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ACD7D" w14:textId="77777777" w:rsidR="00A43CE1" w:rsidRPr="00A43CE1" w:rsidRDefault="00A43CE1" w:rsidP="00A43CE1">
      <w:pPr>
        <w:tabs>
          <w:tab w:val="left" w:pos="993"/>
        </w:tabs>
        <w:spacing w:after="0" w:line="240" w:lineRule="auto"/>
        <w:ind w:left="5670"/>
        <w:rPr>
          <w:rFonts w:ascii="Times New Roman" w:eastAsia="Times New Roman" w:hAnsi="Times New Roman" w:cs="Times New Roman"/>
          <w:sz w:val="26"/>
          <w:szCs w:val="26"/>
        </w:rPr>
      </w:pPr>
      <w:r w:rsidRPr="00A43CE1">
        <w:rPr>
          <w:rFonts w:ascii="Times New Roman" w:eastAsia="Times New Roman" w:hAnsi="Times New Roman" w:cs="Times New Roman"/>
          <w:sz w:val="26"/>
          <w:szCs w:val="26"/>
        </w:rPr>
        <w:t>УТВЕРЖДАЮ</w:t>
      </w:r>
    </w:p>
    <w:p w14:paraId="399A1059" w14:textId="77777777" w:rsidR="00A43CE1" w:rsidRPr="00A43CE1" w:rsidRDefault="00A43CE1" w:rsidP="00A43CE1">
      <w:pPr>
        <w:tabs>
          <w:tab w:val="left" w:pos="993"/>
        </w:tabs>
        <w:spacing w:after="0" w:line="240" w:lineRule="auto"/>
        <w:ind w:left="5670"/>
        <w:rPr>
          <w:rFonts w:ascii="Times New Roman" w:eastAsia="Times New Roman" w:hAnsi="Times New Roman" w:cs="Times New Roman"/>
          <w:sz w:val="26"/>
          <w:szCs w:val="26"/>
        </w:rPr>
      </w:pPr>
      <w:r>
        <w:rPr>
          <w:rFonts w:ascii="Times New Roman" w:eastAsia="Times New Roman" w:hAnsi="Times New Roman" w:cs="Times New Roman"/>
          <w:sz w:val="26"/>
          <w:szCs w:val="26"/>
        </w:rPr>
        <w:t>Р</w:t>
      </w:r>
      <w:r w:rsidRPr="00A43CE1">
        <w:rPr>
          <w:rFonts w:ascii="Times New Roman" w:eastAsia="Times New Roman" w:hAnsi="Times New Roman" w:cs="Times New Roman"/>
          <w:sz w:val="26"/>
          <w:szCs w:val="26"/>
        </w:rPr>
        <w:t>уководител</w:t>
      </w:r>
      <w:r>
        <w:rPr>
          <w:rFonts w:ascii="Times New Roman" w:eastAsia="Times New Roman" w:hAnsi="Times New Roman" w:cs="Times New Roman"/>
          <w:sz w:val="26"/>
          <w:szCs w:val="26"/>
        </w:rPr>
        <w:t>ь</w:t>
      </w:r>
      <w:r w:rsidRPr="00A43CE1">
        <w:rPr>
          <w:rFonts w:ascii="Times New Roman" w:eastAsia="Times New Roman" w:hAnsi="Times New Roman" w:cs="Times New Roman"/>
          <w:sz w:val="26"/>
          <w:szCs w:val="26"/>
        </w:rPr>
        <w:t xml:space="preserve"> Управления имущественных отношений администрации Усть-Абаканского района </w:t>
      </w:r>
    </w:p>
    <w:p w14:paraId="6671FB4C" w14:textId="77777777" w:rsidR="00A43CE1" w:rsidRPr="00A43CE1" w:rsidRDefault="00A43CE1" w:rsidP="00A43CE1">
      <w:pPr>
        <w:tabs>
          <w:tab w:val="left" w:pos="993"/>
        </w:tabs>
        <w:spacing w:after="0" w:line="240" w:lineRule="auto"/>
        <w:ind w:left="5670"/>
        <w:rPr>
          <w:rFonts w:ascii="Times New Roman" w:eastAsia="Times New Roman" w:hAnsi="Times New Roman" w:cs="Times New Roman"/>
          <w:sz w:val="26"/>
          <w:szCs w:val="26"/>
        </w:rPr>
      </w:pPr>
      <w:r w:rsidRPr="00A43CE1">
        <w:rPr>
          <w:rFonts w:ascii="Times New Roman" w:eastAsia="Times New Roman" w:hAnsi="Times New Roman" w:cs="Times New Roman"/>
          <w:sz w:val="26"/>
          <w:szCs w:val="26"/>
        </w:rPr>
        <w:t>_______________Н.И. Макшина</w:t>
      </w:r>
    </w:p>
    <w:p w14:paraId="3DC29210" w14:textId="77777777" w:rsidR="00A43CE1" w:rsidRPr="00A43CE1" w:rsidRDefault="00A43CE1" w:rsidP="00A43CE1">
      <w:pPr>
        <w:tabs>
          <w:tab w:val="left" w:pos="993"/>
        </w:tabs>
        <w:spacing w:after="0" w:line="240" w:lineRule="auto"/>
        <w:ind w:left="5670"/>
        <w:rPr>
          <w:rFonts w:ascii="Times New Roman" w:eastAsia="Times New Roman" w:hAnsi="Times New Roman" w:cs="Times New Roman"/>
          <w:sz w:val="26"/>
          <w:szCs w:val="26"/>
        </w:rPr>
      </w:pPr>
    </w:p>
    <w:p w14:paraId="6C6A4886" w14:textId="77777777" w:rsidR="00A43CE1" w:rsidRPr="00A43CE1" w:rsidRDefault="00A43CE1" w:rsidP="00A43CE1">
      <w:pPr>
        <w:tabs>
          <w:tab w:val="left" w:pos="993"/>
        </w:tabs>
        <w:spacing w:after="0" w:line="240" w:lineRule="auto"/>
        <w:ind w:left="5670"/>
        <w:rPr>
          <w:rFonts w:ascii="Times New Roman" w:eastAsia="Times New Roman" w:hAnsi="Times New Roman" w:cs="Times New Roman"/>
          <w:sz w:val="26"/>
          <w:szCs w:val="26"/>
        </w:rPr>
      </w:pPr>
      <w:r w:rsidRPr="00A43CE1">
        <w:rPr>
          <w:rFonts w:ascii="Times New Roman" w:eastAsia="Times New Roman" w:hAnsi="Times New Roman" w:cs="Times New Roman"/>
          <w:sz w:val="26"/>
          <w:szCs w:val="26"/>
        </w:rPr>
        <w:t>«___» марта 20</w:t>
      </w:r>
      <w:r>
        <w:rPr>
          <w:rFonts w:ascii="Times New Roman" w:eastAsia="Times New Roman" w:hAnsi="Times New Roman" w:cs="Times New Roman"/>
          <w:sz w:val="26"/>
          <w:szCs w:val="26"/>
        </w:rPr>
        <w:t>21</w:t>
      </w:r>
      <w:r w:rsidRPr="00A43CE1">
        <w:rPr>
          <w:rFonts w:ascii="Times New Roman" w:eastAsia="Times New Roman" w:hAnsi="Times New Roman" w:cs="Times New Roman"/>
          <w:sz w:val="26"/>
          <w:szCs w:val="26"/>
        </w:rPr>
        <w:t xml:space="preserve"> года</w:t>
      </w:r>
    </w:p>
    <w:p w14:paraId="446D3F48" w14:textId="77777777" w:rsidR="00A43CE1" w:rsidRPr="00A43CE1" w:rsidRDefault="00A43CE1" w:rsidP="00A43CE1">
      <w:pPr>
        <w:spacing w:after="0" w:line="240" w:lineRule="auto"/>
        <w:jc w:val="center"/>
        <w:rPr>
          <w:rFonts w:ascii="Times New Roman" w:eastAsia="Calibri" w:hAnsi="Times New Roman" w:cs="Times New Roman"/>
          <w:b/>
          <w:sz w:val="26"/>
          <w:szCs w:val="26"/>
        </w:rPr>
      </w:pPr>
    </w:p>
    <w:p w14:paraId="2E2177B6" w14:textId="77777777" w:rsidR="00A43CE1" w:rsidRPr="00A43CE1" w:rsidRDefault="00A43CE1" w:rsidP="00A43CE1">
      <w:pPr>
        <w:spacing w:after="0" w:line="240" w:lineRule="auto"/>
        <w:jc w:val="center"/>
        <w:rPr>
          <w:rFonts w:ascii="Times New Roman" w:eastAsia="Calibri" w:hAnsi="Times New Roman" w:cs="Times New Roman"/>
          <w:b/>
          <w:sz w:val="26"/>
          <w:szCs w:val="26"/>
        </w:rPr>
      </w:pPr>
      <w:r w:rsidRPr="00A43CE1">
        <w:rPr>
          <w:rFonts w:ascii="Times New Roman" w:eastAsia="Calibri" w:hAnsi="Times New Roman" w:cs="Times New Roman"/>
          <w:b/>
          <w:sz w:val="26"/>
          <w:szCs w:val="26"/>
        </w:rPr>
        <w:t>ОТЧЕТ</w:t>
      </w:r>
    </w:p>
    <w:p w14:paraId="54FA50B1" w14:textId="77777777" w:rsidR="00A43CE1" w:rsidRPr="00A43CE1" w:rsidRDefault="00A43CE1" w:rsidP="00A43CE1">
      <w:pPr>
        <w:spacing w:after="0" w:line="240" w:lineRule="auto"/>
        <w:jc w:val="center"/>
        <w:rPr>
          <w:rFonts w:ascii="Times New Roman" w:eastAsia="Calibri" w:hAnsi="Times New Roman" w:cs="Times New Roman"/>
          <w:b/>
          <w:sz w:val="26"/>
          <w:szCs w:val="26"/>
        </w:rPr>
      </w:pPr>
      <w:r w:rsidRPr="00A43CE1">
        <w:rPr>
          <w:rFonts w:ascii="Times New Roman" w:eastAsia="Calibri" w:hAnsi="Times New Roman" w:cs="Times New Roman"/>
          <w:b/>
          <w:sz w:val="26"/>
          <w:szCs w:val="26"/>
        </w:rPr>
        <w:t>о деятельности Управления имущественных отношений</w:t>
      </w:r>
    </w:p>
    <w:p w14:paraId="21F66C65" w14:textId="77777777" w:rsidR="00A43CE1" w:rsidRDefault="00A43CE1" w:rsidP="00A43CE1">
      <w:pPr>
        <w:spacing w:after="0" w:line="240" w:lineRule="auto"/>
        <w:jc w:val="center"/>
        <w:rPr>
          <w:rFonts w:ascii="Times New Roman" w:eastAsia="Calibri" w:hAnsi="Times New Roman" w:cs="Times New Roman"/>
          <w:b/>
          <w:sz w:val="26"/>
          <w:szCs w:val="26"/>
        </w:rPr>
      </w:pPr>
      <w:r w:rsidRPr="00A43CE1">
        <w:rPr>
          <w:rFonts w:ascii="Times New Roman" w:eastAsia="Calibri" w:hAnsi="Times New Roman" w:cs="Times New Roman"/>
          <w:b/>
          <w:sz w:val="26"/>
          <w:szCs w:val="26"/>
        </w:rPr>
        <w:t xml:space="preserve">администрации Усть-Абаканского района за </w:t>
      </w:r>
      <w:r>
        <w:rPr>
          <w:rFonts w:ascii="Times New Roman" w:eastAsia="Calibri" w:hAnsi="Times New Roman" w:cs="Times New Roman"/>
          <w:b/>
          <w:sz w:val="26"/>
          <w:szCs w:val="26"/>
        </w:rPr>
        <w:t>2016-2</w:t>
      </w:r>
      <w:r w:rsidRPr="00A43CE1">
        <w:rPr>
          <w:rFonts w:ascii="Times New Roman" w:eastAsia="Calibri" w:hAnsi="Times New Roman" w:cs="Times New Roman"/>
          <w:b/>
          <w:sz w:val="26"/>
          <w:szCs w:val="26"/>
        </w:rPr>
        <w:t>0</w:t>
      </w:r>
      <w:r>
        <w:rPr>
          <w:rFonts w:ascii="Times New Roman" w:eastAsia="Calibri" w:hAnsi="Times New Roman" w:cs="Times New Roman"/>
          <w:b/>
          <w:sz w:val="26"/>
          <w:szCs w:val="26"/>
        </w:rPr>
        <w:t>20</w:t>
      </w:r>
      <w:r w:rsidRPr="00A43CE1">
        <w:rPr>
          <w:rFonts w:ascii="Times New Roman" w:eastAsia="Calibri" w:hAnsi="Times New Roman" w:cs="Times New Roman"/>
          <w:b/>
          <w:sz w:val="26"/>
          <w:szCs w:val="26"/>
        </w:rPr>
        <w:t xml:space="preserve"> год</w:t>
      </w:r>
      <w:r>
        <w:rPr>
          <w:rFonts w:ascii="Times New Roman" w:eastAsia="Calibri" w:hAnsi="Times New Roman" w:cs="Times New Roman"/>
          <w:b/>
          <w:sz w:val="26"/>
          <w:szCs w:val="26"/>
        </w:rPr>
        <w:t>ы</w:t>
      </w:r>
    </w:p>
    <w:p w14:paraId="05A92D38" w14:textId="77777777" w:rsidR="00A43CE1" w:rsidRPr="00A43CE1" w:rsidRDefault="00A43CE1" w:rsidP="00A43CE1">
      <w:pPr>
        <w:spacing w:after="0" w:line="240" w:lineRule="auto"/>
        <w:jc w:val="center"/>
        <w:rPr>
          <w:rFonts w:ascii="Times New Roman" w:eastAsia="Calibri" w:hAnsi="Times New Roman" w:cs="Times New Roman"/>
          <w:b/>
          <w:sz w:val="26"/>
          <w:szCs w:val="26"/>
        </w:rPr>
      </w:pPr>
    </w:p>
    <w:p w14:paraId="46387E9B"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Работа Управления имущественных отношений администрации Усть-Абаканского района (далее – Управление) в течение 20</w:t>
      </w:r>
      <w:r>
        <w:rPr>
          <w:rFonts w:ascii="Times New Roman" w:eastAsia="Times New Roman" w:hAnsi="Times New Roman" w:cs="Times New Roman"/>
          <w:sz w:val="26"/>
          <w:szCs w:val="26"/>
          <w:lang w:eastAsia="ru-RU"/>
        </w:rPr>
        <w:t>16-2020</w:t>
      </w:r>
      <w:r w:rsidRPr="00A43CE1">
        <w:rPr>
          <w:rFonts w:ascii="Times New Roman" w:eastAsia="Times New Roman" w:hAnsi="Times New Roman" w:cs="Times New Roman"/>
          <w:sz w:val="26"/>
          <w:szCs w:val="26"/>
          <w:lang w:eastAsia="ru-RU"/>
        </w:rPr>
        <w:t xml:space="preserve"> год</w:t>
      </w:r>
      <w:r>
        <w:rPr>
          <w:rFonts w:ascii="Times New Roman" w:eastAsia="Times New Roman" w:hAnsi="Times New Roman" w:cs="Times New Roman"/>
          <w:sz w:val="26"/>
          <w:szCs w:val="26"/>
          <w:lang w:eastAsia="ru-RU"/>
        </w:rPr>
        <w:t>ов</w:t>
      </w:r>
      <w:r w:rsidRPr="00A43CE1">
        <w:rPr>
          <w:rFonts w:ascii="Times New Roman" w:eastAsia="Times New Roman" w:hAnsi="Times New Roman" w:cs="Times New Roman"/>
          <w:sz w:val="26"/>
          <w:szCs w:val="26"/>
          <w:lang w:eastAsia="ru-RU"/>
        </w:rPr>
        <w:t xml:space="preserve"> проводилась в соответствии с законодательными и иными нормативными правовыми актами Российской Федерации, Республики Хакасия и  Усть-Абаканского района.</w:t>
      </w:r>
    </w:p>
    <w:p w14:paraId="005DE22B"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Основными направлениями в работе Управления являются:</w:t>
      </w:r>
    </w:p>
    <w:p w14:paraId="2CBA47A4"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xml:space="preserve">- реализация </w:t>
      </w:r>
      <w:r w:rsidRPr="00A43CE1">
        <w:rPr>
          <w:rFonts w:ascii="Times New Roman" w:eastAsia="Calibri" w:hAnsi="Times New Roman" w:cs="Times New Roman"/>
          <w:sz w:val="26"/>
          <w:szCs w:val="26"/>
        </w:rPr>
        <w:t>Муниципальной программы «Развитие муниципального имущества в Усть-Абаканском районе (2016-2020 годы)»;</w:t>
      </w:r>
    </w:p>
    <w:p w14:paraId="015B2504"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xml:space="preserve">- </w:t>
      </w:r>
      <w:r w:rsidRPr="00A43CE1">
        <w:rPr>
          <w:rFonts w:ascii="Times New Roman" w:eastAsia="Calibri" w:hAnsi="Times New Roman" w:cs="Times New Roman"/>
          <w:sz w:val="26"/>
          <w:szCs w:val="26"/>
        </w:rPr>
        <w:t>участие в формировании доходной части бюджета Усть-Абаканского района;</w:t>
      </w:r>
    </w:p>
    <w:p w14:paraId="20A7C26D"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управление и распоряжение муниципальным имуществом;</w:t>
      </w:r>
    </w:p>
    <w:p w14:paraId="5EDA9D5F"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распоряжение земельными ресурсами Усть-Абаканского района;</w:t>
      </w:r>
    </w:p>
    <w:p w14:paraId="03D43FB0"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осуществление государственных полномочий по предоставлению жилых помещений детям-сиротам, детям, оставшимся без попечения родителей;</w:t>
      </w:r>
    </w:p>
    <w:p w14:paraId="009BE99B"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реализация полномочий в области архитектуры и градостроительства;</w:t>
      </w:r>
    </w:p>
    <w:p w14:paraId="785D884B" w14:textId="77777777" w:rsidR="00A43CE1" w:rsidRPr="00A43CE1" w:rsidRDefault="00A43CE1" w:rsidP="00A43CE1">
      <w:pPr>
        <w:widowControl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прочая деятельность Управления.</w:t>
      </w:r>
    </w:p>
    <w:p w14:paraId="37428CCD" w14:textId="77777777" w:rsidR="00A43CE1" w:rsidRPr="00A43CE1" w:rsidRDefault="00A43CE1" w:rsidP="00A43CE1">
      <w:pPr>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shd w:val="clear" w:color="auto" w:fill="FFFFFF"/>
          <w:lang w:eastAsia="ru-RU"/>
        </w:rPr>
        <w:t>В соответствии с Положением об Управлении имущественных отношений администрации Усть-Абаканского района Республики Хакасия, утвержденным Решением Совета депутатов Усть-Абаканского района от 25.10.2018 № 54(далее – Положение)</w:t>
      </w:r>
      <w:r>
        <w:rPr>
          <w:rFonts w:ascii="Times New Roman" w:eastAsia="Times New Roman" w:hAnsi="Times New Roman" w:cs="Times New Roman"/>
          <w:sz w:val="26"/>
          <w:szCs w:val="26"/>
          <w:shd w:val="clear" w:color="auto" w:fill="FFFFFF"/>
          <w:lang w:eastAsia="ru-RU"/>
        </w:rPr>
        <w:t>,</w:t>
      </w:r>
      <w:r w:rsidRPr="00A43CE1">
        <w:rPr>
          <w:rFonts w:ascii="Times New Roman" w:eastAsia="Times New Roman" w:hAnsi="Times New Roman" w:cs="Times New Roman"/>
          <w:sz w:val="26"/>
          <w:szCs w:val="26"/>
          <w:shd w:val="clear" w:color="auto" w:fill="FFFFFF"/>
          <w:lang w:eastAsia="ru-RU"/>
        </w:rPr>
        <w:t xml:space="preserve"> Управление </w:t>
      </w:r>
      <w:r w:rsidRPr="00A43CE1">
        <w:rPr>
          <w:rFonts w:ascii="Times New Roman" w:eastAsia="Times New Roman" w:hAnsi="Times New Roman" w:cs="Times New Roman"/>
          <w:sz w:val="26"/>
          <w:szCs w:val="26"/>
          <w:lang w:eastAsia="ru-RU"/>
        </w:rPr>
        <w:t>является структурным подразделением администрации Усть-Абаканского района Республики Хакасия, осуществляющим от имени администрации Усть-Абаканского района исполнительно-распорядительные функции в области имущественных и земельных отношений, управления, распоряжения муниципальной собственностью, приватизации муниципального имущества, а также уполномоченного органа, осуществляющего распоряжение земельными участками, государственная собственность на которые не разграничена.</w:t>
      </w:r>
    </w:p>
    <w:p w14:paraId="0F20548A" w14:textId="77777777" w:rsidR="00A43CE1" w:rsidRPr="00A43CE1" w:rsidRDefault="00A43CE1" w:rsidP="00A43CE1">
      <w:pPr>
        <w:widowControl w:val="0"/>
        <w:autoSpaceDE w:val="0"/>
        <w:autoSpaceDN w:val="0"/>
        <w:spacing w:after="0" w:line="240" w:lineRule="auto"/>
        <w:ind w:firstLine="709"/>
        <w:jc w:val="center"/>
        <w:rPr>
          <w:rFonts w:ascii="Times New Roman" w:eastAsia="Times New Roman" w:hAnsi="Times New Roman" w:cs="Times New Roman"/>
          <w:b/>
          <w:sz w:val="26"/>
          <w:szCs w:val="26"/>
          <w:lang w:eastAsia="ru-RU"/>
        </w:rPr>
      </w:pPr>
    </w:p>
    <w:p w14:paraId="6657F138" w14:textId="77777777" w:rsidR="00A43CE1" w:rsidRPr="00A43CE1" w:rsidRDefault="00A43CE1" w:rsidP="00A43CE1">
      <w:pPr>
        <w:widowControl w:val="0"/>
        <w:autoSpaceDE w:val="0"/>
        <w:autoSpaceDN w:val="0"/>
        <w:spacing w:after="0" w:line="240" w:lineRule="auto"/>
        <w:ind w:firstLine="709"/>
        <w:jc w:val="center"/>
        <w:rPr>
          <w:rFonts w:ascii="Times New Roman" w:eastAsia="Times New Roman" w:hAnsi="Times New Roman" w:cs="Times New Roman"/>
          <w:b/>
          <w:sz w:val="26"/>
          <w:szCs w:val="26"/>
          <w:lang w:eastAsia="ru-RU"/>
        </w:rPr>
      </w:pPr>
      <w:r w:rsidRPr="00A43CE1">
        <w:rPr>
          <w:rFonts w:ascii="Times New Roman" w:eastAsia="Times New Roman" w:hAnsi="Times New Roman" w:cs="Times New Roman"/>
          <w:b/>
          <w:sz w:val="26"/>
          <w:szCs w:val="26"/>
          <w:lang w:eastAsia="ru-RU"/>
        </w:rPr>
        <w:t>1. Реализация Муниципальной программы «Развитие муниципального имущества в Усть-Абаканском районе»</w:t>
      </w:r>
    </w:p>
    <w:p w14:paraId="56CDEF4C" w14:textId="77777777" w:rsidR="00A43CE1" w:rsidRPr="00A43CE1" w:rsidRDefault="00A43CE1" w:rsidP="00A43CE1">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Постановлением администрации Усть-Абаканского района от 11.11.2015              № 1618-п утверждена Муниципальная программа «Развитие муниципального имущества в Усть-Абаканском районе» (далее – Программа). Принятие и выполнение Программы позволило повысить эффективность управления муниципальным имуществом, планировать доходы и расходы бюджета Усть-Абаканского района, связанные с приобретением, использованием и выбытием муниципального имущества, а также планировать имущественное обеспечение, необходимого для решения вопросов местного значения.</w:t>
      </w:r>
    </w:p>
    <w:p w14:paraId="35621D69" w14:textId="77777777" w:rsidR="00A43CE1" w:rsidRPr="009A2DC6" w:rsidRDefault="00A43CE1" w:rsidP="00A43CE1">
      <w:pPr>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xml:space="preserve">Основным источником финансирования Программы является бюджет муниципального образования Усть-Абаканский район. В 2020 году на реализацию </w:t>
      </w:r>
      <w:r w:rsidRPr="00A43CE1">
        <w:rPr>
          <w:rFonts w:ascii="Times New Roman" w:eastAsia="Times New Roman" w:hAnsi="Times New Roman" w:cs="Times New Roman"/>
          <w:sz w:val="26"/>
          <w:szCs w:val="26"/>
          <w:lang w:eastAsia="ru-RU"/>
        </w:rPr>
        <w:lastRenderedPageBreak/>
        <w:t>мероприятий Программы было предусмотрено бюджетных ассигнований в размере 17 151,3 тыс. рублей, при этом профинансировано 16 653,3 тыс. рублей или 97,1%.Кредиторская задолженность на реализацию мероприятий Программы, образовавшаяся на 01.01.2021, составила 361,4 тыс. рублей.</w:t>
      </w:r>
      <w:r w:rsidR="009A2DC6" w:rsidRPr="00797ABF">
        <w:rPr>
          <w:rFonts w:ascii="Times New Roman" w:eastAsia="Times New Roman" w:hAnsi="Times New Roman" w:cs="Times New Roman"/>
          <w:sz w:val="26"/>
          <w:szCs w:val="26"/>
          <w:lang w:eastAsia="ru-RU"/>
        </w:rPr>
        <w:t>(</w:t>
      </w:r>
      <w:r w:rsidR="009A2DC6">
        <w:rPr>
          <w:rFonts w:ascii="Times New Roman" w:eastAsia="Times New Roman" w:hAnsi="Times New Roman" w:cs="Times New Roman"/>
          <w:sz w:val="26"/>
          <w:szCs w:val="26"/>
          <w:lang w:eastAsia="ru-RU"/>
        </w:rPr>
        <w:t>заработная плата за 2-ю половину декабря 2020 года).</w:t>
      </w:r>
    </w:p>
    <w:p w14:paraId="100F2714" w14:textId="77777777" w:rsidR="00A43CE1" w:rsidRPr="00A43CE1" w:rsidRDefault="00A43CE1" w:rsidP="00A43CE1">
      <w:pPr>
        <w:spacing w:after="0" w:line="240" w:lineRule="auto"/>
        <w:ind w:firstLine="709"/>
        <w:jc w:val="both"/>
        <w:rPr>
          <w:rFonts w:ascii="Times New Roman" w:eastAsia="Times New Roman" w:hAnsi="Times New Roman" w:cs="Times New Roman"/>
          <w:sz w:val="26"/>
          <w:szCs w:val="26"/>
          <w:lang w:eastAsia="ru-RU"/>
        </w:rPr>
      </w:pPr>
      <w:r w:rsidRPr="00A43CE1">
        <w:rPr>
          <w:rFonts w:ascii="Times New Roman" w:eastAsia="Times New Roman" w:hAnsi="Times New Roman" w:cs="Times New Roman"/>
          <w:sz w:val="26"/>
          <w:szCs w:val="26"/>
          <w:lang w:eastAsia="ru-RU"/>
        </w:rPr>
        <w:t xml:space="preserve">Согласно штатному расписанию численность сотрудников Управления по состоянию на </w:t>
      </w:r>
      <w:r>
        <w:rPr>
          <w:rFonts w:ascii="Times New Roman" w:eastAsia="Times New Roman" w:hAnsi="Times New Roman" w:cs="Times New Roman"/>
          <w:sz w:val="26"/>
          <w:szCs w:val="26"/>
          <w:lang w:eastAsia="ru-RU"/>
        </w:rPr>
        <w:t xml:space="preserve">31.12.2020 </w:t>
      </w:r>
      <w:r w:rsidRPr="00A43CE1">
        <w:rPr>
          <w:rFonts w:ascii="Times New Roman" w:eastAsia="Times New Roman" w:hAnsi="Times New Roman" w:cs="Times New Roman"/>
          <w:sz w:val="26"/>
          <w:szCs w:val="26"/>
          <w:lang w:eastAsia="ru-RU"/>
        </w:rPr>
        <w:t>составила 15 единиц, в том числе 13 единиц –  муниципальные служащие, 2 единиц</w:t>
      </w:r>
      <w:r>
        <w:rPr>
          <w:rFonts w:ascii="Times New Roman" w:eastAsia="Times New Roman" w:hAnsi="Times New Roman" w:cs="Times New Roman"/>
          <w:sz w:val="26"/>
          <w:szCs w:val="26"/>
          <w:lang w:eastAsia="ru-RU"/>
        </w:rPr>
        <w:t>ы</w:t>
      </w:r>
      <w:r w:rsidRPr="00A43CE1">
        <w:rPr>
          <w:rFonts w:ascii="Times New Roman" w:eastAsia="Times New Roman" w:hAnsi="Times New Roman" w:cs="Times New Roman"/>
          <w:sz w:val="26"/>
          <w:szCs w:val="26"/>
          <w:lang w:eastAsia="ru-RU"/>
        </w:rPr>
        <w:t xml:space="preserve"> – тех. персонал (водитель, секретарь-референт).</w:t>
      </w:r>
    </w:p>
    <w:p w14:paraId="305AED41" w14:textId="77777777" w:rsidR="00A43CE1" w:rsidRPr="00A43CE1" w:rsidRDefault="00A43CE1" w:rsidP="00A43CE1">
      <w:pPr>
        <w:autoSpaceDE w:val="0"/>
        <w:autoSpaceDN w:val="0"/>
        <w:adjustRightInd w:val="0"/>
        <w:spacing w:after="0" w:line="240" w:lineRule="auto"/>
        <w:ind w:firstLine="709"/>
        <w:jc w:val="center"/>
        <w:rPr>
          <w:rFonts w:ascii="Times New Roman" w:eastAsia="Calibri" w:hAnsi="Times New Roman" w:cs="Times New Roman"/>
          <w:b/>
          <w:sz w:val="26"/>
          <w:szCs w:val="26"/>
        </w:rPr>
      </w:pPr>
    </w:p>
    <w:p w14:paraId="2B4C98ED" w14:textId="77777777" w:rsidR="00A43CE1" w:rsidRDefault="00A43CE1" w:rsidP="00A43CE1">
      <w:pPr>
        <w:autoSpaceDE w:val="0"/>
        <w:autoSpaceDN w:val="0"/>
        <w:adjustRightInd w:val="0"/>
        <w:spacing w:after="0" w:line="240" w:lineRule="auto"/>
        <w:ind w:firstLine="709"/>
        <w:jc w:val="center"/>
        <w:rPr>
          <w:rFonts w:ascii="Times New Roman" w:eastAsia="Calibri" w:hAnsi="Times New Roman" w:cs="Times New Roman"/>
          <w:b/>
          <w:sz w:val="26"/>
          <w:szCs w:val="26"/>
        </w:rPr>
      </w:pPr>
      <w:r w:rsidRPr="00A43CE1">
        <w:rPr>
          <w:rFonts w:ascii="Times New Roman" w:eastAsia="Calibri" w:hAnsi="Times New Roman" w:cs="Times New Roman"/>
          <w:b/>
          <w:sz w:val="26"/>
          <w:szCs w:val="26"/>
        </w:rPr>
        <w:t>2. Участие в формировании доходной части бюджета муниципального образования Усть-Абаканский район</w:t>
      </w:r>
    </w:p>
    <w:p w14:paraId="34938C6C" w14:textId="77777777" w:rsidR="00244C12" w:rsidRPr="00A43CE1" w:rsidRDefault="00244C12" w:rsidP="00A43CE1">
      <w:pPr>
        <w:autoSpaceDE w:val="0"/>
        <w:autoSpaceDN w:val="0"/>
        <w:adjustRightInd w:val="0"/>
        <w:spacing w:after="0" w:line="240" w:lineRule="auto"/>
        <w:ind w:firstLine="709"/>
        <w:jc w:val="center"/>
        <w:rPr>
          <w:rFonts w:ascii="Times New Roman" w:eastAsia="Calibri" w:hAnsi="Times New Roman" w:cs="Times New Roman"/>
          <w:b/>
          <w:sz w:val="26"/>
          <w:szCs w:val="26"/>
        </w:rPr>
      </w:pPr>
    </w:p>
    <w:p w14:paraId="1B7EDA49" w14:textId="77777777" w:rsidR="00244C12" w:rsidRPr="00244C12" w:rsidRDefault="00244C12" w:rsidP="00244C12">
      <w:pPr>
        <w:spacing w:after="0" w:line="240" w:lineRule="auto"/>
        <w:ind w:firstLine="851"/>
        <w:jc w:val="center"/>
        <w:rPr>
          <w:rFonts w:ascii="Times New Roman" w:hAnsi="Times New Roman" w:cs="Times New Roman"/>
          <w:b/>
          <w:bCs/>
          <w:sz w:val="26"/>
          <w:szCs w:val="26"/>
        </w:rPr>
      </w:pPr>
      <w:r w:rsidRPr="00244C12">
        <w:rPr>
          <w:rFonts w:ascii="Times New Roman" w:hAnsi="Times New Roman" w:cs="Times New Roman"/>
          <w:b/>
          <w:bCs/>
          <w:sz w:val="26"/>
          <w:szCs w:val="26"/>
        </w:rPr>
        <w:t>2.1. А</w:t>
      </w:r>
      <w:r w:rsidR="00AC13A9" w:rsidRPr="00244C12">
        <w:rPr>
          <w:rFonts w:ascii="Times New Roman" w:hAnsi="Times New Roman" w:cs="Times New Roman"/>
          <w:b/>
          <w:bCs/>
          <w:sz w:val="26"/>
          <w:szCs w:val="26"/>
        </w:rPr>
        <w:t>рендная плата за использование муниципального имущества и земельных участков</w:t>
      </w:r>
      <w:r w:rsidRPr="00244C12">
        <w:rPr>
          <w:rFonts w:ascii="Times New Roman" w:hAnsi="Times New Roman" w:cs="Times New Roman"/>
          <w:b/>
          <w:bCs/>
          <w:sz w:val="26"/>
          <w:szCs w:val="26"/>
        </w:rPr>
        <w:t>.</w:t>
      </w:r>
    </w:p>
    <w:p w14:paraId="6C88EE32" w14:textId="77777777" w:rsidR="00244C12" w:rsidRPr="00244C12" w:rsidRDefault="00244C12" w:rsidP="00244C12">
      <w:pPr>
        <w:spacing w:after="0" w:line="240" w:lineRule="auto"/>
        <w:ind w:firstLine="851"/>
        <w:jc w:val="both"/>
        <w:rPr>
          <w:rFonts w:ascii="Times New Roman" w:hAnsi="Times New Roman" w:cs="Times New Roman"/>
          <w:sz w:val="26"/>
          <w:szCs w:val="26"/>
        </w:rPr>
      </w:pPr>
      <w:bookmarkStart w:id="0" w:name="_Hlk68080322"/>
      <w:r w:rsidRPr="00244C12">
        <w:rPr>
          <w:rFonts w:ascii="Times New Roman" w:hAnsi="Times New Roman" w:cs="Times New Roman"/>
          <w:sz w:val="26"/>
          <w:szCs w:val="26"/>
        </w:rPr>
        <w:t>За период 2016-2020 годов доходы от арендной платы поступали в бюджет муниципального образования Усть-Абаканский район в следующих размерах:</w:t>
      </w:r>
    </w:p>
    <w:bookmarkEnd w:id="0"/>
    <w:p w14:paraId="5C26DF89" w14:textId="77777777" w:rsidR="00244C12" w:rsidRPr="00244C12" w:rsidRDefault="00244C12" w:rsidP="00244C12">
      <w:pPr>
        <w:spacing w:after="0" w:line="240" w:lineRule="auto"/>
        <w:ind w:firstLine="851"/>
        <w:jc w:val="both"/>
        <w:rPr>
          <w:rFonts w:ascii="Times New Roman" w:hAnsi="Times New Roman" w:cs="Times New Roman"/>
          <w:sz w:val="26"/>
          <w:szCs w:val="26"/>
        </w:rPr>
      </w:pPr>
      <w:r w:rsidRPr="00244C12">
        <w:rPr>
          <w:rFonts w:ascii="Times New Roman" w:hAnsi="Times New Roman" w:cs="Times New Roman"/>
          <w:b/>
          <w:bCs/>
          <w:sz w:val="26"/>
          <w:szCs w:val="26"/>
        </w:rPr>
        <w:t>За 2016 год</w:t>
      </w:r>
      <w:r w:rsidRPr="00244C12">
        <w:rPr>
          <w:rFonts w:ascii="Times New Roman" w:hAnsi="Times New Roman" w:cs="Times New Roman"/>
          <w:sz w:val="26"/>
          <w:szCs w:val="26"/>
        </w:rPr>
        <w:t xml:space="preserve"> в консолидированный бюджет района поступили доходы в виде арендной платы за использование муниципального имущества и земельных участков на общую сумму 18</w:t>
      </w:r>
      <w:r w:rsidR="009A2DC6">
        <w:rPr>
          <w:rFonts w:ascii="Times New Roman" w:hAnsi="Times New Roman" w:cs="Times New Roman"/>
          <w:sz w:val="26"/>
          <w:szCs w:val="26"/>
        </w:rPr>
        <w:t>,5</w:t>
      </w:r>
      <w:r w:rsidRPr="00244C12">
        <w:rPr>
          <w:rFonts w:ascii="Times New Roman" w:hAnsi="Times New Roman" w:cs="Times New Roman"/>
          <w:sz w:val="26"/>
          <w:szCs w:val="26"/>
        </w:rPr>
        <w:t xml:space="preserve"> млн. рублей.</w:t>
      </w:r>
    </w:p>
    <w:p w14:paraId="5A5A6FD9" w14:textId="77777777" w:rsidR="00244C12" w:rsidRPr="00244C12" w:rsidRDefault="00244C12" w:rsidP="00244C12">
      <w:pPr>
        <w:spacing w:after="0" w:line="240" w:lineRule="auto"/>
        <w:ind w:firstLine="851"/>
        <w:jc w:val="both"/>
        <w:rPr>
          <w:rFonts w:ascii="Times New Roman" w:hAnsi="Times New Roman" w:cs="Times New Roman"/>
          <w:sz w:val="26"/>
          <w:szCs w:val="26"/>
        </w:rPr>
      </w:pPr>
      <w:r w:rsidRPr="00244C12">
        <w:rPr>
          <w:rFonts w:ascii="Times New Roman" w:hAnsi="Times New Roman" w:cs="Times New Roman"/>
          <w:b/>
          <w:bCs/>
          <w:sz w:val="26"/>
          <w:szCs w:val="26"/>
        </w:rPr>
        <w:t>За 2017 год</w:t>
      </w:r>
      <w:r w:rsidRPr="00244C12">
        <w:rPr>
          <w:rFonts w:ascii="Times New Roman" w:hAnsi="Times New Roman" w:cs="Times New Roman"/>
          <w:sz w:val="26"/>
          <w:szCs w:val="26"/>
        </w:rPr>
        <w:t xml:space="preserve"> в консолидированный бюджет района поступили доходы в виде арендной платы за использование муниципального имущества и земельных участков на общую сумму 113 млн. рублей, это в </w:t>
      </w:r>
      <w:r w:rsidR="009A2DC6">
        <w:rPr>
          <w:rFonts w:ascii="Times New Roman" w:hAnsi="Times New Roman" w:cs="Times New Roman"/>
          <w:sz w:val="26"/>
          <w:szCs w:val="26"/>
        </w:rPr>
        <w:t>6</w:t>
      </w:r>
      <w:r w:rsidRPr="00244C12">
        <w:rPr>
          <w:rFonts w:ascii="Times New Roman" w:hAnsi="Times New Roman" w:cs="Times New Roman"/>
          <w:sz w:val="26"/>
          <w:szCs w:val="26"/>
        </w:rPr>
        <w:t xml:space="preserve"> раз больше, чем 2016 году.</w:t>
      </w:r>
    </w:p>
    <w:p w14:paraId="5A81B2F2" w14:textId="77777777" w:rsidR="00244C12" w:rsidRPr="00244C12" w:rsidRDefault="00244C12" w:rsidP="00244C12">
      <w:pPr>
        <w:spacing w:after="0" w:line="240" w:lineRule="auto"/>
        <w:ind w:firstLine="851"/>
        <w:jc w:val="both"/>
        <w:rPr>
          <w:rFonts w:ascii="Times New Roman" w:hAnsi="Times New Roman" w:cs="Times New Roman"/>
          <w:sz w:val="26"/>
          <w:szCs w:val="26"/>
        </w:rPr>
      </w:pPr>
      <w:r w:rsidRPr="00244C12">
        <w:rPr>
          <w:rFonts w:ascii="Times New Roman" w:hAnsi="Times New Roman" w:cs="Times New Roman"/>
          <w:b/>
          <w:bCs/>
          <w:sz w:val="26"/>
          <w:szCs w:val="26"/>
        </w:rPr>
        <w:t>За 2018 год</w:t>
      </w:r>
      <w:r w:rsidRPr="00244C12">
        <w:rPr>
          <w:rFonts w:ascii="Times New Roman" w:hAnsi="Times New Roman" w:cs="Times New Roman"/>
          <w:sz w:val="26"/>
          <w:szCs w:val="26"/>
        </w:rPr>
        <w:t xml:space="preserve"> в бюджет района поступили доходы в виде арендной платы за использование муниципального имущества и земельных участ</w:t>
      </w:r>
      <w:r w:rsidR="00F32D7A">
        <w:rPr>
          <w:rFonts w:ascii="Times New Roman" w:hAnsi="Times New Roman" w:cs="Times New Roman"/>
          <w:sz w:val="26"/>
          <w:szCs w:val="26"/>
        </w:rPr>
        <w:t>ков на общую сумму 119 млн.</w:t>
      </w:r>
      <w:r w:rsidRPr="00244C12">
        <w:rPr>
          <w:rFonts w:ascii="Times New Roman" w:hAnsi="Times New Roman" w:cs="Times New Roman"/>
          <w:sz w:val="26"/>
          <w:szCs w:val="26"/>
        </w:rPr>
        <w:t xml:space="preserve"> рублей, что на 5,4% больше, чем в 2017 году.</w:t>
      </w:r>
    </w:p>
    <w:p w14:paraId="3CBAC2F5" w14:textId="77777777" w:rsidR="00244C12" w:rsidRPr="00244C12" w:rsidRDefault="00244C12" w:rsidP="00244C12">
      <w:pPr>
        <w:spacing w:after="0" w:line="240" w:lineRule="auto"/>
        <w:ind w:firstLine="851"/>
        <w:jc w:val="both"/>
        <w:rPr>
          <w:rFonts w:ascii="Times New Roman" w:hAnsi="Times New Roman" w:cs="Times New Roman"/>
          <w:sz w:val="26"/>
          <w:szCs w:val="26"/>
        </w:rPr>
      </w:pPr>
      <w:r w:rsidRPr="00244C12">
        <w:rPr>
          <w:rFonts w:ascii="Times New Roman" w:hAnsi="Times New Roman" w:cs="Times New Roman"/>
          <w:b/>
          <w:bCs/>
          <w:sz w:val="26"/>
          <w:szCs w:val="26"/>
        </w:rPr>
        <w:t xml:space="preserve">За 2019год </w:t>
      </w:r>
      <w:r w:rsidRPr="00244C12">
        <w:rPr>
          <w:rFonts w:ascii="Times New Roman" w:hAnsi="Times New Roman" w:cs="Times New Roman"/>
          <w:sz w:val="26"/>
          <w:szCs w:val="26"/>
        </w:rPr>
        <w:t>доходы по арендной плате составили 98 млн. руб. что составило 100 % от годового планового задания.</w:t>
      </w:r>
    </w:p>
    <w:p w14:paraId="63D6110F" w14:textId="77777777" w:rsidR="00244C12" w:rsidRDefault="00244C12" w:rsidP="00244C12">
      <w:pPr>
        <w:spacing w:after="0" w:line="240" w:lineRule="auto"/>
        <w:ind w:firstLine="851"/>
        <w:jc w:val="both"/>
        <w:rPr>
          <w:rFonts w:ascii="Times New Roman" w:hAnsi="Times New Roman" w:cs="Times New Roman"/>
          <w:sz w:val="26"/>
          <w:szCs w:val="26"/>
        </w:rPr>
      </w:pPr>
      <w:r w:rsidRPr="00244C12">
        <w:rPr>
          <w:rFonts w:ascii="Times New Roman" w:hAnsi="Times New Roman" w:cs="Times New Roman"/>
          <w:b/>
          <w:bCs/>
          <w:sz w:val="26"/>
          <w:szCs w:val="26"/>
        </w:rPr>
        <w:t>За 2020 год</w:t>
      </w:r>
      <w:r w:rsidRPr="00244C12">
        <w:rPr>
          <w:rFonts w:ascii="Times New Roman" w:hAnsi="Times New Roman" w:cs="Times New Roman"/>
          <w:sz w:val="26"/>
          <w:szCs w:val="26"/>
        </w:rPr>
        <w:t xml:space="preserve"> в бюджет района поступили доходы в виде арендной платы за использование муниципального имущества и земельных участков на общую сумму 106 млн. руб., что составило 113,1 % от годового планового задания (94 млн. рублей). </w:t>
      </w:r>
    </w:p>
    <w:p w14:paraId="26596769" w14:textId="26C80961" w:rsidR="00FD2F97" w:rsidRDefault="009A2DC6" w:rsidP="00FD2F97">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За 5 лет</w:t>
      </w:r>
      <w:r w:rsidR="006F477B">
        <w:rPr>
          <w:rFonts w:ascii="Times New Roman" w:hAnsi="Times New Roman" w:cs="Times New Roman"/>
          <w:sz w:val="26"/>
          <w:szCs w:val="26"/>
        </w:rPr>
        <w:t xml:space="preserve"> неналоговые</w:t>
      </w:r>
      <w:r>
        <w:rPr>
          <w:rFonts w:ascii="Times New Roman" w:hAnsi="Times New Roman" w:cs="Times New Roman"/>
          <w:sz w:val="26"/>
          <w:szCs w:val="26"/>
        </w:rPr>
        <w:t xml:space="preserve"> доходы бюджета выросли в  5,8 раз. Бюджет муниципального образования Усть-Абаканский район получает дополнительно 88 млн.руб. </w:t>
      </w:r>
      <w:r w:rsidR="006F477B">
        <w:rPr>
          <w:rFonts w:ascii="Times New Roman" w:hAnsi="Times New Roman" w:cs="Times New Roman"/>
          <w:sz w:val="26"/>
          <w:szCs w:val="26"/>
        </w:rPr>
        <w:t xml:space="preserve">неналоговых доходов, </w:t>
      </w:r>
      <w:r>
        <w:rPr>
          <w:rFonts w:ascii="Times New Roman" w:hAnsi="Times New Roman" w:cs="Times New Roman"/>
          <w:sz w:val="26"/>
          <w:szCs w:val="26"/>
        </w:rPr>
        <w:t>ежегодно.</w:t>
      </w:r>
    </w:p>
    <w:p w14:paraId="4EE0DD64" w14:textId="0A04F1C9" w:rsidR="009A2DC6" w:rsidRDefault="00FD2F97" w:rsidP="00FD2F97">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При предоставлении земельных участков промышленности, Управление участвует в пересмотре кадастровой стоимости путем проведения рыночной оценки участков и направления документов в комиссию Росреестра. За 2020 год </w:t>
      </w:r>
      <w:r w:rsidR="006F477B">
        <w:rPr>
          <w:rFonts w:ascii="Times New Roman" w:hAnsi="Times New Roman" w:cs="Times New Roman"/>
          <w:sz w:val="26"/>
          <w:szCs w:val="26"/>
        </w:rPr>
        <w:t>по результатам такой работы дополнительно в местный бюджет муниципального образования Усть-Абаканский район поступило 550 тыс. руб. неналоговых доходов.</w:t>
      </w:r>
    </w:p>
    <w:p w14:paraId="239A32A7" w14:textId="77777777" w:rsidR="009A2DC6" w:rsidRDefault="009A2DC6">
      <w:pPr>
        <w:rPr>
          <w:rFonts w:ascii="Times New Roman" w:hAnsi="Times New Roman" w:cs="Times New Roman"/>
          <w:sz w:val="26"/>
          <w:szCs w:val="26"/>
        </w:rPr>
      </w:pPr>
    </w:p>
    <w:p w14:paraId="6D95E4AA" w14:textId="77777777" w:rsidR="009A2DC6" w:rsidRDefault="009A2DC6">
      <w:pPr>
        <w:rPr>
          <w:rFonts w:ascii="Times New Roman" w:hAnsi="Times New Roman" w:cs="Times New Roman"/>
          <w:sz w:val="26"/>
          <w:szCs w:val="26"/>
        </w:rPr>
      </w:pPr>
    </w:p>
    <w:p w14:paraId="2A725036" w14:textId="77777777" w:rsidR="009A2DC6" w:rsidRDefault="009A2DC6">
      <w:pPr>
        <w:rPr>
          <w:rFonts w:ascii="Times New Roman" w:hAnsi="Times New Roman" w:cs="Times New Roman"/>
          <w:sz w:val="26"/>
          <w:szCs w:val="26"/>
        </w:rPr>
      </w:pPr>
    </w:p>
    <w:p w14:paraId="7E7BE43B" w14:textId="77777777" w:rsidR="009A2DC6" w:rsidRDefault="009A2DC6">
      <w:pPr>
        <w:rPr>
          <w:rFonts w:ascii="Times New Roman" w:hAnsi="Times New Roman" w:cs="Times New Roman"/>
          <w:sz w:val="26"/>
          <w:szCs w:val="26"/>
        </w:rPr>
      </w:pPr>
    </w:p>
    <w:p w14:paraId="71EFA99C" w14:textId="77777777" w:rsidR="009A2DC6" w:rsidRDefault="009A2DC6">
      <w:pPr>
        <w:rPr>
          <w:rFonts w:ascii="Times New Roman" w:hAnsi="Times New Roman" w:cs="Times New Roman"/>
          <w:sz w:val="26"/>
          <w:szCs w:val="26"/>
        </w:rPr>
      </w:pPr>
    </w:p>
    <w:p w14:paraId="124AC162" w14:textId="77777777" w:rsidR="009A2DC6" w:rsidRDefault="009A2DC6">
      <w:pPr>
        <w:rPr>
          <w:rFonts w:ascii="Times New Roman" w:hAnsi="Times New Roman" w:cs="Times New Roman"/>
          <w:sz w:val="26"/>
          <w:szCs w:val="26"/>
        </w:rPr>
      </w:pPr>
    </w:p>
    <w:p w14:paraId="58E97BE1" w14:textId="77777777" w:rsidR="009A2DC6" w:rsidRDefault="009A2DC6">
      <w:pPr>
        <w:rPr>
          <w:rFonts w:ascii="Times New Roman" w:hAnsi="Times New Roman" w:cs="Times New Roman"/>
          <w:sz w:val="26"/>
          <w:szCs w:val="26"/>
        </w:rPr>
      </w:pPr>
    </w:p>
    <w:p w14:paraId="1042582F" w14:textId="77777777" w:rsidR="009A2DC6" w:rsidRDefault="009A2DC6">
      <w:pPr>
        <w:rPr>
          <w:rFonts w:ascii="Times New Roman" w:hAnsi="Times New Roman" w:cs="Times New Roman"/>
          <w:sz w:val="26"/>
          <w:szCs w:val="26"/>
        </w:rPr>
      </w:pPr>
    </w:p>
    <w:p w14:paraId="5C3DB6B3" w14:textId="77777777" w:rsidR="009A2DC6" w:rsidRPr="00FD2F97" w:rsidRDefault="009A2DC6">
      <w:pPr>
        <w:rPr>
          <w:rFonts w:ascii="Times New Roman" w:hAnsi="Times New Roman" w:cs="Times New Roman"/>
          <w:b/>
          <w:bCs/>
          <w:sz w:val="26"/>
          <w:szCs w:val="26"/>
        </w:rPr>
      </w:pPr>
      <w:r w:rsidRPr="00FD2F97">
        <w:rPr>
          <w:rFonts w:ascii="Times New Roman" w:hAnsi="Times New Roman" w:cs="Times New Roman"/>
          <w:b/>
          <w:bCs/>
          <w:sz w:val="26"/>
          <w:szCs w:val="26"/>
        </w:rPr>
        <w:t xml:space="preserve">Информация по поступлениям неналоговых доходов </w:t>
      </w:r>
      <w:r w:rsidR="00FD2F97" w:rsidRPr="00FD2F97">
        <w:rPr>
          <w:rFonts w:ascii="Times New Roman" w:hAnsi="Times New Roman" w:cs="Times New Roman"/>
          <w:b/>
          <w:bCs/>
          <w:sz w:val="26"/>
          <w:szCs w:val="26"/>
        </w:rPr>
        <w:t>за 2016-2020г.г.</w:t>
      </w:r>
    </w:p>
    <w:p w14:paraId="4696D0A3" w14:textId="77777777" w:rsidR="00F813E1" w:rsidRDefault="001E39D5">
      <w:r w:rsidRPr="001E39D5">
        <w:rPr>
          <w:noProof/>
          <w:lang w:eastAsia="ru-RU"/>
        </w:rPr>
        <w:drawing>
          <wp:inline distT="0" distB="0" distL="0" distR="0" wp14:anchorId="3117414C" wp14:editId="6430D042">
            <wp:extent cx="5486400" cy="36195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22CECE5D" w14:textId="77777777" w:rsidR="00244C12" w:rsidRDefault="00244C12" w:rsidP="00244C12">
      <w:pPr>
        <w:autoSpaceDE w:val="0"/>
        <w:autoSpaceDN w:val="0"/>
        <w:adjustRightInd w:val="0"/>
        <w:spacing w:after="0" w:line="240" w:lineRule="auto"/>
        <w:ind w:firstLine="709"/>
        <w:jc w:val="center"/>
        <w:rPr>
          <w:rFonts w:ascii="Times New Roman" w:hAnsi="Times New Roman" w:cs="Times New Roman"/>
          <w:b/>
          <w:bCs/>
          <w:sz w:val="28"/>
          <w:szCs w:val="28"/>
        </w:rPr>
      </w:pPr>
    </w:p>
    <w:p w14:paraId="72CF94C2" w14:textId="77777777" w:rsidR="00244C12" w:rsidRPr="00244C12" w:rsidRDefault="00EA2F5B" w:rsidP="00244C12">
      <w:pPr>
        <w:autoSpaceDE w:val="0"/>
        <w:autoSpaceDN w:val="0"/>
        <w:adjustRightInd w:val="0"/>
        <w:spacing w:after="0" w:line="240" w:lineRule="auto"/>
        <w:ind w:firstLine="709"/>
        <w:jc w:val="center"/>
        <w:rPr>
          <w:rFonts w:ascii="Times New Roman" w:hAnsi="Times New Roman" w:cs="Times New Roman"/>
          <w:b/>
          <w:bCs/>
          <w:sz w:val="26"/>
          <w:szCs w:val="26"/>
        </w:rPr>
      </w:pPr>
      <w:r>
        <w:rPr>
          <w:rFonts w:ascii="Times New Roman" w:hAnsi="Times New Roman" w:cs="Times New Roman"/>
          <w:b/>
          <w:bCs/>
          <w:sz w:val="26"/>
          <w:szCs w:val="26"/>
        </w:rPr>
        <w:t>2.2. Р</w:t>
      </w:r>
      <w:r w:rsidR="00B506B5" w:rsidRPr="00244C12">
        <w:rPr>
          <w:rFonts w:ascii="Times New Roman" w:hAnsi="Times New Roman" w:cs="Times New Roman"/>
          <w:b/>
          <w:bCs/>
          <w:sz w:val="26"/>
          <w:szCs w:val="26"/>
        </w:rPr>
        <w:t>абота по взысканию задолженности по арендным платежам</w:t>
      </w:r>
    </w:p>
    <w:p w14:paraId="0630076E" w14:textId="77777777" w:rsidR="00244C12" w:rsidRPr="00244C12" w:rsidRDefault="00EA2F5B" w:rsidP="00244C12">
      <w:pPr>
        <w:autoSpaceDE w:val="0"/>
        <w:autoSpaceDN w:val="0"/>
        <w:adjustRightInd w:val="0"/>
        <w:spacing w:after="0" w:line="240" w:lineRule="auto"/>
        <w:ind w:firstLine="709"/>
        <w:jc w:val="center"/>
        <w:rPr>
          <w:rFonts w:ascii="Times New Roman" w:hAnsi="Times New Roman" w:cs="Times New Roman"/>
          <w:sz w:val="26"/>
          <w:szCs w:val="26"/>
        </w:rPr>
      </w:pPr>
      <w:r w:rsidRPr="00EA2F5B">
        <w:rPr>
          <w:rFonts w:ascii="Times New Roman" w:hAnsi="Times New Roman" w:cs="Times New Roman"/>
          <w:sz w:val="26"/>
          <w:szCs w:val="26"/>
        </w:rPr>
        <w:t xml:space="preserve">За период 2016-2020 годов доходы от </w:t>
      </w:r>
      <w:r>
        <w:rPr>
          <w:rFonts w:ascii="Times New Roman" w:hAnsi="Times New Roman" w:cs="Times New Roman"/>
          <w:sz w:val="26"/>
          <w:szCs w:val="26"/>
        </w:rPr>
        <w:t xml:space="preserve">взыскания недоимки </w:t>
      </w:r>
      <w:r w:rsidRPr="00EA2F5B">
        <w:rPr>
          <w:rFonts w:ascii="Times New Roman" w:hAnsi="Times New Roman" w:cs="Times New Roman"/>
          <w:sz w:val="26"/>
          <w:szCs w:val="26"/>
        </w:rPr>
        <w:t>поступали в бюджет муниципального образования Усть-Абаканский район в следующих размерах:</w:t>
      </w:r>
    </w:p>
    <w:p w14:paraId="563B6DB5" w14:textId="77777777" w:rsidR="00EA2F5B" w:rsidRDefault="00EA2F5B" w:rsidP="00EA2F5B">
      <w:pPr>
        <w:autoSpaceDE w:val="0"/>
        <w:autoSpaceDN w:val="0"/>
        <w:adjustRightInd w:val="0"/>
        <w:spacing w:after="0" w:line="240" w:lineRule="auto"/>
        <w:ind w:firstLine="709"/>
        <w:rPr>
          <w:rFonts w:ascii="Times New Roman" w:hAnsi="Times New Roman" w:cs="Times New Roman"/>
          <w:sz w:val="26"/>
          <w:szCs w:val="26"/>
        </w:rPr>
      </w:pPr>
      <w:r w:rsidRPr="00EA2F5B">
        <w:rPr>
          <w:rFonts w:ascii="Times New Roman" w:hAnsi="Times New Roman" w:cs="Times New Roman"/>
          <w:b/>
          <w:bCs/>
          <w:sz w:val="26"/>
          <w:szCs w:val="26"/>
        </w:rPr>
        <w:t>В 2016 году</w:t>
      </w:r>
      <w:r w:rsidRPr="00EA2F5B">
        <w:rPr>
          <w:rFonts w:ascii="Times New Roman" w:hAnsi="Times New Roman" w:cs="Times New Roman"/>
          <w:sz w:val="26"/>
          <w:szCs w:val="26"/>
        </w:rPr>
        <w:t xml:space="preserve"> полномочия </w:t>
      </w:r>
      <w:r>
        <w:rPr>
          <w:rFonts w:ascii="Times New Roman" w:hAnsi="Times New Roman" w:cs="Times New Roman"/>
          <w:sz w:val="26"/>
          <w:szCs w:val="26"/>
        </w:rPr>
        <w:t>органов</w:t>
      </w:r>
      <w:r w:rsidRPr="00EA2F5B">
        <w:rPr>
          <w:rFonts w:ascii="Times New Roman" w:hAnsi="Times New Roman" w:cs="Times New Roman"/>
          <w:sz w:val="26"/>
          <w:szCs w:val="26"/>
        </w:rPr>
        <w:t xml:space="preserve"> местного самоуправления поселений.</w:t>
      </w:r>
    </w:p>
    <w:p w14:paraId="40ECA6F9" w14:textId="77777777" w:rsidR="00E820DE" w:rsidRPr="00E820DE" w:rsidRDefault="00E820DE" w:rsidP="003603D1">
      <w:pPr>
        <w:autoSpaceDE w:val="0"/>
        <w:autoSpaceDN w:val="0"/>
        <w:adjustRightInd w:val="0"/>
        <w:spacing w:after="0" w:line="240" w:lineRule="auto"/>
        <w:ind w:firstLine="709"/>
        <w:jc w:val="both"/>
        <w:rPr>
          <w:rFonts w:ascii="Times New Roman" w:hAnsi="Times New Roman" w:cs="Times New Roman"/>
          <w:sz w:val="26"/>
          <w:szCs w:val="26"/>
        </w:rPr>
      </w:pPr>
      <w:r w:rsidRPr="00E820DE">
        <w:rPr>
          <w:rFonts w:ascii="Times New Roman" w:hAnsi="Times New Roman" w:cs="Times New Roman"/>
          <w:sz w:val="26"/>
          <w:szCs w:val="26"/>
        </w:rPr>
        <w:t xml:space="preserve">Начиная с 2017 года Управлением имущественных отношений выстраивается работ по взысканию задолженности </w:t>
      </w:r>
      <w:r>
        <w:rPr>
          <w:rFonts w:ascii="Times New Roman" w:hAnsi="Times New Roman" w:cs="Times New Roman"/>
          <w:sz w:val="26"/>
          <w:szCs w:val="26"/>
        </w:rPr>
        <w:t>и недоимки, которая приносит результаты.</w:t>
      </w:r>
    </w:p>
    <w:p w14:paraId="51CE7FB7" w14:textId="77777777" w:rsidR="00E820DE" w:rsidRPr="00E820DE" w:rsidRDefault="00EA2F5B" w:rsidP="00E820DE">
      <w:pPr>
        <w:autoSpaceDE w:val="0"/>
        <w:autoSpaceDN w:val="0"/>
        <w:adjustRightInd w:val="0"/>
        <w:spacing w:after="0" w:line="240" w:lineRule="auto"/>
        <w:ind w:firstLine="709"/>
        <w:jc w:val="both"/>
        <w:rPr>
          <w:rFonts w:ascii="Times New Roman" w:hAnsi="Times New Roman" w:cs="Times New Roman"/>
          <w:sz w:val="26"/>
          <w:szCs w:val="26"/>
        </w:rPr>
      </w:pPr>
      <w:r w:rsidRPr="00EA2F5B">
        <w:rPr>
          <w:rFonts w:ascii="Times New Roman" w:hAnsi="Times New Roman" w:cs="Times New Roman"/>
          <w:b/>
          <w:bCs/>
          <w:sz w:val="26"/>
          <w:szCs w:val="26"/>
        </w:rPr>
        <w:t xml:space="preserve">В 2017 году </w:t>
      </w:r>
      <w:r w:rsidR="00E820DE">
        <w:rPr>
          <w:rFonts w:ascii="Times New Roman" w:hAnsi="Times New Roman" w:cs="Times New Roman"/>
          <w:sz w:val="26"/>
          <w:szCs w:val="26"/>
        </w:rPr>
        <w:t>з</w:t>
      </w:r>
      <w:r w:rsidR="00E820DE" w:rsidRPr="00E820DE">
        <w:rPr>
          <w:rFonts w:ascii="Times New Roman" w:hAnsi="Times New Roman" w:cs="Times New Roman"/>
          <w:sz w:val="26"/>
          <w:szCs w:val="26"/>
        </w:rPr>
        <w:t>адолженность по арендной плате по состоянию на 01.01.201</w:t>
      </w:r>
      <w:r w:rsidR="00D10C6C">
        <w:rPr>
          <w:rFonts w:ascii="Times New Roman" w:hAnsi="Times New Roman" w:cs="Times New Roman"/>
          <w:sz w:val="26"/>
          <w:szCs w:val="26"/>
        </w:rPr>
        <w:t>7</w:t>
      </w:r>
      <w:r w:rsidR="00E820DE" w:rsidRPr="00E820DE">
        <w:rPr>
          <w:rFonts w:ascii="Times New Roman" w:hAnsi="Times New Roman" w:cs="Times New Roman"/>
          <w:sz w:val="26"/>
          <w:szCs w:val="26"/>
        </w:rPr>
        <w:t xml:space="preserve"> по Усть-Абаканскому району составила 29</w:t>
      </w:r>
      <w:r w:rsidR="00C450EB">
        <w:rPr>
          <w:rFonts w:ascii="Times New Roman" w:hAnsi="Times New Roman" w:cs="Times New Roman"/>
          <w:sz w:val="26"/>
          <w:szCs w:val="26"/>
        </w:rPr>
        <w:t>,4 млн.</w:t>
      </w:r>
      <w:r w:rsidR="00E820DE" w:rsidRPr="00E820DE">
        <w:rPr>
          <w:rFonts w:ascii="Times New Roman" w:hAnsi="Times New Roman" w:cs="Times New Roman"/>
          <w:sz w:val="26"/>
          <w:szCs w:val="26"/>
        </w:rPr>
        <w:t xml:space="preserve"> рублей, в том числе по договорам аренды муниципального имущества – </w:t>
      </w:r>
      <w:r w:rsidR="00C450EB">
        <w:rPr>
          <w:rFonts w:ascii="Times New Roman" w:hAnsi="Times New Roman" w:cs="Times New Roman"/>
          <w:sz w:val="26"/>
          <w:szCs w:val="26"/>
        </w:rPr>
        <w:t>0,</w:t>
      </w:r>
      <w:r w:rsidR="00E820DE" w:rsidRPr="00E820DE">
        <w:rPr>
          <w:rFonts w:ascii="Times New Roman" w:hAnsi="Times New Roman" w:cs="Times New Roman"/>
          <w:sz w:val="26"/>
          <w:szCs w:val="26"/>
        </w:rPr>
        <w:t xml:space="preserve">128 </w:t>
      </w:r>
      <w:r w:rsidR="00C450EB">
        <w:rPr>
          <w:rFonts w:ascii="Times New Roman" w:hAnsi="Times New Roman" w:cs="Times New Roman"/>
          <w:sz w:val="26"/>
          <w:szCs w:val="26"/>
        </w:rPr>
        <w:t>млн. р</w:t>
      </w:r>
      <w:r w:rsidR="00E820DE" w:rsidRPr="00E820DE">
        <w:rPr>
          <w:rFonts w:ascii="Times New Roman" w:hAnsi="Times New Roman" w:cs="Times New Roman"/>
          <w:sz w:val="26"/>
          <w:szCs w:val="26"/>
        </w:rPr>
        <w:t>ублей, по договорам аренды земельных участков – 29</w:t>
      </w:r>
      <w:r w:rsidR="00C450EB">
        <w:rPr>
          <w:rFonts w:ascii="Times New Roman" w:hAnsi="Times New Roman" w:cs="Times New Roman"/>
          <w:sz w:val="26"/>
          <w:szCs w:val="26"/>
        </w:rPr>
        <w:t>,</w:t>
      </w:r>
      <w:r w:rsidR="00E820DE" w:rsidRPr="00E820DE">
        <w:rPr>
          <w:rFonts w:ascii="Times New Roman" w:hAnsi="Times New Roman" w:cs="Times New Roman"/>
          <w:sz w:val="26"/>
          <w:szCs w:val="26"/>
        </w:rPr>
        <w:t>3</w:t>
      </w:r>
      <w:r w:rsidR="00C450EB">
        <w:rPr>
          <w:rFonts w:ascii="Times New Roman" w:hAnsi="Times New Roman" w:cs="Times New Roman"/>
          <w:sz w:val="26"/>
          <w:szCs w:val="26"/>
        </w:rPr>
        <w:t xml:space="preserve"> млн.</w:t>
      </w:r>
      <w:r w:rsidR="00E820DE" w:rsidRPr="00E820DE">
        <w:rPr>
          <w:rFonts w:ascii="Times New Roman" w:hAnsi="Times New Roman" w:cs="Times New Roman"/>
          <w:sz w:val="26"/>
          <w:szCs w:val="26"/>
        </w:rPr>
        <w:t xml:space="preserve"> рублей.</w:t>
      </w:r>
    </w:p>
    <w:p w14:paraId="7A06607A" w14:textId="77777777" w:rsidR="00C450EB" w:rsidRDefault="00E820DE" w:rsidP="00C450EB">
      <w:pPr>
        <w:autoSpaceDE w:val="0"/>
        <w:autoSpaceDN w:val="0"/>
        <w:adjustRightInd w:val="0"/>
        <w:spacing w:after="0" w:line="240" w:lineRule="auto"/>
        <w:ind w:firstLine="709"/>
        <w:jc w:val="both"/>
        <w:rPr>
          <w:rFonts w:ascii="Times New Roman" w:hAnsi="Times New Roman" w:cs="Times New Roman"/>
          <w:sz w:val="26"/>
          <w:szCs w:val="26"/>
        </w:rPr>
      </w:pPr>
      <w:r w:rsidRPr="00E820DE">
        <w:rPr>
          <w:rFonts w:ascii="Times New Roman" w:hAnsi="Times New Roman" w:cs="Times New Roman"/>
          <w:sz w:val="26"/>
          <w:szCs w:val="26"/>
        </w:rPr>
        <w:t>направлено 400 требований о ликвидации задолженности по арендной плате</w:t>
      </w:r>
      <w:r w:rsidR="00C450EB">
        <w:rPr>
          <w:rFonts w:ascii="Times New Roman" w:hAnsi="Times New Roman" w:cs="Times New Roman"/>
          <w:sz w:val="26"/>
          <w:szCs w:val="26"/>
        </w:rPr>
        <w:t xml:space="preserve">, </w:t>
      </w:r>
      <w:r w:rsidRPr="00E820DE">
        <w:rPr>
          <w:rFonts w:ascii="Times New Roman" w:hAnsi="Times New Roman" w:cs="Times New Roman"/>
          <w:sz w:val="26"/>
          <w:szCs w:val="26"/>
        </w:rPr>
        <w:t xml:space="preserve"> 38 исковых заявлений </w:t>
      </w:r>
      <w:r w:rsidR="00C450EB">
        <w:rPr>
          <w:rFonts w:ascii="Times New Roman" w:hAnsi="Times New Roman" w:cs="Times New Roman"/>
          <w:sz w:val="26"/>
          <w:szCs w:val="26"/>
        </w:rPr>
        <w:t xml:space="preserve">подано </w:t>
      </w:r>
      <w:r w:rsidRPr="00E820DE">
        <w:rPr>
          <w:rFonts w:ascii="Times New Roman" w:hAnsi="Times New Roman" w:cs="Times New Roman"/>
          <w:sz w:val="26"/>
          <w:szCs w:val="26"/>
        </w:rPr>
        <w:t>в суд на взыскание в судебном порядке задолженность по арендным платежам на общую сумму 67 млн рублей. Общая сумма удовлетворенных требований составляет 14,8 млн. рублей</w:t>
      </w:r>
      <w:r w:rsidR="00C450EB">
        <w:rPr>
          <w:rFonts w:ascii="Times New Roman" w:hAnsi="Times New Roman" w:cs="Times New Roman"/>
          <w:sz w:val="26"/>
          <w:szCs w:val="26"/>
        </w:rPr>
        <w:t xml:space="preserve">, </w:t>
      </w:r>
      <w:r w:rsidRPr="00E820DE">
        <w:rPr>
          <w:rFonts w:ascii="Times New Roman" w:hAnsi="Times New Roman" w:cs="Times New Roman"/>
          <w:sz w:val="26"/>
          <w:szCs w:val="26"/>
        </w:rPr>
        <w:t>по 15 судебным решениям в службу судебных приставов предъявлены для взыскания 15 исполнительных листов на сумму 1</w:t>
      </w:r>
      <w:r w:rsidR="00C450EB">
        <w:rPr>
          <w:rFonts w:ascii="Times New Roman" w:hAnsi="Times New Roman" w:cs="Times New Roman"/>
          <w:sz w:val="26"/>
          <w:szCs w:val="26"/>
        </w:rPr>
        <w:t>,</w:t>
      </w:r>
      <w:r w:rsidRPr="00E820DE">
        <w:rPr>
          <w:rFonts w:ascii="Times New Roman" w:hAnsi="Times New Roman" w:cs="Times New Roman"/>
          <w:sz w:val="26"/>
          <w:szCs w:val="26"/>
        </w:rPr>
        <w:t>5</w:t>
      </w:r>
      <w:r w:rsidR="00C450EB">
        <w:rPr>
          <w:rFonts w:ascii="Times New Roman" w:hAnsi="Times New Roman" w:cs="Times New Roman"/>
          <w:sz w:val="26"/>
          <w:szCs w:val="26"/>
        </w:rPr>
        <w:t xml:space="preserve"> млн</w:t>
      </w:r>
      <w:r w:rsidRPr="00E820DE">
        <w:rPr>
          <w:rFonts w:ascii="Times New Roman" w:hAnsi="Times New Roman" w:cs="Times New Roman"/>
          <w:sz w:val="26"/>
          <w:szCs w:val="26"/>
        </w:rPr>
        <w:t xml:space="preserve">. рублей, из них поступило </w:t>
      </w:r>
      <w:r w:rsidR="00C450EB">
        <w:rPr>
          <w:rFonts w:ascii="Times New Roman" w:hAnsi="Times New Roman" w:cs="Times New Roman"/>
          <w:sz w:val="26"/>
          <w:szCs w:val="26"/>
        </w:rPr>
        <w:t>0,</w:t>
      </w:r>
      <w:r w:rsidRPr="00E820DE">
        <w:rPr>
          <w:rFonts w:ascii="Times New Roman" w:hAnsi="Times New Roman" w:cs="Times New Roman"/>
          <w:sz w:val="26"/>
          <w:szCs w:val="26"/>
        </w:rPr>
        <w:t>175</w:t>
      </w:r>
      <w:r w:rsidR="00C450EB">
        <w:rPr>
          <w:rFonts w:ascii="Times New Roman" w:hAnsi="Times New Roman" w:cs="Times New Roman"/>
          <w:sz w:val="26"/>
          <w:szCs w:val="26"/>
        </w:rPr>
        <w:t xml:space="preserve"> млн</w:t>
      </w:r>
      <w:r w:rsidRPr="00E820DE">
        <w:rPr>
          <w:rFonts w:ascii="Times New Roman" w:hAnsi="Times New Roman" w:cs="Times New Roman"/>
          <w:sz w:val="26"/>
          <w:szCs w:val="26"/>
        </w:rPr>
        <w:t>. рублей.</w:t>
      </w:r>
    </w:p>
    <w:p w14:paraId="61B00FB8" w14:textId="7ABC6A35" w:rsidR="00E96FD2" w:rsidRPr="00E96FD2" w:rsidRDefault="00E96FD2" w:rsidP="00E96FD2">
      <w:pPr>
        <w:autoSpaceDE w:val="0"/>
        <w:autoSpaceDN w:val="0"/>
        <w:adjustRightInd w:val="0"/>
        <w:spacing w:after="0" w:line="240" w:lineRule="auto"/>
        <w:ind w:firstLine="709"/>
        <w:jc w:val="both"/>
        <w:rPr>
          <w:rFonts w:ascii="Times New Roman" w:hAnsi="Times New Roman" w:cs="Times New Roman"/>
          <w:sz w:val="26"/>
          <w:szCs w:val="26"/>
        </w:rPr>
      </w:pPr>
      <w:r w:rsidRPr="00E96FD2">
        <w:rPr>
          <w:rFonts w:ascii="Times New Roman" w:hAnsi="Times New Roman" w:cs="Times New Roman"/>
          <w:b/>
          <w:bCs/>
          <w:sz w:val="26"/>
          <w:szCs w:val="26"/>
        </w:rPr>
        <w:t>В 2018 году</w:t>
      </w:r>
      <w:r w:rsidR="006F477B">
        <w:rPr>
          <w:rFonts w:ascii="Times New Roman" w:hAnsi="Times New Roman" w:cs="Times New Roman"/>
          <w:b/>
          <w:bCs/>
          <w:sz w:val="26"/>
          <w:szCs w:val="26"/>
        </w:rPr>
        <w:t xml:space="preserve"> </w:t>
      </w:r>
      <w:r w:rsidR="00D10C6C" w:rsidRPr="00D10C6C">
        <w:rPr>
          <w:rFonts w:ascii="Times New Roman" w:hAnsi="Times New Roman" w:cs="Times New Roman"/>
          <w:sz w:val="26"/>
          <w:szCs w:val="26"/>
        </w:rPr>
        <w:t>задолженность по арендной плате по состоянию</w:t>
      </w:r>
      <w:r w:rsidR="00975887">
        <w:rPr>
          <w:rFonts w:ascii="Times New Roman" w:hAnsi="Times New Roman" w:cs="Times New Roman"/>
          <w:sz w:val="26"/>
          <w:szCs w:val="26"/>
        </w:rPr>
        <w:t>н</w:t>
      </w:r>
      <w:r w:rsidRPr="00E96FD2">
        <w:rPr>
          <w:rFonts w:ascii="Times New Roman" w:hAnsi="Times New Roman" w:cs="Times New Roman"/>
          <w:sz w:val="26"/>
          <w:szCs w:val="26"/>
        </w:rPr>
        <w:t xml:space="preserve">а 01.01.2018 года </w:t>
      </w:r>
      <w:r w:rsidR="00D10C6C">
        <w:rPr>
          <w:rFonts w:ascii="Times New Roman" w:hAnsi="Times New Roman" w:cs="Times New Roman"/>
          <w:sz w:val="26"/>
          <w:szCs w:val="26"/>
        </w:rPr>
        <w:t xml:space="preserve">составила </w:t>
      </w:r>
      <w:r w:rsidRPr="00E96FD2">
        <w:rPr>
          <w:rFonts w:ascii="Times New Roman" w:hAnsi="Times New Roman" w:cs="Times New Roman"/>
          <w:sz w:val="26"/>
          <w:szCs w:val="26"/>
        </w:rPr>
        <w:t xml:space="preserve">31,9 млн. рублей. </w:t>
      </w:r>
    </w:p>
    <w:p w14:paraId="3A57F929" w14:textId="77777777" w:rsidR="00E96FD2" w:rsidRDefault="00E96FD2" w:rsidP="00E96FD2">
      <w:pPr>
        <w:autoSpaceDE w:val="0"/>
        <w:autoSpaceDN w:val="0"/>
        <w:adjustRightInd w:val="0"/>
        <w:spacing w:after="0" w:line="240" w:lineRule="auto"/>
        <w:ind w:firstLine="709"/>
        <w:jc w:val="both"/>
        <w:rPr>
          <w:rFonts w:ascii="Times New Roman" w:hAnsi="Times New Roman" w:cs="Times New Roman"/>
          <w:sz w:val="26"/>
          <w:szCs w:val="26"/>
        </w:rPr>
      </w:pPr>
      <w:r w:rsidRPr="00E96FD2">
        <w:rPr>
          <w:rFonts w:ascii="Times New Roman" w:hAnsi="Times New Roman" w:cs="Times New Roman"/>
          <w:sz w:val="26"/>
          <w:szCs w:val="26"/>
        </w:rPr>
        <w:t xml:space="preserve">В течение 2018 года Управлением направлено 180 требований об уплате задолженности арендаторам, 63 исковых заявления </w:t>
      </w:r>
      <w:r>
        <w:rPr>
          <w:rFonts w:ascii="Times New Roman" w:hAnsi="Times New Roman" w:cs="Times New Roman"/>
          <w:sz w:val="26"/>
          <w:szCs w:val="26"/>
        </w:rPr>
        <w:t xml:space="preserve">подано </w:t>
      </w:r>
      <w:r w:rsidRPr="00E96FD2">
        <w:rPr>
          <w:rFonts w:ascii="Times New Roman" w:hAnsi="Times New Roman" w:cs="Times New Roman"/>
          <w:sz w:val="26"/>
          <w:szCs w:val="26"/>
        </w:rPr>
        <w:t>в суд о взыскании задолженности.Судами вынесено 60 судебных решений об удовлетворении заявленных требований, из них возбуждено 21 исполнительное производство о взыскании задолженности на сумму 13,6 млн рублей.</w:t>
      </w:r>
    </w:p>
    <w:p w14:paraId="5BFE6246" w14:textId="77777777" w:rsidR="00D10C6C" w:rsidRPr="00E96FD2" w:rsidRDefault="00D10C6C" w:rsidP="00E96FD2">
      <w:pPr>
        <w:autoSpaceDE w:val="0"/>
        <w:autoSpaceDN w:val="0"/>
        <w:adjustRightInd w:val="0"/>
        <w:spacing w:after="0" w:line="240" w:lineRule="auto"/>
        <w:ind w:firstLine="709"/>
        <w:jc w:val="both"/>
        <w:rPr>
          <w:rFonts w:ascii="Times New Roman" w:hAnsi="Times New Roman" w:cs="Times New Roman"/>
          <w:sz w:val="26"/>
          <w:szCs w:val="26"/>
        </w:rPr>
      </w:pPr>
      <w:r w:rsidRPr="00D10C6C">
        <w:rPr>
          <w:rFonts w:ascii="Times New Roman" w:hAnsi="Times New Roman" w:cs="Times New Roman"/>
          <w:sz w:val="26"/>
          <w:szCs w:val="26"/>
        </w:rPr>
        <w:t>По состоянию на 31.12.2018 недоимка сократилась на 18,6 млн. рублей и составила 13,3 млн. рублей.</w:t>
      </w:r>
    </w:p>
    <w:p w14:paraId="490D031A" w14:textId="29436A51" w:rsidR="00D10C6C" w:rsidRDefault="00E96FD2" w:rsidP="00E96FD2">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b/>
          <w:bCs/>
          <w:sz w:val="26"/>
          <w:szCs w:val="26"/>
        </w:rPr>
        <w:lastRenderedPageBreak/>
        <w:t>В 2019 году</w:t>
      </w:r>
      <w:r w:rsidR="006F477B">
        <w:rPr>
          <w:rFonts w:ascii="Times New Roman" w:hAnsi="Times New Roman" w:cs="Times New Roman"/>
          <w:b/>
          <w:bCs/>
          <w:sz w:val="26"/>
          <w:szCs w:val="26"/>
        </w:rPr>
        <w:t xml:space="preserve"> </w:t>
      </w:r>
      <w:r w:rsidR="00D10C6C" w:rsidRPr="00D10C6C">
        <w:rPr>
          <w:rFonts w:ascii="Times New Roman" w:hAnsi="Times New Roman" w:cs="Times New Roman"/>
          <w:sz w:val="26"/>
          <w:szCs w:val="26"/>
        </w:rPr>
        <w:t xml:space="preserve">задолженность по арендной плате по состоянию на </w:t>
      </w:r>
      <w:r w:rsidR="00D10C6C">
        <w:rPr>
          <w:rFonts w:ascii="Times New Roman" w:hAnsi="Times New Roman" w:cs="Times New Roman"/>
          <w:sz w:val="26"/>
          <w:szCs w:val="26"/>
        </w:rPr>
        <w:t xml:space="preserve">01.01.2019 составила </w:t>
      </w:r>
      <w:r w:rsidR="00D10C6C" w:rsidRPr="00975887">
        <w:rPr>
          <w:rFonts w:ascii="Times New Roman" w:hAnsi="Times New Roman" w:cs="Times New Roman"/>
          <w:sz w:val="26"/>
          <w:szCs w:val="26"/>
        </w:rPr>
        <w:t>25,9 млн. руб.</w:t>
      </w:r>
    </w:p>
    <w:p w14:paraId="133CD6F6" w14:textId="77777777" w:rsidR="00EC3C14" w:rsidRPr="00244C12" w:rsidRDefault="00D10C6C" w:rsidP="00E96FD2">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За 2019 год </w:t>
      </w:r>
      <w:r w:rsidR="00E96FD2" w:rsidRPr="00975887">
        <w:rPr>
          <w:rFonts w:ascii="Times New Roman" w:hAnsi="Times New Roman" w:cs="Times New Roman"/>
          <w:sz w:val="26"/>
          <w:szCs w:val="26"/>
        </w:rPr>
        <w:t>н</w:t>
      </w:r>
      <w:r w:rsidR="00EC3C14" w:rsidRPr="00975887">
        <w:rPr>
          <w:rFonts w:ascii="Times New Roman" w:hAnsi="Times New Roman" w:cs="Times New Roman"/>
          <w:sz w:val="26"/>
          <w:szCs w:val="26"/>
        </w:rPr>
        <w:t>аправлено 342 претензии</w:t>
      </w:r>
      <w:r>
        <w:rPr>
          <w:rFonts w:ascii="Times New Roman" w:hAnsi="Times New Roman" w:cs="Times New Roman"/>
          <w:sz w:val="26"/>
          <w:szCs w:val="26"/>
        </w:rPr>
        <w:t xml:space="preserve">, </w:t>
      </w:r>
      <w:r w:rsidR="00EC3C14" w:rsidRPr="00975887">
        <w:rPr>
          <w:rFonts w:ascii="Times New Roman" w:hAnsi="Times New Roman" w:cs="Times New Roman"/>
          <w:sz w:val="26"/>
          <w:szCs w:val="26"/>
        </w:rPr>
        <w:t>75 исковых заявлений подано в суды Республики Хакасия о взыскании задолженности и недоимки на общую сумму 2</w:t>
      </w:r>
      <w:r w:rsidR="007D663C" w:rsidRPr="00975887">
        <w:rPr>
          <w:rFonts w:ascii="Times New Roman" w:hAnsi="Times New Roman" w:cs="Times New Roman"/>
          <w:sz w:val="26"/>
          <w:szCs w:val="26"/>
        </w:rPr>
        <w:t>3</w:t>
      </w:r>
      <w:r w:rsidR="00EC3C14" w:rsidRPr="00975887">
        <w:rPr>
          <w:rFonts w:ascii="Times New Roman" w:hAnsi="Times New Roman" w:cs="Times New Roman"/>
          <w:sz w:val="26"/>
          <w:szCs w:val="26"/>
        </w:rPr>
        <w:t>,6 млн. руб. Взыскано по решениям судов, через УФССП по РХ 550 тыс. руб. В работе УФССП по РХ возбуждено исполнительных производств на общую сумму 13,6 млн. руб. Всего поступило недоимки 4,</w:t>
      </w:r>
      <w:r w:rsidR="00975887" w:rsidRPr="00975887">
        <w:rPr>
          <w:rFonts w:ascii="Times New Roman" w:hAnsi="Times New Roman" w:cs="Times New Roman"/>
          <w:sz w:val="26"/>
          <w:szCs w:val="26"/>
        </w:rPr>
        <w:t xml:space="preserve">5 </w:t>
      </w:r>
      <w:r w:rsidR="00EC3C14" w:rsidRPr="00975887">
        <w:rPr>
          <w:rFonts w:ascii="Times New Roman" w:hAnsi="Times New Roman" w:cs="Times New Roman"/>
          <w:sz w:val="26"/>
          <w:szCs w:val="26"/>
        </w:rPr>
        <w:t>млн. руб.</w:t>
      </w:r>
    </w:p>
    <w:p w14:paraId="200F5F08" w14:textId="77777777" w:rsidR="00B506B5" w:rsidRPr="00244C12" w:rsidRDefault="00B506B5" w:rsidP="00B506B5">
      <w:pPr>
        <w:autoSpaceDE w:val="0"/>
        <w:autoSpaceDN w:val="0"/>
        <w:adjustRightInd w:val="0"/>
        <w:spacing w:after="0" w:line="240" w:lineRule="auto"/>
        <w:ind w:firstLine="709"/>
        <w:jc w:val="both"/>
        <w:rPr>
          <w:rFonts w:ascii="Times New Roman" w:hAnsi="Times New Roman" w:cs="Times New Roman"/>
          <w:sz w:val="26"/>
          <w:szCs w:val="26"/>
        </w:rPr>
      </w:pPr>
      <w:r w:rsidRPr="00244C12">
        <w:rPr>
          <w:rFonts w:ascii="Times New Roman" w:hAnsi="Times New Roman" w:cs="Times New Roman"/>
          <w:sz w:val="26"/>
          <w:szCs w:val="26"/>
        </w:rPr>
        <w:t xml:space="preserve">Также </w:t>
      </w:r>
      <w:r w:rsidR="00322118" w:rsidRPr="00244C12">
        <w:rPr>
          <w:rFonts w:ascii="Times New Roman" w:hAnsi="Times New Roman" w:cs="Times New Roman"/>
          <w:sz w:val="26"/>
          <w:szCs w:val="26"/>
        </w:rPr>
        <w:t xml:space="preserve">Управлением имущественных отношений администрации Усть-Абаканского района </w:t>
      </w:r>
      <w:r w:rsidRPr="00244C12">
        <w:rPr>
          <w:rFonts w:ascii="Times New Roman" w:hAnsi="Times New Roman" w:cs="Times New Roman"/>
          <w:sz w:val="26"/>
          <w:szCs w:val="26"/>
        </w:rPr>
        <w:t>ведется непрерывная работа с УФССП по РХ. В отношении 6 должников вынесены постановления о запрете внесений изменений в ЕГРЮЛ, в отношении 2 должников вынесены постановления об арестах на имущество, по всем исполнительным производствам вынесены постановления об арестах расчётных счетов должников.</w:t>
      </w:r>
    </w:p>
    <w:p w14:paraId="08BD6A36" w14:textId="77777777" w:rsidR="00B506B5" w:rsidRPr="00244C12" w:rsidRDefault="00B506B5" w:rsidP="00B506B5">
      <w:pPr>
        <w:autoSpaceDE w:val="0"/>
        <w:autoSpaceDN w:val="0"/>
        <w:adjustRightInd w:val="0"/>
        <w:spacing w:after="0" w:line="240" w:lineRule="auto"/>
        <w:ind w:firstLine="709"/>
        <w:jc w:val="both"/>
        <w:rPr>
          <w:rFonts w:ascii="Times New Roman" w:hAnsi="Times New Roman" w:cs="Times New Roman"/>
          <w:sz w:val="26"/>
          <w:szCs w:val="26"/>
        </w:rPr>
      </w:pPr>
      <w:r w:rsidRPr="00244C12">
        <w:rPr>
          <w:rFonts w:ascii="Times New Roman" w:hAnsi="Times New Roman" w:cs="Times New Roman"/>
          <w:sz w:val="26"/>
          <w:szCs w:val="26"/>
        </w:rPr>
        <w:t xml:space="preserve">С неплательщиками арендной платы расторгаются договоры аренды, за 2019 год по решению суда расторгнуто 6 договоров. В отношении должников-банкротов требования </w:t>
      </w:r>
      <w:r w:rsidR="00322118" w:rsidRPr="00244C12">
        <w:rPr>
          <w:rFonts w:ascii="Times New Roman" w:hAnsi="Times New Roman" w:cs="Times New Roman"/>
          <w:sz w:val="26"/>
          <w:szCs w:val="26"/>
        </w:rPr>
        <w:t>Управления имущественных отношений администрации Усть-Абаканского района</w:t>
      </w:r>
      <w:r w:rsidRPr="00244C12">
        <w:rPr>
          <w:rFonts w:ascii="Times New Roman" w:hAnsi="Times New Roman" w:cs="Times New Roman"/>
          <w:sz w:val="26"/>
          <w:szCs w:val="26"/>
        </w:rPr>
        <w:t xml:space="preserve"> включены в реестры кредиторов.</w:t>
      </w:r>
    </w:p>
    <w:p w14:paraId="65A044D9" w14:textId="39CB2DC6" w:rsidR="00EC14E4" w:rsidRDefault="007D663C" w:rsidP="007D663C">
      <w:pPr>
        <w:autoSpaceDE w:val="0"/>
        <w:autoSpaceDN w:val="0"/>
        <w:adjustRightInd w:val="0"/>
        <w:spacing w:after="0" w:line="240" w:lineRule="auto"/>
        <w:ind w:firstLine="709"/>
        <w:jc w:val="both"/>
        <w:rPr>
          <w:rFonts w:ascii="Times New Roman" w:hAnsi="Times New Roman" w:cs="Times New Roman"/>
          <w:b/>
          <w:bCs/>
          <w:sz w:val="26"/>
          <w:szCs w:val="26"/>
        </w:rPr>
      </w:pPr>
      <w:r w:rsidRPr="007D663C">
        <w:rPr>
          <w:rFonts w:ascii="Times New Roman" w:hAnsi="Times New Roman" w:cs="Times New Roman"/>
          <w:b/>
          <w:bCs/>
          <w:sz w:val="26"/>
          <w:szCs w:val="26"/>
        </w:rPr>
        <w:t>В 2020 году</w:t>
      </w:r>
      <w:r w:rsidR="006F477B">
        <w:rPr>
          <w:rFonts w:ascii="Times New Roman" w:hAnsi="Times New Roman" w:cs="Times New Roman"/>
          <w:b/>
          <w:bCs/>
          <w:sz w:val="26"/>
          <w:szCs w:val="26"/>
        </w:rPr>
        <w:t xml:space="preserve"> </w:t>
      </w:r>
      <w:r w:rsidR="00EC14E4" w:rsidRPr="00EC14E4">
        <w:rPr>
          <w:rFonts w:ascii="Times New Roman" w:hAnsi="Times New Roman" w:cs="Times New Roman"/>
          <w:sz w:val="26"/>
          <w:szCs w:val="26"/>
        </w:rPr>
        <w:t>задолженность по арендной плате по состоянию на</w:t>
      </w:r>
      <w:r w:rsidR="00EC14E4">
        <w:rPr>
          <w:rFonts w:ascii="Times New Roman" w:hAnsi="Times New Roman" w:cs="Times New Roman"/>
          <w:sz w:val="26"/>
          <w:szCs w:val="26"/>
        </w:rPr>
        <w:t xml:space="preserve"> 01.01.2020 составила </w:t>
      </w:r>
      <w:r w:rsidR="00EC14E4" w:rsidRPr="007D663C">
        <w:rPr>
          <w:rFonts w:ascii="Times New Roman" w:hAnsi="Times New Roman" w:cs="Times New Roman"/>
          <w:sz w:val="26"/>
          <w:szCs w:val="26"/>
        </w:rPr>
        <w:t>30</w:t>
      </w:r>
      <w:r w:rsidR="00EC14E4">
        <w:rPr>
          <w:rFonts w:ascii="Times New Roman" w:hAnsi="Times New Roman" w:cs="Times New Roman"/>
          <w:sz w:val="26"/>
          <w:szCs w:val="26"/>
        </w:rPr>
        <w:t>,</w:t>
      </w:r>
      <w:r w:rsidR="00EC14E4" w:rsidRPr="007D663C">
        <w:rPr>
          <w:rFonts w:ascii="Times New Roman" w:hAnsi="Times New Roman" w:cs="Times New Roman"/>
          <w:sz w:val="26"/>
          <w:szCs w:val="26"/>
        </w:rPr>
        <w:t>9 млн. рублей</w:t>
      </w:r>
      <w:r w:rsidR="00EC14E4">
        <w:rPr>
          <w:rFonts w:ascii="Times New Roman" w:hAnsi="Times New Roman" w:cs="Times New Roman"/>
          <w:sz w:val="26"/>
          <w:szCs w:val="26"/>
        </w:rPr>
        <w:t>.</w:t>
      </w:r>
      <w:r w:rsidR="006F477B" w:rsidRPr="006F477B">
        <w:rPr>
          <w:rFonts w:ascii="Times New Roman" w:hAnsi="Times New Roman" w:cs="Times New Roman"/>
          <w:sz w:val="26"/>
          <w:szCs w:val="26"/>
        </w:rPr>
        <w:t xml:space="preserve"> </w:t>
      </w:r>
      <w:r w:rsidR="006F477B" w:rsidRPr="00EC14E4">
        <w:rPr>
          <w:rFonts w:ascii="Times New Roman" w:hAnsi="Times New Roman" w:cs="Times New Roman"/>
          <w:sz w:val="26"/>
          <w:szCs w:val="26"/>
        </w:rPr>
        <w:t>По состоянию на 31.12.2020 недоимка сократилась на 15,2 млн. рублей и составила 15,6  млн. рублей</w:t>
      </w:r>
      <w:r w:rsidR="006F477B">
        <w:rPr>
          <w:rFonts w:ascii="Times New Roman" w:hAnsi="Times New Roman" w:cs="Times New Roman"/>
          <w:sz w:val="26"/>
          <w:szCs w:val="26"/>
        </w:rPr>
        <w:t>.</w:t>
      </w:r>
    </w:p>
    <w:p w14:paraId="507E319E" w14:textId="3C9E62CD" w:rsidR="007D663C" w:rsidRDefault="007D663C" w:rsidP="007D663C">
      <w:pPr>
        <w:autoSpaceDE w:val="0"/>
        <w:autoSpaceDN w:val="0"/>
        <w:adjustRightInd w:val="0"/>
        <w:spacing w:after="0" w:line="240" w:lineRule="auto"/>
        <w:ind w:firstLine="709"/>
        <w:jc w:val="both"/>
        <w:rPr>
          <w:rFonts w:ascii="Times New Roman" w:hAnsi="Times New Roman" w:cs="Times New Roman"/>
          <w:sz w:val="26"/>
          <w:szCs w:val="26"/>
        </w:rPr>
      </w:pPr>
      <w:r w:rsidRPr="007D663C">
        <w:rPr>
          <w:rFonts w:ascii="Times New Roman" w:hAnsi="Times New Roman" w:cs="Times New Roman"/>
          <w:sz w:val="26"/>
          <w:szCs w:val="26"/>
        </w:rPr>
        <w:t>Управлением усилена работа по взысканию задолженности по арендным платежам,  за 2020 год направлено 476 претензии на общую сумму 10</w:t>
      </w:r>
      <w:r w:rsidR="00975887">
        <w:rPr>
          <w:rFonts w:ascii="Times New Roman" w:hAnsi="Times New Roman" w:cs="Times New Roman"/>
          <w:sz w:val="26"/>
          <w:szCs w:val="26"/>
        </w:rPr>
        <w:t>,</w:t>
      </w:r>
      <w:r w:rsidRPr="007D663C">
        <w:rPr>
          <w:rFonts w:ascii="Times New Roman" w:hAnsi="Times New Roman" w:cs="Times New Roman"/>
          <w:sz w:val="26"/>
          <w:szCs w:val="26"/>
        </w:rPr>
        <w:t xml:space="preserve">1 </w:t>
      </w:r>
      <w:r w:rsidR="00975887">
        <w:rPr>
          <w:rFonts w:ascii="Times New Roman" w:hAnsi="Times New Roman" w:cs="Times New Roman"/>
          <w:sz w:val="26"/>
          <w:szCs w:val="26"/>
        </w:rPr>
        <w:t>млн.</w:t>
      </w:r>
      <w:r w:rsidRPr="007D663C">
        <w:rPr>
          <w:rFonts w:ascii="Times New Roman" w:hAnsi="Times New Roman" w:cs="Times New Roman"/>
          <w:sz w:val="26"/>
          <w:szCs w:val="26"/>
        </w:rPr>
        <w:t xml:space="preserve"> руб., 184 исковых заявлений подано в суды Республики Хакасия о взыскании задолженности и недоимки на общую сумму 5</w:t>
      </w:r>
      <w:r w:rsidR="00975887">
        <w:rPr>
          <w:rFonts w:ascii="Times New Roman" w:hAnsi="Times New Roman" w:cs="Times New Roman"/>
          <w:sz w:val="26"/>
          <w:szCs w:val="26"/>
        </w:rPr>
        <w:t>,</w:t>
      </w:r>
      <w:r w:rsidRPr="007D663C">
        <w:rPr>
          <w:rFonts w:ascii="Times New Roman" w:hAnsi="Times New Roman" w:cs="Times New Roman"/>
          <w:sz w:val="26"/>
          <w:szCs w:val="26"/>
        </w:rPr>
        <w:t>2</w:t>
      </w:r>
      <w:r w:rsidR="00975887">
        <w:rPr>
          <w:rFonts w:ascii="Times New Roman" w:hAnsi="Times New Roman" w:cs="Times New Roman"/>
          <w:sz w:val="26"/>
          <w:szCs w:val="26"/>
        </w:rPr>
        <w:t xml:space="preserve"> млн</w:t>
      </w:r>
      <w:r w:rsidRPr="007D663C">
        <w:rPr>
          <w:rFonts w:ascii="Times New Roman" w:hAnsi="Times New Roman" w:cs="Times New Roman"/>
          <w:sz w:val="26"/>
          <w:szCs w:val="26"/>
        </w:rPr>
        <w:t>. руб. Взыскано по решениям судов, через УФССП по РХ 4</w:t>
      </w:r>
      <w:r w:rsidR="00975887">
        <w:rPr>
          <w:rFonts w:ascii="Times New Roman" w:hAnsi="Times New Roman" w:cs="Times New Roman"/>
          <w:sz w:val="26"/>
          <w:szCs w:val="26"/>
        </w:rPr>
        <w:t>,</w:t>
      </w:r>
      <w:r w:rsidRPr="007D663C">
        <w:rPr>
          <w:rFonts w:ascii="Times New Roman" w:hAnsi="Times New Roman" w:cs="Times New Roman"/>
          <w:sz w:val="26"/>
          <w:szCs w:val="26"/>
        </w:rPr>
        <w:t>3</w:t>
      </w:r>
      <w:r w:rsidR="00975887">
        <w:rPr>
          <w:rFonts w:ascii="Times New Roman" w:hAnsi="Times New Roman" w:cs="Times New Roman"/>
          <w:sz w:val="26"/>
          <w:szCs w:val="26"/>
        </w:rPr>
        <w:t xml:space="preserve"> млн</w:t>
      </w:r>
      <w:r w:rsidRPr="007D663C">
        <w:rPr>
          <w:rFonts w:ascii="Times New Roman" w:hAnsi="Times New Roman" w:cs="Times New Roman"/>
          <w:sz w:val="26"/>
          <w:szCs w:val="26"/>
        </w:rPr>
        <w:t xml:space="preserve">. руб. </w:t>
      </w:r>
    </w:p>
    <w:p w14:paraId="23411D41" w14:textId="1C6C45C4" w:rsidR="006F477B" w:rsidRDefault="006F477B" w:rsidP="007D663C">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состоянию на 01.01.2021 недоимка составила 21,5 млн. руб.</w:t>
      </w:r>
    </w:p>
    <w:p w14:paraId="4E8706C4" w14:textId="77777777" w:rsidR="00E96FD2" w:rsidRDefault="007D663C" w:rsidP="007D663C">
      <w:pPr>
        <w:autoSpaceDE w:val="0"/>
        <w:autoSpaceDN w:val="0"/>
        <w:adjustRightInd w:val="0"/>
        <w:spacing w:after="0" w:line="240" w:lineRule="auto"/>
        <w:ind w:firstLine="709"/>
        <w:jc w:val="both"/>
        <w:rPr>
          <w:rFonts w:ascii="Times New Roman" w:hAnsi="Times New Roman" w:cs="Times New Roman"/>
          <w:sz w:val="26"/>
          <w:szCs w:val="26"/>
        </w:rPr>
      </w:pPr>
      <w:r w:rsidRPr="007D663C">
        <w:rPr>
          <w:rFonts w:ascii="Times New Roman" w:hAnsi="Times New Roman" w:cs="Times New Roman"/>
          <w:sz w:val="26"/>
          <w:szCs w:val="26"/>
        </w:rPr>
        <w:t>С неплательщиками арендной платы расторгаются договоры аренды, за 2020 год по решению суда расторгнуто 20 договоров. В отношении должников-банкротов требования Управления имущественных отношений администрации Усть-Абаканского района включены в реестры кредиторов.</w:t>
      </w:r>
    </w:p>
    <w:p w14:paraId="2D1B5CB4" w14:textId="77777777" w:rsidR="00EC14E4" w:rsidRPr="00EC14E4" w:rsidRDefault="00EC14E4" w:rsidP="007D663C">
      <w:pPr>
        <w:autoSpaceDE w:val="0"/>
        <w:autoSpaceDN w:val="0"/>
        <w:adjustRightInd w:val="0"/>
        <w:spacing w:after="0" w:line="240" w:lineRule="auto"/>
        <w:ind w:firstLine="709"/>
        <w:jc w:val="both"/>
        <w:rPr>
          <w:rFonts w:ascii="Times New Roman" w:hAnsi="Times New Roman" w:cs="Times New Roman"/>
          <w:b/>
          <w:bCs/>
          <w:sz w:val="26"/>
          <w:szCs w:val="26"/>
        </w:rPr>
      </w:pPr>
      <w:r>
        <w:rPr>
          <w:rFonts w:ascii="Times New Roman" w:hAnsi="Times New Roman" w:cs="Times New Roman"/>
          <w:b/>
          <w:bCs/>
          <w:sz w:val="26"/>
          <w:szCs w:val="26"/>
        </w:rPr>
        <w:t>Информация о взыскании недоимки за 2016-2020 г.г.</w:t>
      </w:r>
    </w:p>
    <w:p w14:paraId="0DC03485" w14:textId="77777777" w:rsidR="007D663C" w:rsidRDefault="007D663C" w:rsidP="007D663C">
      <w:pPr>
        <w:autoSpaceDE w:val="0"/>
        <w:autoSpaceDN w:val="0"/>
        <w:adjustRightInd w:val="0"/>
        <w:spacing w:after="0" w:line="240" w:lineRule="auto"/>
        <w:jc w:val="center"/>
        <w:rPr>
          <w:rFonts w:ascii="Times New Roman" w:hAnsi="Times New Roman" w:cs="Times New Roman"/>
          <w:b/>
          <w:bCs/>
          <w:sz w:val="26"/>
          <w:szCs w:val="26"/>
        </w:rPr>
      </w:pPr>
    </w:p>
    <w:p w14:paraId="21AB7E9A" w14:textId="77777777" w:rsidR="003603D1" w:rsidRDefault="006F477B" w:rsidP="007D663C">
      <w:pPr>
        <w:autoSpaceDE w:val="0"/>
        <w:autoSpaceDN w:val="0"/>
        <w:adjustRightInd w:val="0"/>
        <w:spacing w:after="0" w:line="240" w:lineRule="auto"/>
        <w:ind w:firstLine="709"/>
        <w:jc w:val="center"/>
        <w:rPr>
          <w:rFonts w:ascii="Times New Roman" w:hAnsi="Times New Roman" w:cs="Times New Roman"/>
          <w:b/>
          <w:bCs/>
          <w:sz w:val="26"/>
          <w:szCs w:val="26"/>
        </w:rPr>
      </w:pPr>
      <w:r>
        <w:rPr>
          <w:rFonts w:ascii="Times New Roman" w:hAnsi="Times New Roman" w:cs="Times New Roman"/>
          <w:b/>
          <w:bCs/>
          <w:noProof/>
          <w:sz w:val="26"/>
          <w:szCs w:val="26"/>
          <w:lang w:eastAsia="ru-RU"/>
        </w:rPr>
        <w:pict w14:anchorId="3FB2510A">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left:0;text-align:left;margin-left:46.1pt;margin-top:249.2pt;width:435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" adj=",-4733442,-5810"/>
        </w:pict>
      </w:r>
      <w:r w:rsidR="00797ABF">
        <w:rPr>
          <w:rFonts w:ascii="Times New Roman" w:hAnsi="Times New Roman" w:cs="Times New Roman"/>
          <w:b/>
          <w:bCs/>
          <w:noProof/>
          <w:sz w:val="26"/>
          <w:szCs w:val="26"/>
          <w:lang w:eastAsia="ru-RU"/>
        </w:rPr>
        <w:drawing>
          <wp:inline distT="0" distB="0" distL="0" distR="0" wp14:anchorId="36DBB70A" wp14:editId="2609BC46">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B249AD5" w14:textId="77777777" w:rsidR="00E96FD2" w:rsidRDefault="007D663C" w:rsidP="007D663C">
      <w:pPr>
        <w:autoSpaceDE w:val="0"/>
        <w:autoSpaceDN w:val="0"/>
        <w:adjustRightInd w:val="0"/>
        <w:spacing w:after="0" w:line="240" w:lineRule="auto"/>
        <w:ind w:firstLine="709"/>
        <w:jc w:val="center"/>
        <w:rPr>
          <w:rFonts w:ascii="Times New Roman" w:hAnsi="Times New Roman" w:cs="Times New Roman"/>
          <w:b/>
          <w:bCs/>
          <w:sz w:val="26"/>
          <w:szCs w:val="26"/>
        </w:rPr>
      </w:pPr>
      <w:r w:rsidRPr="007D663C">
        <w:rPr>
          <w:rFonts w:ascii="Times New Roman" w:hAnsi="Times New Roman" w:cs="Times New Roman"/>
          <w:b/>
          <w:bCs/>
          <w:sz w:val="26"/>
          <w:szCs w:val="26"/>
        </w:rPr>
        <w:lastRenderedPageBreak/>
        <w:t xml:space="preserve">2.3. Работа по </w:t>
      </w:r>
      <w:r w:rsidR="00FC7E3A">
        <w:rPr>
          <w:rFonts w:ascii="Times New Roman" w:hAnsi="Times New Roman" w:cs="Times New Roman"/>
          <w:b/>
          <w:bCs/>
          <w:sz w:val="26"/>
          <w:szCs w:val="26"/>
        </w:rPr>
        <w:t xml:space="preserve">вовлечению в оборот, оформлению прав граждан и </w:t>
      </w:r>
      <w:r w:rsidRPr="007D663C">
        <w:rPr>
          <w:rFonts w:ascii="Times New Roman" w:hAnsi="Times New Roman" w:cs="Times New Roman"/>
          <w:b/>
          <w:bCs/>
          <w:sz w:val="26"/>
          <w:szCs w:val="26"/>
        </w:rPr>
        <w:t>распоряжению земельны</w:t>
      </w:r>
      <w:r w:rsidR="00FC7E3A">
        <w:rPr>
          <w:rFonts w:ascii="Times New Roman" w:hAnsi="Times New Roman" w:cs="Times New Roman"/>
          <w:b/>
          <w:bCs/>
          <w:sz w:val="26"/>
          <w:szCs w:val="26"/>
        </w:rPr>
        <w:t>ми</w:t>
      </w:r>
      <w:r w:rsidRPr="007D663C">
        <w:rPr>
          <w:rFonts w:ascii="Times New Roman" w:hAnsi="Times New Roman" w:cs="Times New Roman"/>
          <w:b/>
          <w:bCs/>
          <w:sz w:val="26"/>
          <w:szCs w:val="26"/>
        </w:rPr>
        <w:t xml:space="preserve"> участк</w:t>
      </w:r>
      <w:r w:rsidR="00FC7E3A">
        <w:rPr>
          <w:rFonts w:ascii="Times New Roman" w:hAnsi="Times New Roman" w:cs="Times New Roman"/>
          <w:b/>
          <w:bCs/>
          <w:sz w:val="26"/>
          <w:szCs w:val="26"/>
        </w:rPr>
        <w:t>ами</w:t>
      </w:r>
    </w:p>
    <w:p w14:paraId="5654C2C1" w14:textId="77777777" w:rsidR="007D663C" w:rsidRPr="007D663C" w:rsidRDefault="007D663C" w:rsidP="007D663C">
      <w:pPr>
        <w:autoSpaceDE w:val="0"/>
        <w:autoSpaceDN w:val="0"/>
        <w:adjustRightInd w:val="0"/>
        <w:spacing w:after="0" w:line="240" w:lineRule="auto"/>
        <w:ind w:firstLine="709"/>
        <w:jc w:val="center"/>
        <w:rPr>
          <w:rFonts w:ascii="Times New Roman" w:hAnsi="Times New Roman" w:cs="Times New Roman"/>
          <w:b/>
          <w:bCs/>
          <w:sz w:val="26"/>
          <w:szCs w:val="26"/>
        </w:rPr>
      </w:pPr>
    </w:p>
    <w:p w14:paraId="0CC05D1A" w14:textId="77777777" w:rsidR="00FC7E3A" w:rsidRPr="00244C12" w:rsidRDefault="00FC7E3A" w:rsidP="00FC7E3A">
      <w:pPr>
        <w:autoSpaceDE w:val="0"/>
        <w:autoSpaceDN w:val="0"/>
        <w:adjustRightInd w:val="0"/>
        <w:spacing w:after="0" w:line="240" w:lineRule="auto"/>
        <w:ind w:firstLine="709"/>
        <w:jc w:val="both"/>
        <w:rPr>
          <w:rFonts w:ascii="Times New Roman" w:hAnsi="Times New Roman" w:cs="Times New Roman"/>
          <w:sz w:val="26"/>
          <w:szCs w:val="26"/>
        </w:rPr>
      </w:pPr>
      <w:r w:rsidRPr="00244C12">
        <w:rPr>
          <w:rFonts w:ascii="Times New Roman" w:hAnsi="Times New Roman" w:cs="Times New Roman"/>
          <w:sz w:val="26"/>
          <w:szCs w:val="26"/>
        </w:rPr>
        <w:t>В соответствии с Планом мероприятий по наращиванию доходной базы консолидированного бюджета Республики Хакасия, утвержденного постановлением Правительства Республики Хакасия от 31.05.2019 № 69-п  Управлением имущественных отношений администрации Усть-Абаканского района ведется ряд направлений работы по наращиванию собственных доходов муниципального образования Усть-Абаканский район.</w:t>
      </w:r>
    </w:p>
    <w:p w14:paraId="4AC07301" w14:textId="77777777" w:rsidR="00FC7E3A" w:rsidRPr="00FC7E3A" w:rsidRDefault="00FC7E3A" w:rsidP="00FC7E3A">
      <w:pPr>
        <w:autoSpaceDE w:val="0"/>
        <w:autoSpaceDN w:val="0"/>
        <w:adjustRightInd w:val="0"/>
        <w:spacing w:after="0" w:line="240" w:lineRule="auto"/>
        <w:ind w:firstLine="709"/>
        <w:jc w:val="both"/>
        <w:rPr>
          <w:rFonts w:ascii="Times New Roman" w:hAnsi="Times New Roman" w:cs="Times New Roman"/>
          <w:i/>
          <w:iCs/>
          <w:sz w:val="26"/>
          <w:szCs w:val="26"/>
        </w:rPr>
      </w:pPr>
      <w:r w:rsidRPr="00FC7E3A">
        <w:rPr>
          <w:rFonts w:ascii="Times New Roman" w:hAnsi="Times New Roman" w:cs="Times New Roman"/>
          <w:i/>
          <w:iCs/>
          <w:sz w:val="26"/>
          <w:szCs w:val="26"/>
        </w:rPr>
        <w:t>Формирование и постановка на государственный кадастровый учет земельных участков для  вовлечения их в хозяйственный  оборот.</w:t>
      </w:r>
    </w:p>
    <w:p w14:paraId="5408CEEB" w14:textId="77777777" w:rsidR="00FC7E3A" w:rsidRPr="00FC7E3A" w:rsidRDefault="00FC7E3A" w:rsidP="00FC7E3A">
      <w:pPr>
        <w:autoSpaceDE w:val="0"/>
        <w:autoSpaceDN w:val="0"/>
        <w:adjustRightInd w:val="0"/>
        <w:spacing w:after="0" w:line="240" w:lineRule="auto"/>
        <w:ind w:firstLine="709"/>
        <w:jc w:val="both"/>
        <w:rPr>
          <w:rFonts w:ascii="Times New Roman" w:hAnsi="Times New Roman" w:cs="Times New Roman"/>
          <w:sz w:val="26"/>
          <w:szCs w:val="26"/>
        </w:rPr>
      </w:pPr>
      <w:r w:rsidRPr="00FC7E3A">
        <w:rPr>
          <w:rFonts w:ascii="Times New Roman" w:hAnsi="Times New Roman" w:cs="Times New Roman"/>
          <w:sz w:val="26"/>
          <w:szCs w:val="26"/>
        </w:rPr>
        <w:t>В 2020 году Управлением имущественных отношений администрации Усть-Абаканского района были осуществлены проверочные мероприятия земель сельскохозяйственного назначения,  в отношении 9 земельных участков. По результатам мероприятий выявлены административные правонарушения выразившиеся в  нецелевом использовании земельных участков, самовольном занятии земель неразграниченной собственности, незаконная добыча полезных ископаемых.</w:t>
      </w:r>
    </w:p>
    <w:p w14:paraId="70F6FA3D" w14:textId="77777777" w:rsidR="00FC7E3A" w:rsidRPr="00FC7E3A" w:rsidRDefault="00FC7E3A" w:rsidP="00FC7E3A">
      <w:pPr>
        <w:autoSpaceDE w:val="0"/>
        <w:autoSpaceDN w:val="0"/>
        <w:adjustRightInd w:val="0"/>
        <w:spacing w:after="0" w:line="240" w:lineRule="auto"/>
        <w:ind w:firstLine="709"/>
        <w:jc w:val="both"/>
        <w:rPr>
          <w:rFonts w:ascii="Times New Roman" w:hAnsi="Times New Roman" w:cs="Times New Roman"/>
          <w:sz w:val="26"/>
          <w:szCs w:val="26"/>
        </w:rPr>
      </w:pPr>
      <w:r w:rsidRPr="00FC7E3A">
        <w:rPr>
          <w:rFonts w:ascii="Times New Roman" w:hAnsi="Times New Roman" w:cs="Times New Roman"/>
          <w:sz w:val="26"/>
          <w:szCs w:val="26"/>
        </w:rPr>
        <w:t xml:space="preserve">По результатам проверок </w:t>
      </w:r>
      <w:r w:rsidR="00FE6CE6">
        <w:rPr>
          <w:rFonts w:ascii="Times New Roman" w:hAnsi="Times New Roman" w:cs="Times New Roman"/>
          <w:sz w:val="26"/>
          <w:szCs w:val="26"/>
        </w:rPr>
        <w:t>19</w:t>
      </w:r>
      <w:r w:rsidRPr="00FC7E3A">
        <w:rPr>
          <w:rFonts w:ascii="Times New Roman" w:hAnsi="Times New Roman" w:cs="Times New Roman"/>
          <w:sz w:val="26"/>
          <w:szCs w:val="26"/>
        </w:rPr>
        <w:t xml:space="preserve"> материалов направлено в </w:t>
      </w:r>
      <w:r w:rsidR="00FE6CE6">
        <w:rPr>
          <w:rFonts w:ascii="Times New Roman" w:hAnsi="Times New Roman" w:cs="Times New Roman"/>
          <w:sz w:val="26"/>
          <w:szCs w:val="26"/>
        </w:rPr>
        <w:t xml:space="preserve">органы государственного надзора </w:t>
      </w:r>
      <w:r w:rsidRPr="00FC7E3A">
        <w:rPr>
          <w:rFonts w:ascii="Times New Roman" w:hAnsi="Times New Roman" w:cs="Times New Roman"/>
          <w:sz w:val="26"/>
          <w:szCs w:val="26"/>
        </w:rPr>
        <w:t>для возбуждения административных дел.</w:t>
      </w:r>
      <w:r w:rsidR="00FE6CE6">
        <w:rPr>
          <w:rFonts w:ascii="Times New Roman" w:hAnsi="Times New Roman" w:cs="Times New Roman"/>
          <w:sz w:val="26"/>
          <w:szCs w:val="26"/>
        </w:rPr>
        <w:t xml:space="preserve"> По результатам рассмотрения материалов привлечены к административной ответственности 5 нарушителей, выдано предписаний в отношении 5 нарушителей. </w:t>
      </w:r>
    </w:p>
    <w:p w14:paraId="4DEAF371" w14:textId="77777777" w:rsidR="00FC7E3A" w:rsidRPr="00FC7E3A" w:rsidRDefault="00FC7E3A" w:rsidP="00FC7E3A">
      <w:pPr>
        <w:autoSpaceDE w:val="0"/>
        <w:autoSpaceDN w:val="0"/>
        <w:adjustRightInd w:val="0"/>
        <w:spacing w:after="0" w:line="240" w:lineRule="auto"/>
        <w:ind w:firstLine="709"/>
        <w:jc w:val="both"/>
        <w:rPr>
          <w:rFonts w:ascii="Times New Roman" w:hAnsi="Times New Roman" w:cs="Times New Roman"/>
          <w:sz w:val="26"/>
          <w:szCs w:val="26"/>
        </w:rPr>
      </w:pPr>
      <w:r w:rsidRPr="00FC7E3A">
        <w:rPr>
          <w:rFonts w:ascii="Times New Roman" w:hAnsi="Times New Roman" w:cs="Times New Roman"/>
          <w:sz w:val="26"/>
          <w:szCs w:val="26"/>
        </w:rPr>
        <w:t xml:space="preserve">Также администрацией Усть-Абаканского района ведется работа по установлению лиц, земельные доли которых не востребованы. По сведениям запрошенным в Росреестре по Республике Хакасия выявлены собственники земельных участков: АОЗТ «Степной» - 672 АОЗТ «Биджинский» - 533, АОЗ «Весененнский» - 248. </w:t>
      </w:r>
    </w:p>
    <w:p w14:paraId="498A0480" w14:textId="77777777" w:rsidR="00FC7E3A" w:rsidRDefault="00FC7E3A" w:rsidP="00FC7E3A">
      <w:pPr>
        <w:autoSpaceDE w:val="0"/>
        <w:autoSpaceDN w:val="0"/>
        <w:adjustRightInd w:val="0"/>
        <w:spacing w:after="0" w:line="240" w:lineRule="auto"/>
        <w:ind w:firstLine="709"/>
        <w:jc w:val="both"/>
        <w:rPr>
          <w:rFonts w:ascii="Times New Roman" w:hAnsi="Times New Roman" w:cs="Times New Roman"/>
          <w:sz w:val="26"/>
          <w:szCs w:val="26"/>
        </w:rPr>
      </w:pPr>
      <w:r w:rsidRPr="00FC7E3A">
        <w:rPr>
          <w:rFonts w:ascii="Times New Roman" w:hAnsi="Times New Roman" w:cs="Times New Roman"/>
          <w:sz w:val="26"/>
          <w:szCs w:val="26"/>
        </w:rPr>
        <w:t>В</w:t>
      </w:r>
      <w:r>
        <w:rPr>
          <w:rFonts w:ascii="Times New Roman" w:hAnsi="Times New Roman" w:cs="Times New Roman"/>
          <w:sz w:val="26"/>
          <w:szCs w:val="26"/>
        </w:rPr>
        <w:t xml:space="preserve"> 2020 году в </w:t>
      </w:r>
      <w:r w:rsidRPr="00FC7E3A">
        <w:rPr>
          <w:rFonts w:ascii="Times New Roman" w:hAnsi="Times New Roman" w:cs="Times New Roman"/>
          <w:sz w:val="26"/>
          <w:szCs w:val="26"/>
        </w:rPr>
        <w:t>отношении 9 долей АОЗТ «Степной» право муниципальной собственности признано судом.</w:t>
      </w:r>
    </w:p>
    <w:p w14:paraId="4EDB8328" w14:textId="77777777" w:rsidR="00FC7E3A" w:rsidRDefault="00B506B5" w:rsidP="00B506B5">
      <w:pPr>
        <w:autoSpaceDE w:val="0"/>
        <w:autoSpaceDN w:val="0"/>
        <w:adjustRightInd w:val="0"/>
        <w:spacing w:after="0" w:line="240" w:lineRule="auto"/>
        <w:ind w:firstLine="709"/>
        <w:jc w:val="both"/>
        <w:rPr>
          <w:rFonts w:ascii="Times New Roman" w:hAnsi="Times New Roman" w:cs="Times New Roman"/>
          <w:sz w:val="26"/>
          <w:szCs w:val="26"/>
        </w:rPr>
      </w:pPr>
      <w:r w:rsidRPr="00FC7E3A">
        <w:rPr>
          <w:rFonts w:ascii="Times New Roman" w:hAnsi="Times New Roman" w:cs="Times New Roman"/>
          <w:i/>
          <w:iCs/>
          <w:sz w:val="26"/>
          <w:szCs w:val="26"/>
        </w:rPr>
        <w:t>В рамках осуществления мероприятий по выявлению объектов недвижимого имущества, сведения о правообладателях которых отсутствуют в органе, осуществляющем государственную регистрацию права</w:t>
      </w:r>
      <w:r w:rsidR="00FC7E3A">
        <w:rPr>
          <w:rFonts w:ascii="Times New Roman" w:hAnsi="Times New Roman" w:cs="Times New Roman"/>
          <w:sz w:val="26"/>
          <w:szCs w:val="26"/>
        </w:rPr>
        <w:t>.</w:t>
      </w:r>
    </w:p>
    <w:p w14:paraId="56437B82" w14:textId="77777777" w:rsidR="00B506B5" w:rsidRPr="00244C12" w:rsidRDefault="00322118" w:rsidP="00B506B5">
      <w:pPr>
        <w:autoSpaceDE w:val="0"/>
        <w:autoSpaceDN w:val="0"/>
        <w:adjustRightInd w:val="0"/>
        <w:spacing w:after="0" w:line="240" w:lineRule="auto"/>
        <w:ind w:firstLine="709"/>
        <w:jc w:val="both"/>
        <w:rPr>
          <w:rFonts w:ascii="Times New Roman" w:hAnsi="Times New Roman" w:cs="Times New Roman"/>
          <w:sz w:val="26"/>
          <w:szCs w:val="26"/>
        </w:rPr>
      </w:pPr>
      <w:r w:rsidRPr="00244C12">
        <w:rPr>
          <w:rFonts w:ascii="Times New Roman" w:hAnsi="Times New Roman" w:cs="Times New Roman"/>
          <w:sz w:val="26"/>
          <w:szCs w:val="26"/>
        </w:rPr>
        <w:t xml:space="preserve">Управлением имущественных отношений администрации Усть-Абаканского района </w:t>
      </w:r>
      <w:r w:rsidR="00B506B5" w:rsidRPr="00244C12">
        <w:rPr>
          <w:rFonts w:ascii="Times New Roman" w:hAnsi="Times New Roman" w:cs="Times New Roman"/>
          <w:sz w:val="26"/>
          <w:szCs w:val="26"/>
        </w:rPr>
        <w:t>перечень указанных объектов принят к сведению, работа в указанном направлении ведется совместно с Главами местных поселений на постоянной основе.</w:t>
      </w:r>
    </w:p>
    <w:p w14:paraId="75E60C3B" w14:textId="77777777" w:rsidR="00B506B5" w:rsidRPr="00244C12" w:rsidRDefault="00B506B5" w:rsidP="00FC7E3A">
      <w:pPr>
        <w:autoSpaceDE w:val="0"/>
        <w:autoSpaceDN w:val="0"/>
        <w:adjustRightInd w:val="0"/>
        <w:spacing w:after="0" w:line="240" w:lineRule="auto"/>
        <w:ind w:firstLine="709"/>
        <w:jc w:val="both"/>
        <w:rPr>
          <w:rFonts w:ascii="Times New Roman" w:hAnsi="Times New Roman" w:cs="Times New Roman"/>
          <w:sz w:val="26"/>
          <w:szCs w:val="26"/>
        </w:rPr>
      </w:pPr>
      <w:r w:rsidRPr="00244C12">
        <w:rPr>
          <w:rFonts w:ascii="Times New Roman" w:hAnsi="Times New Roman" w:cs="Times New Roman"/>
          <w:sz w:val="26"/>
          <w:szCs w:val="26"/>
        </w:rPr>
        <w:t xml:space="preserve">В органах местного самоуправления Усть-Абаканского района созданы комиссии по выявлению вышеуказанных объектов недвижимости. Специалистами ведется активная работа по подворовым обходам. </w:t>
      </w:r>
      <w:r w:rsidR="00FC7E3A" w:rsidRPr="00FC7E3A">
        <w:rPr>
          <w:rFonts w:ascii="Times New Roman" w:hAnsi="Times New Roman" w:cs="Times New Roman"/>
          <w:sz w:val="26"/>
          <w:szCs w:val="26"/>
        </w:rPr>
        <w:t>Так за период с 01.07.2019 по 31.12.2020 г.г. было проведено  5 678 подворовых обходов, в результате которых зарегистрировано 542 объекта капитального строительства, 179 земельных участков</w:t>
      </w:r>
      <w:r w:rsidRPr="00244C12">
        <w:rPr>
          <w:rFonts w:ascii="Times New Roman" w:hAnsi="Times New Roman" w:cs="Times New Roman"/>
          <w:sz w:val="26"/>
          <w:szCs w:val="26"/>
        </w:rPr>
        <w:t xml:space="preserve">Основной причиной отсутствия зарегистрированных прав на объекты недвижимого имущества является отсутствие финансовых средств у граждан.  </w:t>
      </w:r>
    </w:p>
    <w:p w14:paraId="157023C1" w14:textId="77777777" w:rsidR="00B506B5" w:rsidRPr="00244C12" w:rsidRDefault="00B506B5" w:rsidP="00B506B5">
      <w:pPr>
        <w:autoSpaceDE w:val="0"/>
        <w:autoSpaceDN w:val="0"/>
        <w:adjustRightInd w:val="0"/>
        <w:spacing w:after="0" w:line="240" w:lineRule="auto"/>
        <w:ind w:firstLine="709"/>
        <w:jc w:val="both"/>
        <w:rPr>
          <w:rFonts w:ascii="Times New Roman" w:hAnsi="Times New Roman" w:cs="Times New Roman"/>
          <w:sz w:val="26"/>
          <w:szCs w:val="26"/>
        </w:rPr>
      </w:pPr>
    </w:p>
    <w:p w14:paraId="0A186162" w14:textId="77777777" w:rsidR="00F66E0C" w:rsidRPr="00F66E0C" w:rsidRDefault="00F66E0C" w:rsidP="00F66E0C">
      <w:pPr>
        <w:autoSpaceDE w:val="0"/>
        <w:autoSpaceDN w:val="0"/>
        <w:adjustRightInd w:val="0"/>
        <w:spacing w:after="0" w:line="240" w:lineRule="auto"/>
        <w:ind w:firstLine="709"/>
        <w:jc w:val="both"/>
        <w:rPr>
          <w:rFonts w:ascii="Times New Roman" w:hAnsi="Times New Roman" w:cs="Times New Roman"/>
          <w:i/>
          <w:iCs/>
          <w:sz w:val="26"/>
          <w:szCs w:val="26"/>
        </w:rPr>
      </w:pPr>
      <w:r w:rsidRPr="00F66E0C">
        <w:rPr>
          <w:rFonts w:ascii="Times New Roman" w:hAnsi="Times New Roman" w:cs="Times New Roman"/>
          <w:i/>
          <w:iCs/>
          <w:sz w:val="26"/>
          <w:szCs w:val="26"/>
        </w:rPr>
        <w:t>Р</w:t>
      </w:r>
      <w:r w:rsidR="008A795D" w:rsidRPr="00F66E0C">
        <w:rPr>
          <w:rFonts w:ascii="Times New Roman" w:hAnsi="Times New Roman" w:cs="Times New Roman"/>
          <w:i/>
          <w:iCs/>
          <w:sz w:val="26"/>
          <w:szCs w:val="26"/>
        </w:rPr>
        <w:t>абота по вовлечению в оборот земельных участков</w:t>
      </w:r>
      <w:r>
        <w:rPr>
          <w:rFonts w:ascii="Times New Roman" w:hAnsi="Times New Roman" w:cs="Times New Roman"/>
          <w:i/>
          <w:iCs/>
          <w:sz w:val="26"/>
          <w:szCs w:val="26"/>
        </w:rPr>
        <w:t>.</w:t>
      </w:r>
    </w:p>
    <w:p w14:paraId="645C9DE7" w14:textId="77777777" w:rsid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b/>
          <w:bCs/>
          <w:sz w:val="26"/>
          <w:szCs w:val="26"/>
        </w:rPr>
        <w:t>В 2016 году</w:t>
      </w:r>
      <w:r w:rsidRPr="00975887">
        <w:rPr>
          <w:rFonts w:ascii="Times New Roman" w:hAnsi="Times New Roman" w:cs="Times New Roman"/>
          <w:sz w:val="26"/>
          <w:szCs w:val="26"/>
        </w:rPr>
        <w:t xml:space="preserve"> распоряжени</w:t>
      </w:r>
      <w:r>
        <w:rPr>
          <w:rFonts w:ascii="Times New Roman" w:hAnsi="Times New Roman" w:cs="Times New Roman"/>
          <w:sz w:val="26"/>
          <w:szCs w:val="26"/>
        </w:rPr>
        <w:t>е</w:t>
      </w:r>
      <w:r w:rsidRPr="00975887">
        <w:rPr>
          <w:rFonts w:ascii="Times New Roman" w:hAnsi="Times New Roman" w:cs="Times New Roman"/>
          <w:sz w:val="26"/>
          <w:szCs w:val="26"/>
        </w:rPr>
        <w:t xml:space="preserve"> земельными участками относились кполномочия</w:t>
      </w:r>
      <w:r>
        <w:rPr>
          <w:rFonts w:ascii="Times New Roman" w:hAnsi="Times New Roman" w:cs="Times New Roman"/>
          <w:sz w:val="26"/>
          <w:szCs w:val="26"/>
        </w:rPr>
        <w:t>м</w:t>
      </w:r>
      <w:r w:rsidRPr="00975887">
        <w:rPr>
          <w:rFonts w:ascii="Times New Roman" w:hAnsi="Times New Roman" w:cs="Times New Roman"/>
          <w:sz w:val="26"/>
          <w:szCs w:val="26"/>
        </w:rPr>
        <w:t xml:space="preserve"> орган</w:t>
      </w:r>
      <w:r>
        <w:rPr>
          <w:rFonts w:ascii="Times New Roman" w:hAnsi="Times New Roman" w:cs="Times New Roman"/>
          <w:sz w:val="26"/>
          <w:szCs w:val="26"/>
        </w:rPr>
        <w:t>ов</w:t>
      </w:r>
      <w:r w:rsidRPr="00975887">
        <w:rPr>
          <w:rFonts w:ascii="Times New Roman" w:hAnsi="Times New Roman" w:cs="Times New Roman"/>
          <w:sz w:val="26"/>
          <w:szCs w:val="26"/>
        </w:rPr>
        <w:t xml:space="preserve"> местного самоуправления поселений.</w:t>
      </w:r>
    </w:p>
    <w:p w14:paraId="502294B0" w14:textId="77777777" w:rsidR="00975887" w:rsidRP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b/>
          <w:bCs/>
          <w:sz w:val="26"/>
          <w:szCs w:val="26"/>
        </w:rPr>
        <w:t>В 2017 году</w:t>
      </w:r>
      <w:r w:rsidRPr="00975887">
        <w:rPr>
          <w:rFonts w:ascii="Times New Roman" w:hAnsi="Times New Roman" w:cs="Times New Roman"/>
          <w:sz w:val="26"/>
          <w:szCs w:val="26"/>
        </w:rPr>
        <w:t xml:space="preserve"> заключено 30 договоров к</w:t>
      </w:r>
      <w:r w:rsidR="00921EE2">
        <w:rPr>
          <w:rFonts w:ascii="Times New Roman" w:hAnsi="Times New Roman" w:cs="Times New Roman"/>
          <w:sz w:val="26"/>
          <w:szCs w:val="26"/>
        </w:rPr>
        <w:t>упли-продажи земельных участков, 105 договоров аренды.</w:t>
      </w:r>
    </w:p>
    <w:p w14:paraId="59AF01BF" w14:textId="77777777" w:rsidR="00975887" w:rsidRP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sz w:val="26"/>
          <w:szCs w:val="26"/>
        </w:rPr>
        <w:t xml:space="preserve">Проведен 1 аукцион по продаже права аренды земельных участков, по результатам которого заключено 2 договора аренды земельных участков. </w:t>
      </w:r>
    </w:p>
    <w:p w14:paraId="29E2E61D" w14:textId="77777777" w:rsidR="00975887" w:rsidRP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b/>
          <w:bCs/>
          <w:sz w:val="26"/>
          <w:szCs w:val="26"/>
        </w:rPr>
        <w:t>В 2018 году</w:t>
      </w:r>
      <w:r w:rsidRPr="00975887">
        <w:rPr>
          <w:rFonts w:ascii="Times New Roman" w:hAnsi="Times New Roman" w:cs="Times New Roman"/>
          <w:sz w:val="26"/>
          <w:szCs w:val="26"/>
        </w:rPr>
        <w:t xml:space="preserve"> заключено 107 договоров аренды земельных участков.</w:t>
      </w:r>
    </w:p>
    <w:p w14:paraId="00A2A554" w14:textId="77777777" w:rsidR="00975887" w:rsidRP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П</w:t>
      </w:r>
      <w:r w:rsidRPr="00975887">
        <w:rPr>
          <w:rFonts w:ascii="Times New Roman" w:hAnsi="Times New Roman" w:cs="Times New Roman"/>
          <w:sz w:val="26"/>
          <w:szCs w:val="26"/>
        </w:rPr>
        <w:t xml:space="preserve">роведено 12 аукционов, заключено </w:t>
      </w:r>
      <w:r w:rsidR="00921EE2">
        <w:rPr>
          <w:rFonts w:ascii="Times New Roman" w:hAnsi="Times New Roman" w:cs="Times New Roman"/>
          <w:sz w:val="26"/>
          <w:szCs w:val="26"/>
        </w:rPr>
        <w:t>5</w:t>
      </w:r>
      <w:r w:rsidRPr="00975887">
        <w:rPr>
          <w:rFonts w:ascii="Times New Roman" w:hAnsi="Times New Roman" w:cs="Times New Roman"/>
          <w:sz w:val="26"/>
          <w:szCs w:val="26"/>
        </w:rPr>
        <w:t>2 договора купли-продажи земельных участков для индивидуального жилищного строительства, 13 договоров аренды земельных участков, предназначенных для осуществления крестьянским (фермерским) хозяйством его деятельности</w:t>
      </w:r>
    </w:p>
    <w:p w14:paraId="7AAD433B" w14:textId="77777777" w:rsidR="00975887" w:rsidRP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b/>
          <w:bCs/>
          <w:sz w:val="26"/>
          <w:szCs w:val="26"/>
        </w:rPr>
        <w:t>За 2019 год</w:t>
      </w:r>
      <w:r w:rsidRPr="00975887">
        <w:rPr>
          <w:rFonts w:ascii="Times New Roman" w:hAnsi="Times New Roman" w:cs="Times New Roman"/>
          <w:sz w:val="26"/>
          <w:szCs w:val="26"/>
        </w:rPr>
        <w:t xml:space="preserve"> заключено 215 договоров аренды</w:t>
      </w:r>
      <w:r>
        <w:rPr>
          <w:rFonts w:ascii="Times New Roman" w:hAnsi="Times New Roman" w:cs="Times New Roman"/>
          <w:sz w:val="26"/>
          <w:szCs w:val="26"/>
        </w:rPr>
        <w:t xml:space="preserve">, </w:t>
      </w:r>
      <w:r w:rsidRPr="00975887">
        <w:rPr>
          <w:rFonts w:ascii="Times New Roman" w:hAnsi="Times New Roman" w:cs="Times New Roman"/>
          <w:sz w:val="26"/>
          <w:szCs w:val="26"/>
        </w:rPr>
        <w:t>129 земельных участков предоставлено в собственность путем выкупа.</w:t>
      </w:r>
    </w:p>
    <w:p w14:paraId="63F925B8" w14:textId="77777777" w:rsid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sz w:val="26"/>
          <w:szCs w:val="26"/>
        </w:rPr>
        <w:t>Проведено 17 аукционов по вовлечению в оборот 32 земельных участков</w:t>
      </w:r>
      <w:r w:rsidR="00C375C1">
        <w:rPr>
          <w:rFonts w:ascii="Times New Roman" w:hAnsi="Times New Roman" w:cs="Times New Roman"/>
          <w:sz w:val="26"/>
          <w:szCs w:val="26"/>
        </w:rPr>
        <w:t xml:space="preserve">. </w:t>
      </w:r>
    </w:p>
    <w:p w14:paraId="6828EFD0" w14:textId="77777777" w:rsidR="00C375C1" w:rsidRPr="00975887" w:rsidRDefault="00C375C1" w:rsidP="00975887">
      <w:pPr>
        <w:autoSpaceDE w:val="0"/>
        <w:autoSpaceDN w:val="0"/>
        <w:adjustRightInd w:val="0"/>
        <w:spacing w:after="0" w:line="240" w:lineRule="auto"/>
        <w:ind w:firstLine="709"/>
        <w:jc w:val="both"/>
        <w:rPr>
          <w:rFonts w:ascii="Times New Roman" w:hAnsi="Times New Roman" w:cs="Times New Roman"/>
          <w:sz w:val="26"/>
          <w:szCs w:val="26"/>
        </w:rPr>
      </w:pPr>
      <w:r w:rsidRPr="00C375C1">
        <w:rPr>
          <w:rFonts w:ascii="Times New Roman" w:hAnsi="Times New Roman" w:cs="Times New Roman"/>
          <w:sz w:val="26"/>
          <w:szCs w:val="26"/>
        </w:rPr>
        <w:t xml:space="preserve">По сравнению с 2018 годом динамика аукционов возросла в 1,5 раза.   </w:t>
      </w:r>
    </w:p>
    <w:p w14:paraId="0584F4F4" w14:textId="77777777" w:rsidR="00975887" w:rsidRP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b/>
          <w:bCs/>
          <w:sz w:val="26"/>
          <w:szCs w:val="26"/>
        </w:rPr>
        <w:t>За</w:t>
      </w:r>
      <w:r w:rsidRPr="00975887">
        <w:rPr>
          <w:rFonts w:ascii="Times New Roman" w:hAnsi="Times New Roman" w:cs="Times New Roman"/>
          <w:b/>
          <w:bCs/>
          <w:sz w:val="26"/>
          <w:szCs w:val="26"/>
        </w:rPr>
        <w:t xml:space="preserve"> 2020 год</w:t>
      </w:r>
      <w:r w:rsidRPr="00975887">
        <w:rPr>
          <w:rFonts w:ascii="Times New Roman" w:hAnsi="Times New Roman" w:cs="Times New Roman"/>
          <w:sz w:val="26"/>
          <w:szCs w:val="26"/>
        </w:rPr>
        <w:t xml:space="preserve"> заключено 160 договоров аренды, предоставлено 63 земельных участков в собственность путем выкупа.</w:t>
      </w:r>
    </w:p>
    <w:p w14:paraId="58B5E7D1" w14:textId="77777777" w:rsidR="00975887" w:rsidRPr="00975887" w:rsidRDefault="00975887" w:rsidP="00975887">
      <w:pPr>
        <w:autoSpaceDE w:val="0"/>
        <w:autoSpaceDN w:val="0"/>
        <w:adjustRightInd w:val="0"/>
        <w:spacing w:after="0" w:line="240" w:lineRule="auto"/>
        <w:ind w:firstLine="709"/>
        <w:jc w:val="both"/>
        <w:rPr>
          <w:rFonts w:ascii="Times New Roman" w:hAnsi="Times New Roman" w:cs="Times New Roman"/>
          <w:sz w:val="26"/>
          <w:szCs w:val="26"/>
        </w:rPr>
      </w:pPr>
      <w:r w:rsidRPr="00975887">
        <w:rPr>
          <w:rFonts w:ascii="Times New Roman" w:hAnsi="Times New Roman" w:cs="Times New Roman"/>
          <w:sz w:val="26"/>
          <w:szCs w:val="26"/>
        </w:rPr>
        <w:t>Проведено 18 аукционов по вовлечению в оборот 52 земельных участков, заключены договоры аренды на 40 земельных участков, что в 1,2 раза превышает показатели 2019 года.</w:t>
      </w:r>
    </w:p>
    <w:p w14:paraId="558B1916" w14:textId="77777777" w:rsidR="00F66E0C" w:rsidRDefault="006F477B" w:rsidP="00922CD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pict w14:anchorId="5E888166">
          <v:shapetype id="_x0000_t32" coordsize="21600,21600" o:spt="32" o:oned="t" path="m,l21600,21600e" filled="f">
            <v:path arrowok="t" fillok="f" o:connecttype="none"/>
            <o:lock v:ext="edit" shapetype="t"/>
          </v:shapetype>
          <v:shape id="AutoShape 7" o:spid="_x0000_s1027" type="#_x0000_t32" style="position:absolute;left:0;text-align:left;margin-left:1.75pt;margin-top:157.25pt;width:414.45pt;height:.6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"/>
        </w:pict>
      </w:r>
      <w:r w:rsidR="00921EE2">
        <w:rPr>
          <w:rFonts w:ascii="Times New Roman" w:hAnsi="Times New Roman" w:cs="Times New Roman"/>
          <w:noProof/>
          <w:sz w:val="26"/>
          <w:szCs w:val="26"/>
          <w:lang w:eastAsia="ru-RU"/>
        </w:rPr>
        <w:drawing>
          <wp:inline distT="0" distB="0" distL="0" distR="0" wp14:anchorId="35D91A32" wp14:editId="64CEB878">
            <wp:extent cx="5251119" cy="2019631"/>
            <wp:effectExtent l="19050" t="0" r="25731"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44E4ADD" w14:textId="77777777" w:rsidR="00922CD0" w:rsidRDefault="00922CD0" w:rsidP="00B506B5">
      <w:pPr>
        <w:autoSpaceDE w:val="0"/>
        <w:autoSpaceDN w:val="0"/>
        <w:adjustRightInd w:val="0"/>
        <w:spacing w:after="0" w:line="240" w:lineRule="auto"/>
        <w:ind w:firstLine="709"/>
        <w:jc w:val="both"/>
        <w:rPr>
          <w:rFonts w:ascii="Times New Roman" w:hAnsi="Times New Roman" w:cs="Times New Roman"/>
          <w:sz w:val="26"/>
          <w:szCs w:val="26"/>
        </w:rPr>
      </w:pPr>
    </w:p>
    <w:p w14:paraId="5A9AF360" w14:textId="77777777" w:rsidR="00922CD0" w:rsidRDefault="00922CD0" w:rsidP="00921EE2">
      <w:pPr>
        <w:autoSpaceDE w:val="0"/>
        <w:autoSpaceDN w:val="0"/>
        <w:adjustRightInd w:val="0"/>
        <w:spacing w:after="0" w:line="240" w:lineRule="auto"/>
        <w:jc w:val="both"/>
        <w:rPr>
          <w:rFonts w:ascii="Times New Roman" w:hAnsi="Times New Roman" w:cs="Times New Roman"/>
          <w:sz w:val="26"/>
          <w:szCs w:val="26"/>
        </w:rPr>
      </w:pPr>
    </w:p>
    <w:p w14:paraId="057783B8" w14:textId="77777777" w:rsidR="00B506B5" w:rsidRDefault="00C375C1" w:rsidP="00B506B5">
      <w:pPr>
        <w:autoSpaceDE w:val="0"/>
        <w:autoSpaceDN w:val="0"/>
        <w:adjustRightInd w:val="0"/>
        <w:spacing w:after="0" w:line="240" w:lineRule="auto"/>
        <w:ind w:firstLine="709"/>
        <w:jc w:val="both"/>
        <w:rPr>
          <w:rFonts w:ascii="Times New Roman" w:hAnsi="Times New Roman" w:cs="Times New Roman"/>
          <w:sz w:val="26"/>
          <w:szCs w:val="26"/>
        </w:rPr>
      </w:pPr>
      <w:r w:rsidRPr="00C375C1">
        <w:rPr>
          <w:rFonts w:ascii="Times New Roman" w:hAnsi="Times New Roman" w:cs="Times New Roman"/>
          <w:sz w:val="26"/>
          <w:szCs w:val="26"/>
        </w:rPr>
        <w:t xml:space="preserve">В рамках реализации Закона Республики Хакасия от 08.05.2017 № 33-ЗРХ «О бесплатном предоставлении в собственность отдельным категориям граждан </w:t>
      </w:r>
      <w:r w:rsidRPr="00F605E7">
        <w:rPr>
          <w:rFonts w:ascii="Times New Roman" w:hAnsi="Times New Roman" w:cs="Times New Roman"/>
          <w:sz w:val="26"/>
          <w:szCs w:val="26"/>
        </w:rPr>
        <w:t>земельных участков на территории Республики Хакасия», Закона Республики Хакасия от 26.10.2011 № 88-ЗРХ «О бесплатном предоставлении в собственность граждан, имеющих трех и более детей, земельных участков на территории Республики Хакасия» за период 2017-2020 год на территории Усть-Абаканского района предоставлено 2 830 земельных участков отдельным категориям граждан.</w:t>
      </w:r>
    </w:p>
    <w:p w14:paraId="304C0B0A" w14:textId="77777777" w:rsidR="007866A9" w:rsidRDefault="007866A9" w:rsidP="00705CC6">
      <w:pPr>
        <w:autoSpaceDE w:val="0"/>
        <w:autoSpaceDN w:val="0"/>
        <w:adjustRightInd w:val="0"/>
        <w:spacing w:after="0" w:line="240" w:lineRule="auto"/>
        <w:ind w:firstLine="709"/>
        <w:jc w:val="both"/>
        <w:rPr>
          <w:rFonts w:ascii="Times New Roman" w:hAnsi="Times New Roman" w:cs="Times New Roman"/>
          <w:sz w:val="26"/>
          <w:szCs w:val="26"/>
        </w:rPr>
      </w:pPr>
    </w:p>
    <w:p w14:paraId="2745781A" w14:textId="5175D3D2" w:rsidR="00C375C1" w:rsidRDefault="00C375C1" w:rsidP="00705CC6">
      <w:pPr>
        <w:autoSpaceDE w:val="0"/>
        <w:autoSpaceDN w:val="0"/>
        <w:adjustRightInd w:val="0"/>
        <w:spacing w:after="0" w:line="240" w:lineRule="auto"/>
        <w:ind w:firstLine="709"/>
        <w:jc w:val="both"/>
        <w:rPr>
          <w:rFonts w:ascii="Times New Roman" w:hAnsi="Times New Roman" w:cs="Times New Roman"/>
          <w:sz w:val="26"/>
          <w:szCs w:val="26"/>
        </w:rPr>
      </w:pPr>
      <w:r w:rsidRPr="00C375C1">
        <w:rPr>
          <w:rFonts w:ascii="Times New Roman" w:hAnsi="Times New Roman" w:cs="Times New Roman"/>
          <w:sz w:val="26"/>
          <w:szCs w:val="26"/>
        </w:rPr>
        <w:t xml:space="preserve">В рамках имеющихся полномочий, в соответствии с законом Республики Хакасия от 05.12.2005 № 85-ЗРХ «О наделении органов местного самоуправления муниципальных образований Республики Хакасия государственными полномочиями по решению вопросов социальной поддержки детей-сирот, детей, оставшихся без попечения родителей, и лиц из числа детей-сирот и детей, оставшихся без попечения родителей», 2017 по 2020 годы приобретено 70 квартир. </w:t>
      </w:r>
    </w:p>
    <w:p w14:paraId="2F1D4980" w14:textId="77777777" w:rsidR="00705CC6" w:rsidRPr="00C375C1" w:rsidRDefault="00705CC6" w:rsidP="00705CC6">
      <w:pPr>
        <w:autoSpaceDE w:val="0"/>
        <w:autoSpaceDN w:val="0"/>
        <w:adjustRightInd w:val="0"/>
        <w:spacing w:after="0" w:line="240" w:lineRule="auto"/>
        <w:ind w:firstLine="709"/>
        <w:jc w:val="both"/>
        <w:rPr>
          <w:rFonts w:ascii="Times New Roman" w:hAnsi="Times New Roman" w:cs="Times New Roman"/>
          <w:sz w:val="26"/>
          <w:szCs w:val="26"/>
        </w:rPr>
      </w:pPr>
      <w:r w:rsidRPr="00C375C1">
        <w:rPr>
          <w:rFonts w:ascii="Times New Roman" w:hAnsi="Times New Roman" w:cs="Times New Roman"/>
          <w:sz w:val="26"/>
          <w:szCs w:val="26"/>
        </w:rPr>
        <w:t>Приобретение квартир осуществляется преимущественно на первичном рынке. Осуществление полномочий по закупке квартир осуществляется из средств федерального и республиканского бюджетов.</w:t>
      </w:r>
    </w:p>
    <w:p w14:paraId="119974FE" w14:textId="77777777" w:rsidR="002A2B17" w:rsidRDefault="002A2B17" w:rsidP="00705CC6">
      <w:pPr>
        <w:autoSpaceDE w:val="0"/>
        <w:autoSpaceDN w:val="0"/>
        <w:adjustRightInd w:val="0"/>
        <w:spacing w:after="0" w:line="240" w:lineRule="auto"/>
        <w:ind w:firstLine="709"/>
        <w:jc w:val="both"/>
        <w:rPr>
          <w:rFonts w:ascii="Times New Roman" w:hAnsi="Times New Roman" w:cs="Times New Roman"/>
          <w:sz w:val="28"/>
          <w:szCs w:val="28"/>
        </w:rPr>
      </w:pPr>
    </w:p>
    <w:p w14:paraId="4729DE4F" w14:textId="77777777" w:rsidR="002A2B17" w:rsidRDefault="00286926" w:rsidP="002972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319A62C" wp14:editId="6A08C42B">
            <wp:extent cx="6102985" cy="4310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2985" cy="4310380"/>
                    </a:xfrm>
                    <a:prstGeom prst="rect">
                      <a:avLst/>
                    </a:prstGeom>
                    <a:noFill/>
                  </pic:spPr>
                </pic:pic>
              </a:graphicData>
            </a:graphic>
          </wp:inline>
        </w:drawing>
      </w:r>
    </w:p>
    <w:p w14:paraId="2C4252B8" w14:textId="77777777" w:rsidR="002A2B17" w:rsidRDefault="00286926" w:rsidP="002972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5A8BD2" wp14:editId="45B2EE33">
            <wp:extent cx="6090285" cy="507238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0285" cy="5072380"/>
                    </a:xfrm>
                    <a:prstGeom prst="rect">
                      <a:avLst/>
                    </a:prstGeom>
                    <a:noFill/>
                  </pic:spPr>
                </pic:pic>
              </a:graphicData>
            </a:graphic>
          </wp:inline>
        </w:drawing>
      </w:r>
    </w:p>
    <w:p w14:paraId="076C2467" w14:textId="77777777" w:rsidR="00C375C1" w:rsidRDefault="00C375C1" w:rsidP="007205D1">
      <w:pPr>
        <w:pStyle w:val="1"/>
        <w:shd w:val="clear" w:color="auto" w:fill="auto"/>
        <w:spacing w:line="240" w:lineRule="auto"/>
        <w:ind w:firstLine="567"/>
        <w:jc w:val="both"/>
        <w:rPr>
          <w:sz w:val="28"/>
          <w:szCs w:val="28"/>
        </w:rPr>
      </w:pPr>
    </w:p>
    <w:p w14:paraId="5ABD48CD" w14:textId="77777777" w:rsidR="007205D1" w:rsidRPr="008B09A5" w:rsidRDefault="007205D1" w:rsidP="007205D1">
      <w:pPr>
        <w:pStyle w:val="1"/>
        <w:shd w:val="clear" w:color="auto" w:fill="auto"/>
        <w:spacing w:line="240" w:lineRule="auto"/>
        <w:ind w:firstLine="567"/>
        <w:jc w:val="both"/>
        <w:rPr>
          <w:sz w:val="26"/>
          <w:szCs w:val="26"/>
        </w:rPr>
      </w:pPr>
      <w:r w:rsidRPr="008B09A5">
        <w:rPr>
          <w:sz w:val="26"/>
          <w:szCs w:val="26"/>
        </w:rPr>
        <w:t>По состоянию на 31.12.20</w:t>
      </w:r>
      <w:r w:rsidR="00105976" w:rsidRPr="008B09A5">
        <w:rPr>
          <w:sz w:val="26"/>
          <w:szCs w:val="26"/>
        </w:rPr>
        <w:t>20</w:t>
      </w:r>
      <w:r w:rsidRPr="008B09A5">
        <w:rPr>
          <w:sz w:val="26"/>
          <w:szCs w:val="26"/>
        </w:rPr>
        <w:t xml:space="preserve"> в реестре муниципального имущества учтены сведения о </w:t>
      </w:r>
      <w:r w:rsidR="00105976" w:rsidRPr="008B09A5">
        <w:rPr>
          <w:sz w:val="26"/>
          <w:szCs w:val="26"/>
        </w:rPr>
        <w:t>83</w:t>
      </w:r>
      <w:r w:rsidRPr="008B09A5">
        <w:rPr>
          <w:sz w:val="26"/>
          <w:szCs w:val="26"/>
        </w:rPr>
        <w:t xml:space="preserve"> юридических лицах, имеющих на праве хозяйственного ведения и оперативного управления имущество, относящееся к муниципальной собственности Усть-Абаканского района. </w:t>
      </w:r>
    </w:p>
    <w:p w14:paraId="2A9EC1F5" w14:textId="77777777" w:rsidR="007205D1" w:rsidRPr="008B09A5" w:rsidRDefault="007205D1" w:rsidP="007205D1">
      <w:pPr>
        <w:pStyle w:val="1"/>
        <w:shd w:val="clear" w:color="auto" w:fill="auto"/>
        <w:spacing w:line="240" w:lineRule="auto"/>
        <w:ind w:firstLine="567"/>
        <w:jc w:val="both"/>
        <w:rPr>
          <w:sz w:val="26"/>
          <w:szCs w:val="26"/>
        </w:rPr>
      </w:pPr>
      <w:r w:rsidRPr="008B09A5">
        <w:rPr>
          <w:sz w:val="26"/>
          <w:szCs w:val="26"/>
        </w:rPr>
        <w:t>В реестр муниципального имущества постоянно вносятся сведения об изменениях в составе имущества предприятий и учреждений.</w:t>
      </w:r>
    </w:p>
    <w:p w14:paraId="2783938B" w14:textId="77777777" w:rsidR="007205D1" w:rsidRDefault="007205D1" w:rsidP="007205D1">
      <w:pPr>
        <w:pStyle w:val="1"/>
        <w:shd w:val="clear" w:color="auto" w:fill="auto"/>
        <w:spacing w:line="240" w:lineRule="auto"/>
        <w:ind w:firstLine="567"/>
        <w:jc w:val="both"/>
        <w:rPr>
          <w:sz w:val="26"/>
          <w:szCs w:val="26"/>
        </w:rPr>
      </w:pPr>
      <w:r w:rsidRPr="008B09A5">
        <w:rPr>
          <w:sz w:val="26"/>
          <w:szCs w:val="26"/>
        </w:rPr>
        <w:t>На 31.12.20</w:t>
      </w:r>
      <w:r w:rsidR="00105976" w:rsidRPr="008B09A5">
        <w:rPr>
          <w:sz w:val="26"/>
          <w:szCs w:val="26"/>
        </w:rPr>
        <w:t>20</w:t>
      </w:r>
      <w:r w:rsidRPr="008B09A5">
        <w:rPr>
          <w:sz w:val="26"/>
          <w:szCs w:val="26"/>
        </w:rPr>
        <w:t xml:space="preserve"> в реестре муниципальной собственности Усть-Абаканского района числится </w:t>
      </w:r>
      <w:r w:rsidR="00105976" w:rsidRPr="008B09A5">
        <w:rPr>
          <w:sz w:val="26"/>
          <w:szCs w:val="26"/>
        </w:rPr>
        <w:t>563</w:t>
      </w:r>
      <w:r w:rsidRPr="008B09A5">
        <w:rPr>
          <w:sz w:val="26"/>
          <w:szCs w:val="26"/>
        </w:rPr>
        <w:t xml:space="preserve"> объектов муниципального имущества, из которых объектов недвижимого имущества - </w:t>
      </w:r>
      <w:r w:rsidR="00105976" w:rsidRPr="008B09A5">
        <w:rPr>
          <w:sz w:val="26"/>
          <w:szCs w:val="26"/>
        </w:rPr>
        <w:t>382</w:t>
      </w:r>
      <w:r w:rsidRPr="008B09A5">
        <w:rPr>
          <w:sz w:val="26"/>
          <w:szCs w:val="26"/>
        </w:rPr>
        <w:t>, объектов движимого имущества - 1</w:t>
      </w:r>
      <w:r w:rsidR="00105976" w:rsidRPr="008B09A5">
        <w:rPr>
          <w:sz w:val="26"/>
          <w:szCs w:val="26"/>
        </w:rPr>
        <w:t>81</w:t>
      </w:r>
      <w:r w:rsidRPr="008B09A5">
        <w:rPr>
          <w:sz w:val="26"/>
          <w:szCs w:val="26"/>
        </w:rPr>
        <w:t>.</w:t>
      </w:r>
    </w:p>
    <w:p w14:paraId="7DC01688" w14:textId="77777777" w:rsidR="007205D1" w:rsidRPr="008B09A5" w:rsidRDefault="007205D1" w:rsidP="007205D1">
      <w:pPr>
        <w:pStyle w:val="1"/>
        <w:shd w:val="clear" w:color="auto" w:fill="auto"/>
        <w:spacing w:line="240" w:lineRule="auto"/>
        <w:ind w:firstLine="567"/>
        <w:jc w:val="both"/>
        <w:rPr>
          <w:sz w:val="26"/>
          <w:szCs w:val="26"/>
        </w:rPr>
      </w:pPr>
      <w:r w:rsidRPr="008B09A5">
        <w:rPr>
          <w:sz w:val="26"/>
          <w:szCs w:val="26"/>
        </w:rPr>
        <w:t>В 20</w:t>
      </w:r>
      <w:r w:rsidR="00627A9D">
        <w:rPr>
          <w:sz w:val="26"/>
          <w:szCs w:val="26"/>
        </w:rPr>
        <w:t xml:space="preserve">20 </w:t>
      </w:r>
      <w:r w:rsidRPr="008B09A5">
        <w:rPr>
          <w:sz w:val="26"/>
          <w:szCs w:val="26"/>
        </w:rPr>
        <w:t>году организовывались торги по продаже муниципального имущества, в рамках программы приватизации, а именно:</w:t>
      </w:r>
    </w:p>
    <w:p w14:paraId="4D2D53D8" w14:textId="77777777" w:rsidR="007205D1" w:rsidRPr="008B09A5" w:rsidRDefault="007205D1" w:rsidP="007205D1">
      <w:pPr>
        <w:tabs>
          <w:tab w:val="left" w:pos="567"/>
        </w:tabs>
        <w:jc w:val="both"/>
        <w:rPr>
          <w:rFonts w:ascii="Times New Roman" w:hAnsi="Times New Roman" w:cs="Times New Roman"/>
          <w:sz w:val="26"/>
          <w:szCs w:val="26"/>
        </w:rPr>
      </w:pPr>
      <w:r w:rsidRPr="008B09A5">
        <w:rPr>
          <w:rFonts w:ascii="Times New Roman" w:hAnsi="Times New Roman" w:cs="Times New Roman"/>
          <w:sz w:val="26"/>
          <w:szCs w:val="26"/>
        </w:rPr>
        <w:tab/>
        <w:t>- Решением Совета депутатов Усть-Абаканского района Республики Хакасия от 2</w:t>
      </w:r>
      <w:r w:rsidR="00105976" w:rsidRPr="008B09A5">
        <w:rPr>
          <w:rFonts w:ascii="Times New Roman" w:hAnsi="Times New Roman" w:cs="Times New Roman"/>
          <w:sz w:val="26"/>
          <w:szCs w:val="26"/>
        </w:rPr>
        <w:t>8</w:t>
      </w:r>
      <w:r w:rsidRPr="008B09A5">
        <w:rPr>
          <w:rFonts w:ascii="Times New Roman" w:hAnsi="Times New Roman" w:cs="Times New Roman"/>
          <w:sz w:val="26"/>
          <w:szCs w:val="26"/>
        </w:rPr>
        <w:t>.</w:t>
      </w:r>
      <w:r w:rsidR="00105976" w:rsidRPr="008B09A5">
        <w:rPr>
          <w:rFonts w:ascii="Times New Roman" w:hAnsi="Times New Roman" w:cs="Times New Roman"/>
          <w:sz w:val="26"/>
          <w:szCs w:val="26"/>
        </w:rPr>
        <w:t>11</w:t>
      </w:r>
      <w:r w:rsidRPr="008B09A5">
        <w:rPr>
          <w:rFonts w:ascii="Times New Roman" w:hAnsi="Times New Roman" w:cs="Times New Roman"/>
          <w:sz w:val="26"/>
          <w:szCs w:val="26"/>
        </w:rPr>
        <w:t xml:space="preserve">.2019 № </w:t>
      </w:r>
      <w:r w:rsidR="00105976" w:rsidRPr="008B09A5">
        <w:rPr>
          <w:rFonts w:ascii="Times New Roman" w:hAnsi="Times New Roman" w:cs="Times New Roman"/>
          <w:sz w:val="26"/>
          <w:szCs w:val="26"/>
        </w:rPr>
        <w:t>85</w:t>
      </w:r>
      <w:r w:rsidRPr="008B09A5">
        <w:rPr>
          <w:rFonts w:ascii="Times New Roman" w:hAnsi="Times New Roman" w:cs="Times New Roman"/>
          <w:sz w:val="26"/>
          <w:szCs w:val="26"/>
        </w:rPr>
        <w:t xml:space="preserve"> «Об утверждении </w:t>
      </w:r>
      <w:bookmarkStart w:id="1" w:name="_Hlk32398477"/>
      <w:r w:rsidRPr="008B09A5">
        <w:rPr>
          <w:rFonts w:ascii="Times New Roman" w:hAnsi="Times New Roman" w:cs="Times New Roman"/>
          <w:sz w:val="26"/>
          <w:szCs w:val="26"/>
        </w:rPr>
        <w:t>Прогнозного плана (программы) приватизации муниципального имущества Усть-Абаканского района на 20</w:t>
      </w:r>
      <w:r w:rsidR="00105976" w:rsidRPr="008B09A5">
        <w:rPr>
          <w:rFonts w:ascii="Times New Roman" w:hAnsi="Times New Roman" w:cs="Times New Roman"/>
          <w:sz w:val="26"/>
          <w:szCs w:val="26"/>
        </w:rPr>
        <w:t>20</w:t>
      </w:r>
      <w:r w:rsidRPr="008B09A5">
        <w:rPr>
          <w:rFonts w:ascii="Times New Roman" w:hAnsi="Times New Roman" w:cs="Times New Roman"/>
          <w:sz w:val="26"/>
          <w:szCs w:val="26"/>
        </w:rPr>
        <w:t xml:space="preserve"> год</w:t>
      </w:r>
      <w:bookmarkEnd w:id="1"/>
      <w:r w:rsidRPr="008B09A5">
        <w:rPr>
          <w:rFonts w:ascii="Times New Roman" w:hAnsi="Times New Roman" w:cs="Times New Roman"/>
          <w:sz w:val="26"/>
          <w:szCs w:val="26"/>
        </w:rPr>
        <w:t>» утвержден Прогнозный план (программа) приватизации муниципального имущества Усть-Абаканского района на 20</w:t>
      </w:r>
      <w:r w:rsidR="00105976" w:rsidRPr="008B09A5">
        <w:rPr>
          <w:rFonts w:ascii="Times New Roman" w:hAnsi="Times New Roman" w:cs="Times New Roman"/>
          <w:sz w:val="26"/>
          <w:szCs w:val="26"/>
        </w:rPr>
        <w:t>20</w:t>
      </w:r>
      <w:r w:rsidRPr="008B09A5">
        <w:rPr>
          <w:rFonts w:ascii="Times New Roman" w:hAnsi="Times New Roman" w:cs="Times New Roman"/>
          <w:sz w:val="26"/>
          <w:szCs w:val="26"/>
        </w:rPr>
        <w:t xml:space="preserve"> год на 2 объекта </w:t>
      </w:r>
      <w:r w:rsidR="0056682C" w:rsidRPr="008B09A5">
        <w:rPr>
          <w:rFonts w:ascii="Times New Roman" w:hAnsi="Times New Roman" w:cs="Times New Roman"/>
          <w:sz w:val="26"/>
          <w:szCs w:val="26"/>
        </w:rPr>
        <w:t xml:space="preserve">муниципального </w:t>
      </w:r>
      <w:r w:rsidRPr="008B09A5">
        <w:rPr>
          <w:rFonts w:ascii="Times New Roman" w:hAnsi="Times New Roman" w:cs="Times New Roman"/>
          <w:sz w:val="26"/>
          <w:szCs w:val="26"/>
        </w:rPr>
        <w:t>имущества, имущественный комплекс (</w:t>
      </w:r>
      <w:r w:rsidR="0056682C" w:rsidRPr="008B09A5">
        <w:rPr>
          <w:rFonts w:ascii="Times New Roman" w:hAnsi="Times New Roman" w:cs="Times New Roman"/>
          <w:sz w:val="26"/>
          <w:szCs w:val="26"/>
        </w:rPr>
        <w:t>административное здание</w:t>
      </w:r>
      <w:r w:rsidRPr="008B09A5">
        <w:rPr>
          <w:rFonts w:ascii="Times New Roman" w:hAnsi="Times New Roman" w:cs="Times New Roman"/>
          <w:sz w:val="26"/>
          <w:szCs w:val="26"/>
        </w:rPr>
        <w:t xml:space="preserve">) и объект </w:t>
      </w:r>
      <w:r w:rsidR="0056682C" w:rsidRPr="008B09A5">
        <w:rPr>
          <w:rFonts w:ascii="Times New Roman" w:hAnsi="Times New Roman" w:cs="Times New Roman"/>
          <w:sz w:val="26"/>
          <w:szCs w:val="26"/>
        </w:rPr>
        <w:t>д</w:t>
      </w:r>
      <w:r w:rsidRPr="008B09A5">
        <w:rPr>
          <w:rFonts w:ascii="Times New Roman" w:hAnsi="Times New Roman" w:cs="Times New Roman"/>
          <w:sz w:val="26"/>
          <w:szCs w:val="26"/>
        </w:rPr>
        <w:t>вижимого имущества (</w:t>
      </w:r>
      <w:r w:rsidR="0056682C" w:rsidRPr="008B09A5">
        <w:rPr>
          <w:rFonts w:ascii="Times New Roman" w:hAnsi="Times New Roman" w:cs="Times New Roman"/>
          <w:sz w:val="26"/>
          <w:szCs w:val="26"/>
        </w:rPr>
        <w:t>транспортное средство</w:t>
      </w:r>
      <w:r w:rsidRPr="008B09A5">
        <w:rPr>
          <w:rFonts w:ascii="Times New Roman" w:hAnsi="Times New Roman" w:cs="Times New Roman"/>
          <w:sz w:val="26"/>
          <w:szCs w:val="26"/>
        </w:rPr>
        <w:t>);</w:t>
      </w:r>
    </w:p>
    <w:p w14:paraId="5EF669CC" w14:textId="77777777" w:rsidR="0056682C" w:rsidRPr="008B09A5" w:rsidRDefault="0056682C" w:rsidP="007866A9">
      <w:pPr>
        <w:tabs>
          <w:tab w:val="left" w:pos="567"/>
        </w:tabs>
        <w:ind w:firstLine="567"/>
        <w:jc w:val="both"/>
        <w:rPr>
          <w:rFonts w:ascii="Times New Roman" w:hAnsi="Times New Roman" w:cs="Times New Roman"/>
          <w:sz w:val="26"/>
          <w:szCs w:val="26"/>
        </w:rPr>
      </w:pPr>
      <w:r w:rsidRPr="008B09A5">
        <w:rPr>
          <w:rFonts w:ascii="Times New Roman" w:hAnsi="Times New Roman" w:cs="Times New Roman"/>
          <w:sz w:val="26"/>
          <w:szCs w:val="26"/>
        </w:rPr>
        <w:t>В 2020 году организовывались торги по продаже муниципального имущества, в рамках программы приватизации, а именно, имущественный комплекс (МОУ «Моховская НОШ»). Имущественный комплекс дважды объявлялся на аукционе оп продаже имущества, в связи с отсутствием заявок, аукционы признаны несостоявшимися.</w:t>
      </w:r>
    </w:p>
    <w:p w14:paraId="2E459944" w14:textId="77777777" w:rsidR="008B09A5" w:rsidRDefault="008B09A5" w:rsidP="008B09A5">
      <w:pPr>
        <w:autoSpaceDE w:val="0"/>
        <w:autoSpaceDN w:val="0"/>
        <w:adjustRightInd w:val="0"/>
        <w:spacing w:after="0" w:line="240" w:lineRule="auto"/>
        <w:jc w:val="both"/>
        <w:rPr>
          <w:rFonts w:ascii="Times New Roman" w:hAnsi="Times New Roman" w:cs="Times New Roman"/>
          <w:sz w:val="26"/>
          <w:szCs w:val="26"/>
        </w:rPr>
      </w:pPr>
    </w:p>
    <w:p w14:paraId="3F159D98" w14:textId="77777777" w:rsidR="008B09A5" w:rsidRDefault="008B09A5" w:rsidP="008B09A5">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Р</w:t>
      </w:r>
      <w:r w:rsidRPr="00310987">
        <w:rPr>
          <w:rFonts w:ascii="Times New Roman" w:eastAsia="Times New Roman" w:hAnsi="Times New Roman" w:cs="Times New Roman"/>
          <w:b/>
          <w:sz w:val="26"/>
          <w:szCs w:val="26"/>
          <w:lang w:eastAsia="ru-RU"/>
        </w:rPr>
        <w:t xml:space="preserve">еализация полномочий в области </w:t>
      </w:r>
    </w:p>
    <w:p w14:paraId="3B4BAC88" w14:textId="77777777" w:rsidR="008B09A5" w:rsidRPr="00310987" w:rsidRDefault="008B09A5" w:rsidP="008B09A5">
      <w:pPr>
        <w:autoSpaceDE w:val="0"/>
        <w:autoSpaceDN w:val="0"/>
        <w:adjustRightInd w:val="0"/>
        <w:spacing w:after="0" w:line="240" w:lineRule="auto"/>
        <w:jc w:val="center"/>
        <w:rPr>
          <w:rFonts w:ascii="Times New Roman" w:hAnsi="Times New Roman" w:cs="Times New Roman"/>
          <w:b/>
          <w:color w:val="FF0000"/>
          <w:sz w:val="26"/>
          <w:szCs w:val="26"/>
        </w:rPr>
      </w:pPr>
      <w:r w:rsidRPr="00310987">
        <w:rPr>
          <w:rFonts w:ascii="Times New Roman" w:eastAsia="Times New Roman" w:hAnsi="Times New Roman" w:cs="Times New Roman"/>
          <w:b/>
          <w:sz w:val="26"/>
          <w:szCs w:val="26"/>
          <w:lang w:eastAsia="ru-RU"/>
        </w:rPr>
        <w:t>архитектуры и градостроительства</w:t>
      </w:r>
    </w:p>
    <w:p w14:paraId="6126AEDA" w14:textId="77777777" w:rsidR="008B09A5" w:rsidRDefault="008B09A5" w:rsidP="008B09A5">
      <w:pPr>
        <w:autoSpaceDE w:val="0"/>
        <w:autoSpaceDN w:val="0"/>
        <w:adjustRightInd w:val="0"/>
        <w:spacing w:after="0" w:line="240" w:lineRule="auto"/>
        <w:jc w:val="both"/>
        <w:rPr>
          <w:rFonts w:ascii="Times New Roman" w:hAnsi="Times New Roman" w:cs="Times New Roman"/>
          <w:sz w:val="26"/>
          <w:szCs w:val="26"/>
        </w:rPr>
      </w:pPr>
    </w:p>
    <w:p w14:paraId="240ECC0C" w14:textId="77777777" w:rsidR="008B09A5" w:rsidRPr="008B09A5" w:rsidRDefault="008B09A5" w:rsidP="008B09A5">
      <w:pPr>
        <w:autoSpaceDE w:val="0"/>
        <w:autoSpaceDN w:val="0"/>
        <w:adjustRightInd w:val="0"/>
        <w:spacing w:after="0" w:line="240" w:lineRule="auto"/>
        <w:ind w:firstLine="709"/>
        <w:jc w:val="both"/>
        <w:rPr>
          <w:rFonts w:ascii="Times New Roman" w:hAnsi="Times New Roman" w:cs="Times New Roman"/>
          <w:sz w:val="26"/>
          <w:szCs w:val="26"/>
        </w:rPr>
      </w:pPr>
      <w:r w:rsidRPr="008B09A5">
        <w:rPr>
          <w:rFonts w:ascii="Times New Roman" w:hAnsi="Times New Roman" w:cs="Times New Roman"/>
          <w:sz w:val="26"/>
          <w:szCs w:val="26"/>
        </w:rPr>
        <w:t>Количество разрешений на строительство и уведомлений о соответствии планируемых к строительству объектов индивидуального жилищного строительства установленным параметрам и допустимости размещения таких объектов на земельных участках выданных Управлением имущественных отношений администрации Усть-Абаканского района за период с 2016 по 2021 год, в соответствии с поданными застройщиками заявлениями составило:</w:t>
      </w:r>
    </w:p>
    <w:p w14:paraId="66B69C95"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w:t>
      </w:r>
      <w:r>
        <w:rPr>
          <w:rFonts w:ascii="Times New Roman" w:hAnsi="Times New Roman" w:cs="Times New Roman"/>
          <w:sz w:val="26"/>
          <w:szCs w:val="26"/>
        </w:rPr>
        <w:t>984</w:t>
      </w:r>
      <w:r w:rsidRPr="008B09A5">
        <w:rPr>
          <w:rFonts w:ascii="Times New Roman" w:hAnsi="Times New Roman" w:cs="Times New Roman"/>
          <w:sz w:val="26"/>
          <w:szCs w:val="26"/>
        </w:rPr>
        <w:t xml:space="preserve"> документа за 2016 год;</w:t>
      </w:r>
    </w:p>
    <w:p w14:paraId="06A1F120"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- 1694 документа за 2017 год;</w:t>
      </w:r>
    </w:p>
    <w:p w14:paraId="0DAC08CF"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- 1687 документов за 2018 год;</w:t>
      </w:r>
    </w:p>
    <w:p w14:paraId="1BDA98CF"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- 1054 документа за 2019 год;</w:t>
      </w:r>
    </w:p>
    <w:p w14:paraId="2C250C1A"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- 822 документа за 2020 год;</w:t>
      </w:r>
    </w:p>
    <w:p w14:paraId="244DFF30"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Количество градостроительных планов земельных участков выданных Управлением имущественных отношений администрации Усть-Абаканского района за период с 2016 до 2021 года, в соответствии с поданными заявлениями составило:</w:t>
      </w:r>
    </w:p>
    <w:p w14:paraId="5F43A1B0"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xml:space="preserve">- </w:t>
      </w:r>
      <w:r>
        <w:rPr>
          <w:rFonts w:ascii="Times New Roman" w:hAnsi="Times New Roman" w:cs="Times New Roman"/>
          <w:sz w:val="26"/>
          <w:szCs w:val="26"/>
        </w:rPr>
        <w:t>1032</w:t>
      </w:r>
      <w:r w:rsidRPr="008B09A5">
        <w:rPr>
          <w:rFonts w:ascii="Times New Roman" w:hAnsi="Times New Roman" w:cs="Times New Roman"/>
          <w:sz w:val="26"/>
          <w:szCs w:val="26"/>
        </w:rPr>
        <w:t xml:space="preserve"> документа за 2016 год;</w:t>
      </w:r>
    </w:p>
    <w:p w14:paraId="409EC131"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- 2007 документов за 2017 год;</w:t>
      </w:r>
    </w:p>
    <w:p w14:paraId="25664FFE"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- 979 документов за 2018 год;</w:t>
      </w:r>
    </w:p>
    <w:p w14:paraId="611778EC"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- 57 документов за 2019 год;</w:t>
      </w:r>
    </w:p>
    <w:p w14:paraId="5C86D1AC"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lastRenderedPageBreak/>
        <w:t>- 89 документов за 2020 год;</w:t>
      </w:r>
    </w:p>
    <w:p w14:paraId="3B268874"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xml:space="preserve">Уменьшение объема оказываемых муниципальных услуг в данном направлении связано с отменой необходимости получения градостроительного плана земельного участка для строительства индивидуального жилого дома. </w:t>
      </w:r>
    </w:p>
    <w:p w14:paraId="504DA33B"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Количество рассмотренных и принятых решений по уведомлениям об окончании строительства объекта индивидуального жилищного строительства за период с 2016 до 2021 года, составило:</w:t>
      </w:r>
    </w:p>
    <w:p w14:paraId="4D7BE726"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- 1032 документа за 2016 год;</w:t>
      </w:r>
    </w:p>
    <w:p w14:paraId="255F790B"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- 1030 документов за 2017 год;</w:t>
      </w:r>
    </w:p>
    <w:p w14:paraId="5AB36579"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- 66 документов за 2018 год;</w:t>
      </w:r>
    </w:p>
    <w:p w14:paraId="2F48C1ED"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- 401 документ за 2019 год;</w:t>
      </w:r>
    </w:p>
    <w:p w14:paraId="15447B50"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- 318 документов за 2020 год;</w:t>
      </w:r>
    </w:p>
    <w:p w14:paraId="7F3B7A36"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Количество рассмотренных и принятых решений по заявлениям о выдаче разрешений на ввод объектов капитального строительства в эксплуатацию за период с 2016 до 2021 года, составило:</w:t>
      </w:r>
    </w:p>
    <w:p w14:paraId="27CC54C4"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- 135 документов за 2016 год;</w:t>
      </w:r>
    </w:p>
    <w:p w14:paraId="64DCB373"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- 35 документов за 2017 год;</w:t>
      </w:r>
    </w:p>
    <w:p w14:paraId="01DD313A"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- 62 документа за 2018 год;</w:t>
      </w:r>
    </w:p>
    <w:p w14:paraId="1DB62782"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- 49 документов за 2019 год;</w:t>
      </w:r>
    </w:p>
    <w:p w14:paraId="70166ADC"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- 12 документов за 2020 год;</w:t>
      </w:r>
    </w:p>
    <w:p w14:paraId="270E7974"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Количество осуществлённых переводов объектов нежилых помещений в жилые или наоборот за период с 2016 до 2021 года, составило:</w:t>
      </w:r>
    </w:p>
    <w:p w14:paraId="7156109C"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w:t>
      </w:r>
      <w:r>
        <w:rPr>
          <w:rFonts w:ascii="Times New Roman" w:hAnsi="Times New Roman" w:cs="Times New Roman"/>
          <w:sz w:val="26"/>
          <w:szCs w:val="26"/>
        </w:rPr>
        <w:t xml:space="preserve">4 </w:t>
      </w:r>
      <w:r w:rsidRPr="008B09A5">
        <w:rPr>
          <w:rFonts w:ascii="Times New Roman" w:hAnsi="Times New Roman" w:cs="Times New Roman"/>
          <w:sz w:val="26"/>
          <w:szCs w:val="26"/>
        </w:rPr>
        <w:t>объект</w:t>
      </w:r>
      <w:r>
        <w:rPr>
          <w:rFonts w:ascii="Times New Roman" w:hAnsi="Times New Roman" w:cs="Times New Roman"/>
          <w:sz w:val="26"/>
          <w:szCs w:val="26"/>
        </w:rPr>
        <w:t>а</w:t>
      </w:r>
      <w:r w:rsidRPr="008B09A5">
        <w:rPr>
          <w:rFonts w:ascii="Times New Roman" w:hAnsi="Times New Roman" w:cs="Times New Roman"/>
          <w:sz w:val="26"/>
          <w:szCs w:val="26"/>
        </w:rPr>
        <w:t xml:space="preserve"> за 2016 год;</w:t>
      </w:r>
    </w:p>
    <w:p w14:paraId="0DC816BA"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w:t>
      </w:r>
      <w:r>
        <w:rPr>
          <w:rFonts w:ascii="Times New Roman" w:hAnsi="Times New Roman" w:cs="Times New Roman"/>
          <w:sz w:val="26"/>
          <w:szCs w:val="26"/>
        </w:rPr>
        <w:t>8</w:t>
      </w:r>
      <w:r w:rsidRPr="008B09A5">
        <w:rPr>
          <w:rFonts w:ascii="Times New Roman" w:hAnsi="Times New Roman" w:cs="Times New Roman"/>
          <w:sz w:val="26"/>
          <w:szCs w:val="26"/>
        </w:rPr>
        <w:t xml:space="preserve"> объектов за 2017 год;</w:t>
      </w:r>
    </w:p>
    <w:p w14:paraId="501CA055"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- 13 объектов за 2018 год;</w:t>
      </w:r>
    </w:p>
    <w:p w14:paraId="753FB0A5"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- 9 объектов за 2019 год;</w:t>
      </w:r>
    </w:p>
    <w:p w14:paraId="2768ACFE"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xml:space="preserve">- </w:t>
      </w:r>
      <w:r>
        <w:rPr>
          <w:rFonts w:ascii="Times New Roman" w:hAnsi="Times New Roman" w:cs="Times New Roman"/>
          <w:sz w:val="26"/>
          <w:szCs w:val="26"/>
        </w:rPr>
        <w:t>3</w:t>
      </w:r>
      <w:r w:rsidRPr="008B09A5">
        <w:rPr>
          <w:rFonts w:ascii="Times New Roman" w:hAnsi="Times New Roman" w:cs="Times New Roman"/>
          <w:sz w:val="26"/>
          <w:szCs w:val="26"/>
        </w:rPr>
        <w:t xml:space="preserve"> объектов за 2020 год;</w:t>
      </w:r>
    </w:p>
    <w:p w14:paraId="75C15A45"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Количество рассмотренных заявлений на перепланировку и переоборудование помещений за период с 2016 до 2021 года, составило:</w:t>
      </w:r>
    </w:p>
    <w:p w14:paraId="15B10CA5"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w:t>
      </w:r>
      <w:r>
        <w:rPr>
          <w:rFonts w:ascii="Times New Roman" w:hAnsi="Times New Roman" w:cs="Times New Roman"/>
          <w:sz w:val="26"/>
          <w:szCs w:val="26"/>
        </w:rPr>
        <w:t>8</w:t>
      </w:r>
      <w:r w:rsidRPr="008B09A5">
        <w:rPr>
          <w:rFonts w:ascii="Times New Roman" w:hAnsi="Times New Roman" w:cs="Times New Roman"/>
          <w:sz w:val="26"/>
          <w:szCs w:val="26"/>
        </w:rPr>
        <w:t xml:space="preserve"> заявления за 2016 год;</w:t>
      </w:r>
    </w:p>
    <w:p w14:paraId="443EC7EB"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w:t>
      </w:r>
      <w:r>
        <w:rPr>
          <w:rFonts w:ascii="Times New Roman" w:hAnsi="Times New Roman" w:cs="Times New Roman"/>
          <w:sz w:val="26"/>
          <w:szCs w:val="26"/>
        </w:rPr>
        <w:t>10</w:t>
      </w:r>
      <w:r w:rsidRPr="008B09A5">
        <w:rPr>
          <w:rFonts w:ascii="Times New Roman" w:hAnsi="Times New Roman" w:cs="Times New Roman"/>
          <w:sz w:val="26"/>
          <w:szCs w:val="26"/>
        </w:rPr>
        <w:t xml:space="preserve"> заявления за 2017 год;</w:t>
      </w:r>
    </w:p>
    <w:p w14:paraId="37886221"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- 4 заявления за 2018 год;</w:t>
      </w:r>
    </w:p>
    <w:p w14:paraId="06296B13"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- 2 заявления за 2019 год;</w:t>
      </w:r>
    </w:p>
    <w:p w14:paraId="7DFD7EA2"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- 2 заявления за 2020 год;</w:t>
      </w:r>
    </w:p>
    <w:p w14:paraId="00EFF8AD"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Общая площадь жилого фонда, введенная в эксплуатацию в Усть-Абаканском районе согласно статистическим данным за период с 2016 по 2021 год составила:</w:t>
      </w:r>
    </w:p>
    <w:p w14:paraId="1123C703"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w:t>
      </w:r>
      <w:r w:rsidR="00993A95">
        <w:rPr>
          <w:rFonts w:ascii="Times New Roman" w:hAnsi="Times New Roman" w:cs="Times New Roman"/>
          <w:sz w:val="26"/>
          <w:szCs w:val="26"/>
        </w:rPr>
        <w:t xml:space="preserve"> 9,7</w:t>
      </w:r>
      <w:r w:rsidRPr="008B09A5">
        <w:rPr>
          <w:rFonts w:ascii="Times New Roman" w:hAnsi="Times New Roman" w:cs="Times New Roman"/>
          <w:sz w:val="26"/>
          <w:szCs w:val="26"/>
        </w:rPr>
        <w:t xml:space="preserve"> тыс. кв. м. за 2016 год;</w:t>
      </w:r>
    </w:p>
    <w:p w14:paraId="2496807B"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w:t>
      </w:r>
      <w:r w:rsidR="00993A95">
        <w:rPr>
          <w:rFonts w:ascii="Times New Roman" w:hAnsi="Times New Roman" w:cs="Times New Roman"/>
          <w:sz w:val="26"/>
          <w:szCs w:val="26"/>
        </w:rPr>
        <w:t xml:space="preserve"> 25,6</w:t>
      </w:r>
      <w:r w:rsidRPr="008B09A5">
        <w:rPr>
          <w:rFonts w:ascii="Times New Roman" w:hAnsi="Times New Roman" w:cs="Times New Roman"/>
          <w:sz w:val="26"/>
          <w:szCs w:val="26"/>
        </w:rPr>
        <w:t xml:space="preserve"> тыс. кв. м. за 2017 год;</w:t>
      </w:r>
    </w:p>
    <w:p w14:paraId="3CCBAB1D"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- 29,6 тыс. кв. м. за 2018 год;</w:t>
      </w:r>
    </w:p>
    <w:p w14:paraId="6C70511C"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- 36,7 тыс. кв. м. за 2019 год;</w:t>
      </w:r>
    </w:p>
    <w:p w14:paraId="2BE491F7"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- 37,85 тыс. кв. м. за 2020 год.</w:t>
      </w:r>
    </w:p>
    <w:p w14:paraId="7AC06EB1"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Общая площадь жилого фонда в Усть-Абаканском районе согласно статистическим данным за период с 2016 до 2021 года составила:</w:t>
      </w:r>
    </w:p>
    <w:p w14:paraId="436384D2" w14:textId="77777777" w:rsidR="00F605E7" w:rsidRPr="00F605E7" w:rsidRDefault="00F605E7" w:rsidP="00F605E7">
      <w:pPr>
        <w:autoSpaceDE w:val="0"/>
        <w:autoSpaceDN w:val="0"/>
        <w:adjustRightInd w:val="0"/>
        <w:spacing w:after="0" w:line="240" w:lineRule="auto"/>
        <w:jc w:val="both"/>
        <w:rPr>
          <w:rFonts w:ascii="Times New Roman" w:hAnsi="Times New Roman" w:cs="Times New Roman"/>
          <w:sz w:val="26"/>
          <w:szCs w:val="26"/>
        </w:rPr>
      </w:pPr>
      <w:r w:rsidRPr="00F605E7">
        <w:rPr>
          <w:rFonts w:ascii="Times New Roman" w:hAnsi="Times New Roman" w:cs="Times New Roman"/>
          <w:sz w:val="26"/>
          <w:szCs w:val="26"/>
        </w:rPr>
        <w:t>- 790,7 тыс. кв. м. по состоянию на 31.12.2016 года;</w:t>
      </w:r>
    </w:p>
    <w:p w14:paraId="5BEB4454" w14:textId="77777777" w:rsidR="00F605E7" w:rsidRDefault="00F605E7" w:rsidP="00F605E7">
      <w:pPr>
        <w:autoSpaceDE w:val="0"/>
        <w:autoSpaceDN w:val="0"/>
        <w:adjustRightInd w:val="0"/>
        <w:spacing w:after="0" w:line="240" w:lineRule="auto"/>
        <w:jc w:val="both"/>
        <w:rPr>
          <w:rFonts w:ascii="Times New Roman" w:hAnsi="Times New Roman" w:cs="Times New Roman"/>
          <w:sz w:val="26"/>
          <w:szCs w:val="26"/>
        </w:rPr>
      </w:pPr>
      <w:r w:rsidRPr="00F605E7">
        <w:rPr>
          <w:rFonts w:ascii="Times New Roman" w:hAnsi="Times New Roman" w:cs="Times New Roman"/>
          <w:sz w:val="26"/>
          <w:szCs w:val="26"/>
        </w:rPr>
        <w:t>- 840,3 тыс. кв. м. по состоянию на 31.12.2017 года;</w:t>
      </w:r>
    </w:p>
    <w:p w14:paraId="6BA934C3" w14:textId="77777777" w:rsidR="008B09A5" w:rsidRPr="008B09A5" w:rsidRDefault="008B09A5" w:rsidP="00F605E7">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- 890,8 тыс. кв. м. по состоянию на 31.12.2018 года;</w:t>
      </w:r>
    </w:p>
    <w:p w14:paraId="555A0C68"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- 927,5 тыс. кв. м. по состоянию на 31.12.2019 года;</w:t>
      </w:r>
    </w:p>
    <w:p w14:paraId="7A9ADD73"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- 965,2 тыс. кв. м. по состоянию на 31.12.2020 года;</w:t>
      </w:r>
    </w:p>
    <w:p w14:paraId="222E85A8"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Показатель средней обеспеченности жильём на 1 человека согласно статистическим данным за период с 2016 до 2021 года составил:</w:t>
      </w:r>
    </w:p>
    <w:p w14:paraId="6DCA41B0"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lastRenderedPageBreak/>
        <w:t>-</w:t>
      </w:r>
      <w:r w:rsidR="00993A95">
        <w:rPr>
          <w:rFonts w:ascii="Times New Roman" w:hAnsi="Times New Roman" w:cs="Times New Roman"/>
          <w:sz w:val="26"/>
          <w:szCs w:val="26"/>
        </w:rPr>
        <w:t xml:space="preserve"> 19,9 </w:t>
      </w:r>
      <w:r w:rsidRPr="008B09A5">
        <w:rPr>
          <w:rFonts w:ascii="Times New Roman" w:hAnsi="Times New Roman" w:cs="Times New Roman"/>
          <w:sz w:val="26"/>
          <w:szCs w:val="26"/>
        </w:rPr>
        <w:t>кв. м. на человека за 2016 год;</w:t>
      </w:r>
    </w:p>
    <w:p w14:paraId="0346FDF8"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xml:space="preserve">- </w:t>
      </w:r>
      <w:r w:rsidR="00993A95">
        <w:rPr>
          <w:rFonts w:ascii="Times New Roman" w:hAnsi="Times New Roman" w:cs="Times New Roman"/>
          <w:sz w:val="26"/>
          <w:szCs w:val="26"/>
        </w:rPr>
        <w:t>20,6</w:t>
      </w:r>
      <w:r w:rsidRPr="008B09A5">
        <w:rPr>
          <w:rFonts w:ascii="Times New Roman" w:hAnsi="Times New Roman" w:cs="Times New Roman"/>
          <w:sz w:val="26"/>
          <w:szCs w:val="26"/>
        </w:rPr>
        <w:t>кв. м. на человека за 2017 год;</w:t>
      </w:r>
    </w:p>
    <w:p w14:paraId="5589BE7A"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- 21,3 кв. м. на человека за 2018 год;</w:t>
      </w:r>
    </w:p>
    <w:p w14:paraId="205D2EAF"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- 22,2 кв. м. на человека за 2019 год;</w:t>
      </w:r>
    </w:p>
    <w:p w14:paraId="31D4AA52" w14:textId="77777777" w:rsidR="00F605E7" w:rsidRDefault="00F605E7" w:rsidP="00F605E7">
      <w:pPr>
        <w:autoSpaceDE w:val="0"/>
        <w:autoSpaceDN w:val="0"/>
        <w:adjustRightInd w:val="0"/>
        <w:spacing w:after="0" w:line="240" w:lineRule="auto"/>
        <w:jc w:val="both"/>
        <w:rPr>
          <w:rFonts w:ascii="Times New Roman" w:hAnsi="Times New Roman" w:cs="Times New Roman"/>
          <w:sz w:val="26"/>
          <w:szCs w:val="26"/>
        </w:rPr>
      </w:pPr>
      <w:r w:rsidRPr="00F605E7">
        <w:rPr>
          <w:rFonts w:ascii="Times New Roman" w:hAnsi="Times New Roman" w:cs="Times New Roman"/>
          <w:sz w:val="26"/>
          <w:szCs w:val="26"/>
        </w:rPr>
        <w:t>- 23,25 кв. м. на человека за 2020 год.</w:t>
      </w:r>
    </w:p>
    <w:p w14:paraId="4696CEDA" w14:textId="77777777" w:rsidR="008B09A5" w:rsidRPr="008B09A5" w:rsidRDefault="008B09A5" w:rsidP="00993A95">
      <w:pPr>
        <w:autoSpaceDE w:val="0"/>
        <w:autoSpaceDN w:val="0"/>
        <w:adjustRightInd w:val="0"/>
        <w:spacing w:after="0" w:line="240" w:lineRule="auto"/>
        <w:ind w:firstLine="851"/>
        <w:jc w:val="both"/>
        <w:rPr>
          <w:rFonts w:ascii="Times New Roman" w:hAnsi="Times New Roman" w:cs="Times New Roman"/>
          <w:sz w:val="26"/>
          <w:szCs w:val="26"/>
        </w:rPr>
      </w:pPr>
      <w:r w:rsidRPr="008B09A5">
        <w:rPr>
          <w:rFonts w:ascii="Times New Roman" w:hAnsi="Times New Roman" w:cs="Times New Roman"/>
          <w:sz w:val="26"/>
          <w:szCs w:val="26"/>
        </w:rPr>
        <w:t>Постановлением администрации Усть-Абаканского района от 24.11.2017 № 1697-п утверждено Положение о Комиссии по внесению изменений в генеральные планы и правила землепользования и застройки сельсоветов Усть-Абаканского района. Указанная Комиссия создана в целях всестороннего анализа градостроительной ситуации и принятия объективных и взвешенных решений по изменению границ населенных пунктов, смене территориальных зон применительно к земельным массивам и земельным участкам, рассмотрения прочих предложений заинтересованных лиц и органов местного самоуправления по внесению изменений в градостроительную документацию поселений.</w:t>
      </w:r>
    </w:p>
    <w:p w14:paraId="228A4A7A"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Согласно статистическим данным за период с 2016 по 2021 год количество проведённых заседаний Комиссии и рассмотренных заявлений заинтересованных лиц составило:</w:t>
      </w:r>
    </w:p>
    <w:p w14:paraId="2E57F686"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xml:space="preserve">- </w:t>
      </w:r>
      <w:r w:rsidR="00DA5B41">
        <w:rPr>
          <w:rFonts w:ascii="Times New Roman" w:hAnsi="Times New Roman" w:cs="Times New Roman"/>
          <w:sz w:val="26"/>
          <w:szCs w:val="26"/>
        </w:rPr>
        <w:t>12</w:t>
      </w:r>
      <w:r w:rsidRPr="008B09A5">
        <w:rPr>
          <w:rFonts w:ascii="Times New Roman" w:hAnsi="Times New Roman" w:cs="Times New Roman"/>
          <w:sz w:val="26"/>
          <w:szCs w:val="26"/>
        </w:rPr>
        <w:t xml:space="preserve"> заседаний Комиссии по результатам рассмотрения </w:t>
      </w:r>
      <w:r w:rsidR="00DA5B41">
        <w:rPr>
          <w:rFonts w:ascii="Times New Roman" w:hAnsi="Times New Roman" w:cs="Times New Roman"/>
          <w:sz w:val="26"/>
          <w:szCs w:val="26"/>
        </w:rPr>
        <w:t>123</w:t>
      </w:r>
      <w:r w:rsidRPr="008B09A5">
        <w:rPr>
          <w:rFonts w:ascii="Times New Roman" w:hAnsi="Times New Roman" w:cs="Times New Roman"/>
          <w:sz w:val="26"/>
          <w:szCs w:val="26"/>
        </w:rPr>
        <w:t xml:space="preserve"> заявлений за 2016 год;</w:t>
      </w:r>
    </w:p>
    <w:p w14:paraId="7F99421A"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- 18 заседаний Комиссии по результатам рассмотрения 284 заявлений за 2017 год;</w:t>
      </w:r>
    </w:p>
    <w:p w14:paraId="3589CDF7"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- 24 заседания Комиссии по результатам рассмотрения 216 заявлений  за 2018 год;</w:t>
      </w:r>
    </w:p>
    <w:p w14:paraId="02AF5394"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- 18 заседаний Комиссии по результатам рассмотрения 105 заявлений за 2019 год;</w:t>
      </w:r>
    </w:p>
    <w:p w14:paraId="1B25F5E3"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r w:rsidRPr="008B09A5">
        <w:rPr>
          <w:rFonts w:ascii="Times New Roman" w:hAnsi="Times New Roman" w:cs="Times New Roman"/>
          <w:sz w:val="26"/>
          <w:szCs w:val="26"/>
        </w:rPr>
        <w:t>- 13 заседаний Комиссии по результатам рассмотрения 87 заявлений за 2020 год.</w:t>
      </w:r>
    </w:p>
    <w:p w14:paraId="1A56C3E3" w14:textId="77777777" w:rsidR="00DA5B41" w:rsidRDefault="008B09A5" w:rsidP="00DA5B41">
      <w:pPr>
        <w:autoSpaceDE w:val="0"/>
        <w:autoSpaceDN w:val="0"/>
        <w:adjustRightInd w:val="0"/>
        <w:spacing w:after="0" w:line="240" w:lineRule="auto"/>
        <w:ind w:firstLine="993"/>
        <w:jc w:val="both"/>
        <w:rPr>
          <w:rFonts w:ascii="Times New Roman" w:hAnsi="Times New Roman" w:cs="Times New Roman"/>
          <w:sz w:val="26"/>
          <w:szCs w:val="26"/>
        </w:rPr>
      </w:pPr>
      <w:r w:rsidRPr="008B09A5">
        <w:rPr>
          <w:rFonts w:ascii="Times New Roman" w:hAnsi="Times New Roman" w:cs="Times New Roman"/>
          <w:sz w:val="26"/>
          <w:szCs w:val="26"/>
        </w:rPr>
        <w:t xml:space="preserve">С 2018 года активно ведется работа по внесению изменений в генеральные планы сельсоветов Усть-Абаканского района. Необходимо решать множественные проблемы для граждан по оформлению недвижимости, земельных участков, которые возникают по причине того, что действующие генпланы не отвечают требованиям законодательства. Вся эта работа направлена на социально-экономическое развитие района. Необходимо отметить, что подготовка новых генпланов-это дорогостоящие мероприятия. </w:t>
      </w:r>
    </w:p>
    <w:p w14:paraId="0DA58B59" w14:textId="77777777" w:rsidR="00DA5B41" w:rsidRDefault="008B09A5" w:rsidP="00DA5B41">
      <w:pPr>
        <w:autoSpaceDE w:val="0"/>
        <w:autoSpaceDN w:val="0"/>
        <w:adjustRightInd w:val="0"/>
        <w:spacing w:after="0" w:line="240" w:lineRule="auto"/>
        <w:ind w:firstLine="993"/>
        <w:jc w:val="both"/>
        <w:rPr>
          <w:rFonts w:ascii="Times New Roman" w:hAnsi="Times New Roman" w:cs="Times New Roman"/>
          <w:sz w:val="26"/>
          <w:szCs w:val="26"/>
        </w:rPr>
      </w:pPr>
      <w:r w:rsidRPr="008B09A5">
        <w:rPr>
          <w:rFonts w:ascii="Times New Roman" w:hAnsi="Times New Roman" w:cs="Times New Roman"/>
          <w:sz w:val="26"/>
          <w:szCs w:val="26"/>
        </w:rPr>
        <w:t>Вместе с тем, в 2018 и 2019 году из районного бюджета выделено порядка 4 млн. рублей</w:t>
      </w:r>
      <w:r w:rsidR="00DA5B41">
        <w:rPr>
          <w:rFonts w:ascii="Times New Roman" w:hAnsi="Times New Roman" w:cs="Times New Roman"/>
          <w:sz w:val="26"/>
          <w:szCs w:val="26"/>
        </w:rPr>
        <w:t>, э</w:t>
      </w:r>
      <w:r w:rsidRPr="008B09A5">
        <w:rPr>
          <w:rFonts w:ascii="Times New Roman" w:hAnsi="Times New Roman" w:cs="Times New Roman"/>
          <w:sz w:val="26"/>
          <w:szCs w:val="26"/>
        </w:rPr>
        <w:t xml:space="preserve">тих средств хватило на приведение генеральных планов в соответствие с законодательством только лишь по четырем территориям. Это  генпланы Калининского, Расцветовского, Сапоговского и Усть-Бюрьского сельсоветов. </w:t>
      </w:r>
    </w:p>
    <w:p w14:paraId="22DF8B6F" w14:textId="77777777" w:rsidR="00DA5B41" w:rsidRDefault="008B09A5" w:rsidP="00DA5B41">
      <w:pPr>
        <w:autoSpaceDE w:val="0"/>
        <w:autoSpaceDN w:val="0"/>
        <w:adjustRightInd w:val="0"/>
        <w:spacing w:after="0" w:line="240" w:lineRule="auto"/>
        <w:ind w:firstLine="993"/>
        <w:jc w:val="both"/>
        <w:rPr>
          <w:rFonts w:ascii="Times New Roman" w:hAnsi="Times New Roman" w:cs="Times New Roman"/>
          <w:sz w:val="26"/>
          <w:szCs w:val="26"/>
        </w:rPr>
      </w:pPr>
      <w:r w:rsidRPr="008B09A5">
        <w:rPr>
          <w:rFonts w:ascii="Times New Roman" w:hAnsi="Times New Roman" w:cs="Times New Roman"/>
          <w:sz w:val="26"/>
          <w:szCs w:val="26"/>
        </w:rPr>
        <w:t xml:space="preserve">В 2020 году из районного бюджета выделено порядка </w:t>
      </w:r>
      <w:r w:rsidR="00DA5B41">
        <w:rPr>
          <w:rFonts w:ascii="Times New Roman" w:hAnsi="Times New Roman" w:cs="Times New Roman"/>
          <w:sz w:val="26"/>
          <w:szCs w:val="26"/>
        </w:rPr>
        <w:t>1,</w:t>
      </w:r>
      <w:r w:rsidR="00A25891">
        <w:rPr>
          <w:rFonts w:ascii="Times New Roman" w:hAnsi="Times New Roman" w:cs="Times New Roman"/>
          <w:sz w:val="26"/>
          <w:szCs w:val="26"/>
        </w:rPr>
        <w:t>8</w:t>
      </w:r>
      <w:r w:rsidRPr="008B09A5">
        <w:rPr>
          <w:rFonts w:ascii="Times New Roman" w:hAnsi="Times New Roman" w:cs="Times New Roman"/>
          <w:sz w:val="26"/>
          <w:szCs w:val="26"/>
        </w:rPr>
        <w:t xml:space="preserve"> млн. рублей, эти средства были направлены на приведение в соответствие с законодательством генеральных планов двух поселений района – Опытненского и Райковского сельсоветов.</w:t>
      </w:r>
    </w:p>
    <w:p w14:paraId="74F4DA57" w14:textId="6C07FC70" w:rsidR="008B09A5" w:rsidRDefault="008B09A5" w:rsidP="00DA5B41">
      <w:pPr>
        <w:autoSpaceDE w:val="0"/>
        <w:autoSpaceDN w:val="0"/>
        <w:adjustRightInd w:val="0"/>
        <w:spacing w:after="0" w:line="240" w:lineRule="auto"/>
        <w:ind w:firstLine="993"/>
        <w:jc w:val="both"/>
        <w:rPr>
          <w:rFonts w:ascii="Times New Roman" w:hAnsi="Times New Roman" w:cs="Times New Roman"/>
          <w:sz w:val="26"/>
          <w:szCs w:val="26"/>
        </w:rPr>
      </w:pPr>
      <w:r w:rsidRPr="008B09A5">
        <w:rPr>
          <w:rFonts w:ascii="Times New Roman" w:hAnsi="Times New Roman" w:cs="Times New Roman"/>
          <w:sz w:val="26"/>
          <w:szCs w:val="26"/>
        </w:rPr>
        <w:t>В 2019 году выполнены кадастровые работы по постановке на учет границ населенных пунктов, всего поставлено на кадастровый учет 33 населенных пункта. Работы проводились за счет субсидий из республиканского бюджета. Из 13 МО Республики Хакасия ввиду ограничения средств, в программу финансирования вошли только 2 района (Усть-Абаканский и Алтайский), своевременно сформировав заявки.</w:t>
      </w:r>
    </w:p>
    <w:p w14:paraId="096C3892" w14:textId="17C2F176" w:rsidR="004C043B" w:rsidRDefault="004C043B" w:rsidP="00DA5B41">
      <w:pPr>
        <w:autoSpaceDE w:val="0"/>
        <w:autoSpaceDN w:val="0"/>
        <w:adjustRightInd w:val="0"/>
        <w:spacing w:after="0" w:line="240" w:lineRule="auto"/>
        <w:ind w:firstLine="993"/>
        <w:jc w:val="both"/>
        <w:rPr>
          <w:rFonts w:ascii="Times New Roman" w:hAnsi="Times New Roman" w:cs="Times New Roman"/>
          <w:sz w:val="26"/>
          <w:szCs w:val="26"/>
        </w:rPr>
      </w:pPr>
    </w:p>
    <w:p w14:paraId="2CB60D17" w14:textId="77777777" w:rsidR="004C043B" w:rsidRPr="008B09A5" w:rsidRDefault="004C043B" w:rsidP="00DA5B41">
      <w:pPr>
        <w:autoSpaceDE w:val="0"/>
        <w:autoSpaceDN w:val="0"/>
        <w:adjustRightInd w:val="0"/>
        <w:spacing w:after="0" w:line="240" w:lineRule="auto"/>
        <w:ind w:firstLine="993"/>
        <w:jc w:val="both"/>
        <w:rPr>
          <w:rFonts w:ascii="Times New Roman" w:hAnsi="Times New Roman" w:cs="Times New Roman"/>
          <w:sz w:val="26"/>
          <w:szCs w:val="26"/>
        </w:rPr>
      </w:pPr>
    </w:p>
    <w:p w14:paraId="70694492" w14:textId="77777777" w:rsidR="008B09A5" w:rsidRPr="008B09A5" w:rsidRDefault="008B09A5" w:rsidP="008B09A5">
      <w:pPr>
        <w:autoSpaceDE w:val="0"/>
        <w:autoSpaceDN w:val="0"/>
        <w:adjustRightInd w:val="0"/>
        <w:spacing w:after="0" w:line="240" w:lineRule="auto"/>
        <w:jc w:val="both"/>
        <w:rPr>
          <w:rFonts w:ascii="Times New Roman" w:hAnsi="Times New Roman" w:cs="Times New Roman"/>
          <w:sz w:val="26"/>
          <w:szCs w:val="26"/>
        </w:rPr>
      </w:pPr>
    </w:p>
    <w:p w14:paraId="117896BE" w14:textId="77777777" w:rsidR="00F605E7" w:rsidRDefault="00F605E7" w:rsidP="008B09A5">
      <w:pPr>
        <w:autoSpaceDE w:val="0"/>
        <w:autoSpaceDN w:val="0"/>
        <w:adjustRightInd w:val="0"/>
        <w:spacing w:after="0" w:line="240" w:lineRule="auto"/>
        <w:jc w:val="both"/>
        <w:rPr>
          <w:rFonts w:ascii="Times New Roman" w:hAnsi="Times New Roman" w:cs="Times New Roman"/>
          <w:sz w:val="26"/>
          <w:szCs w:val="26"/>
        </w:rPr>
        <w:sectPr w:rsidR="00F605E7" w:rsidSect="00244C12">
          <w:pgSz w:w="11906" w:h="16838"/>
          <w:pgMar w:top="709" w:right="707" w:bottom="1134" w:left="1418" w:header="708" w:footer="708" w:gutter="0"/>
          <w:cols w:space="708"/>
          <w:docGrid w:linePitch="360"/>
        </w:sectPr>
      </w:pPr>
    </w:p>
    <w:p w14:paraId="4075A63D" w14:textId="77777777" w:rsidR="00F605E7" w:rsidRPr="007841D1" w:rsidRDefault="00F605E7" w:rsidP="00607ECD">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firstLine="709"/>
        <w:jc w:val="both"/>
        <w:rPr>
          <w:rFonts w:ascii="Times New Roman" w:hAnsi="Times New Roman" w:cs="Times New Roman"/>
          <w:sz w:val="28"/>
          <w:szCs w:val="28"/>
        </w:rPr>
      </w:pPr>
      <w:r w:rsidRPr="007841D1">
        <w:rPr>
          <w:rFonts w:ascii="Times New Roman" w:hAnsi="Times New Roman" w:cs="Times New Roman"/>
          <w:noProof/>
          <w:sz w:val="28"/>
          <w:szCs w:val="28"/>
          <w:lang w:eastAsia="ru-RU"/>
        </w:rPr>
        <w:lastRenderedPageBreak/>
        <w:drawing>
          <wp:inline distT="0" distB="0" distL="0" distR="0" wp14:anchorId="7C68FE8E" wp14:editId="039E59A9">
            <wp:extent cx="8429625" cy="42767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7743C1" w14:textId="023F109C" w:rsidR="00F605E7" w:rsidRDefault="00F605E7" w:rsidP="00F605E7">
      <w:pPr>
        <w:autoSpaceDE w:val="0"/>
        <w:autoSpaceDN w:val="0"/>
        <w:adjustRightInd w:val="0"/>
        <w:spacing w:after="0" w:line="240" w:lineRule="auto"/>
        <w:ind w:firstLine="709"/>
        <w:jc w:val="center"/>
        <w:rPr>
          <w:rFonts w:ascii="Times New Roman" w:hAnsi="Times New Roman" w:cs="Times New Roman"/>
          <w:i/>
          <w:sz w:val="28"/>
          <w:szCs w:val="28"/>
        </w:rPr>
      </w:pPr>
    </w:p>
    <w:p w14:paraId="486CDAA2" w14:textId="77777777" w:rsidR="00607ECD" w:rsidRPr="007841D1" w:rsidRDefault="00607ECD" w:rsidP="00F605E7">
      <w:pPr>
        <w:autoSpaceDE w:val="0"/>
        <w:autoSpaceDN w:val="0"/>
        <w:adjustRightInd w:val="0"/>
        <w:spacing w:after="0" w:line="240" w:lineRule="auto"/>
        <w:ind w:firstLine="709"/>
        <w:jc w:val="center"/>
        <w:rPr>
          <w:rFonts w:ascii="Times New Roman" w:hAnsi="Times New Roman" w:cs="Times New Roman"/>
          <w:i/>
          <w:sz w:val="28"/>
          <w:szCs w:val="28"/>
        </w:rPr>
      </w:pPr>
    </w:p>
    <w:p w14:paraId="066F3BE7" w14:textId="303ED922" w:rsidR="00F605E7" w:rsidRDefault="00F605E7" w:rsidP="00F605E7">
      <w:pPr>
        <w:autoSpaceDE w:val="0"/>
        <w:autoSpaceDN w:val="0"/>
        <w:adjustRightInd w:val="0"/>
        <w:spacing w:after="0" w:line="240" w:lineRule="auto"/>
        <w:ind w:firstLine="709"/>
        <w:jc w:val="center"/>
        <w:rPr>
          <w:rFonts w:ascii="Times New Roman" w:hAnsi="Times New Roman" w:cs="Times New Roman"/>
          <w:i/>
          <w:sz w:val="28"/>
          <w:szCs w:val="28"/>
        </w:rPr>
      </w:pPr>
      <w:r w:rsidRPr="007841D1">
        <w:rPr>
          <w:rFonts w:ascii="Times New Roman" w:hAnsi="Times New Roman" w:cs="Times New Roman"/>
          <w:i/>
          <w:sz w:val="28"/>
          <w:szCs w:val="28"/>
        </w:rPr>
        <w:t xml:space="preserve">Рисунок </w:t>
      </w:r>
      <w:r w:rsidR="00B817E3" w:rsidRPr="007841D1">
        <w:rPr>
          <w:rFonts w:ascii="Times New Roman" w:hAnsi="Times New Roman" w:cs="Times New Roman"/>
          <w:i/>
          <w:sz w:val="28"/>
          <w:szCs w:val="28"/>
        </w:rPr>
        <w:fldChar w:fldCharType="begin"/>
      </w:r>
      <w:r w:rsidRPr="007841D1">
        <w:rPr>
          <w:rFonts w:ascii="Times New Roman" w:hAnsi="Times New Roman" w:cs="Times New Roman"/>
          <w:i/>
          <w:sz w:val="28"/>
          <w:szCs w:val="28"/>
        </w:rPr>
        <w:instrText xml:space="preserve"> SEQ Рисунок \* ARABIC </w:instrText>
      </w:r>
      <w:r w:rsidR="00B817E3" w:rsidRPr="007841D1">
        <w:rPr>
          <w:rFonts w:ascii="Times New Roman" w:hAnsi="Times New Roman" w:cs="Times New Roman"/>
          <w:i/>
          <w:sz w:val="28"/>
          <w:szCs w:val="28"/>
        </w:rPr>
        <w:fldChar w:fldCharType="separate"/>
      </w:r>
      <w:r w:rsidR="00607ECD">
        <w:rPr>
          <w:rFonts w:ascii="Times New Roman" w:hAnsi="Times New Roman" w:cs="Times New Roman"/>
          <w:i/>
          <w:noProof/>
          <w:sz w:val="28"/>
          <w:szCs w:val="28"/>
        </w:rPr>
        <w:t>1</w:t>
      </w:r>
      <w:r w:rsidR="00B817E3" w:rsidRPr="007841D1">
        <w:rPr>
          <w:rFonts w:ascii="Times New Roman" w:hAnsi="Times New Roman" w:cs="Times New Roman"/>
          <w:sz w:val="28"/>
          <w:szCs w:val="28"/>
        </w:rPr>
        <w:fldChar w:fldCharType="end"/>
      </w:r>
      <w:r w:rsidRPr="007841D1">
        <w:rPr>
          <w:rFonts w:ascii="Times New Roman" w:hAnsi="Times New Roman" w:cs="Times New Roman"/>
          <w:i/>
          <w:sz w:val="28"/>
          <w:szCs w:val="28"/>
        </w:rPr>
        <w:t xml:space="preserve"> Количество оказанных Отделом архитектуры и градостроительства Управления имущественных отношений администрации Усть-Абаканского района муниципальных услуг за период с 2016 по 202</w:t>
      </w:r>
      <w:r>
        <w:rPr>
          <w:rFonts w:ascii="Times New Roman" w:hAnsi="Times New Roman" w:cs="Times New Roman"/>
          <w:i/>
          <w:sz w:val="28"/>
          <w:szCs w:val="28"/>
        </w:rPr>
        <w:t>0</w:t>
      </w:r>
      <w:r w:rsidRPr="007841D1">
        <w:rPr>
          <w:rFonts w:ascii="Times New Roman" w:hAnsi="Times New Roman" w:cs="Times New Roman"/>
          <w:i/>
          <w:sz w:val="28"/>
          <w:szCs w:val="28"/>
        </w:rPr>
        <w:t xml:space="preserve"> год</w:t>
      </w:r>
      <w:r>
        <w:rPr>
          <w:rFonts w:ascii="Times New Roman" w:hAnsi="Times New Roman" w:cs="Times New Roman"/>
          <w:i/>
          <w:sz w:val="28"/>
          <w:szCs w:val="28"/>
        </w:rPr>
        <w:t xml:space="preserve"> включительно</w:t>
      </w:r>
      <w:r w:rsidRPr="007841D1">
        <w:rPr>
          <w:rFonts w:ascii="Times New Roman" w:hAnsi="Times New Roman" w:cs="Times New Roman"/>
          <w:i/>
          <w:sz w:val="28"/>
          <w:szCs w:val="28"/>
        </w:rPr>
        <w:t>.</w:t>
      </w:r>
    </w:p>
    <w:p w14:paraId="41A67A4C" w14:textId="2AAE9465" w:rsidR="004C043B" w:rsidRDefault="004C043B" w:rsidP="00F605E7">
      <w:pPr>
        <w:autoSpaceDE w:val="0"/>
        <w:autoSpaceDN w:val="0"/>
        <w:adjustRightInd w:val="0"/>
        <w:spacing w:after="0" w:line="240" w:lineRule="auto"/>
        <w:ind w:firstLine="709"/>
        <w:jc w:val="center"/>
        <w:rPr>
          <w:rFonts w:ascii="Times New Roman" w:hAnsi="Times New Roman" w:cs="Times New Roman"/>
          <w:i/>
          <w:sz w:val="28"/>
          <w:szCs w:val="28"/>
        </w:rPr>
      </w:pPr>
    </w:p>
    <w:p w14:paraId="7459B8E6" w14:textId="59556E90" w:rsidR="008B09A5" w:rsidRDefault="004C043B" w:rsidP="008B09A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Исп.:</w:t>
      </w:r>
    </w:p>
    <w:p w14:paraId="3CAC2015" w14:textId="0D50FACF" w:rsidR="004C043B" w:rsidRDefault="004C043B" w:rsidP="008B09A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Козлова К.Ю.</w:t>
      </w:r>
    </w:p>
    <w:p w14:paraId="76B287AD" w14:textId="17623A5D" w:rsidR="004C043B" w:rsidRDefault="004C043B" w:rsidP="008B09A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2-00-94</w:t>
      </w:r>
    </w:p>
    <w:p w14:paraId="2E65AFCB" w14:textId="0B5C4643" w:rsidR="004C043B" w:rsidRDefault="004C043B" w:rsidP="008B09A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Савекин Е.С. </w:t>
      </w:r>
    </w:p>
    <w:p w14:paraId="6E001F26" w14:textId="7D2A26AA" w:rsidR="004C043B" w:rsidRPr="004C043B" w:rsidRDefault="004C043B" w:rsidP="008B09A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2-19-44</w:t>
      </w:r>
    </w:p>
    <w:sectPr w:rsidR="004C043B" w:rsidRPr="004C043B" w:rsidSect="00F605E7">
      <w:pgSz w:w="16838" w:h="11906" w:orient="landscape"/>
      <w:pgMar w:top="1418" w:right="709" w:bottom="70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E39D5"/>
    <w:rsid w:val="000152D7"/>
    <w:rsid w:val="00022642"/>
    <w:rsid w:val="000D3BEE"/>
    <w:rsid w:val="000E4DC4"/>
    <w:rsid w:val="00105976"/>
    <w:rsid w:val="001E39D5"/>
    <w:rsid w:val="001E3FCC"/>
    <w:rsid w:val="00221749"/>
    <w:rsid w:val="00244C01"/>
    <w:rsid w:val="00244C12"/>
    <w:rsid w:val="002713A0"/>
    <w:rsid w:val="00286926"/>
    <w:rsid w:val="0029728F"/>
    <w:rsid w:val="002A2B17"/>
    <w:rsid w:val="00322118"/>
    <w:rsid w:val="003603D1"/>
    <w:rsid w:val="00362BC2"/>
    <w:rsid w:val="00363CC6"/>
    <w:rsid w:val="003D69F9"/>
    <w:rsid w:val="004077B3"/>
    <w:rsid w:val="004278C5"/>
    <w:rsid w:val="00437747"/>
    <w:rsid w:val="004814A4"/>
    <w:rsid w:val="004B6A03"/>
    <w:rsid w:val="004C043B"/>
    <w:rsid w:val="0056682C"/>
    <w:rsid w:val="005907A4"/>
    <w:rsid w:val="005B5837"/>
    <w:rsid w:val="00607ECD"/>
    <w:rsid w:val="006178BF"/>
    <w:rsid w:val="00627A9D"/>
    <w:rsid w:val="006F3AD7"/>
    <w:rsid w:val="006F477B"/>
    <w:rsid w:val="00705CC6"/>
    <w:rsid w:val="007205D1"/>
    <w:rsid w:val="007866A9"/>
    <w:rsid w:val="00797ABF"/>
    <w:rsid w:val="007C668D"/>
    <w:rsid w:val="007C6DB5"/>
    <w:rsid w:val="007D663C"/>
    <w:rsid w:val="008A7913"/>
    <w:rsid w:val="008A795D"/>
    <w:rsid w:val="008B09A5"/>
    <w:rsid w:val="00920B8C"/>
    <w:rsid w:val="00921EE2"/>
    <w:rsid w:val="00922CD0"/>
    <w:rsid w:val="00927BBB"/>
    <w:rsid w:val="00975887"/>
    <w:rsid w:val="00993A95"/>
    <w:rsid w:val="009A2DC6"/>
    <w:rsid w:val="00A25891"/>
    <w:rsid w:val="00A4283C"/>
    <w:rsid w:val="00A43CE1"/>
    <w:rsid w:val="00A60E26"/>
    <w:rsid w:val="00A82B50"/>
    <w:rsid w:val="00AC07F1"/>
    <w:rsid w:val="00AC13A9"/>
    <w:rsid w:val="00AF3332"/>
    <w:rsid w:val="00B02C3B"/>
    <w:rsid w:val="00B35AFE"/>
    <w:rsid w:val="00B37242"/>
    <w:rsid w:val="00B506B5"/>
    <w:rsid w:val="00B817E3"/>
    <w:rsid w:val="00B95ACF"/>
    <w:rsid w:val="00BE02B2"/>
    <w:rsid w:val="00C375C1"/>
    <w:rsid w:val="00C450EB"/>
    <w:rsid w:val="00C54402"/>
    <w:rsid w:val="00C864E7"/>
    <w:rsid w:val="00D10C6C"/>
    <w:rsid w:val="00DA5B41"/>
    <w:rsid w:val="00DA7E2F"/>
    <w:rsid w:val="00E31F42"/>
    <w:rsid w:val="00E363EF"/>
    <w:rsid w:val="00E820DE"/>
    <w:rsid w:val="00E8420D"/>
    <w:rsid w:val="00E96FD2"/>
    <w:rsid w:val="00EA2F5B"/>
    <w:rsid w:val="00EC14E4"/>
    <w:rsid w:val="00EC3C14"/>
    <w:rsid w:val="00F32D7A"/>
    <w:rsid w:val="00F605E7"/>
    <w:rsid w:val="00F66E0C"/>
    <w:rsid w:val="00F813E1"/>
    <w:rsid w:val="00F814A1"/>
    <w:rsid w:val="00FC7E3A"/>
    <w:rsid w:val="00FD2F97"/>
    <w:rsid w:val="00FD55DE"/>
    <w:rsid w:val="00FE3599"/>
    <w:rsid w:val="00FE6C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AutoShape 2"/>
        <o:r id="V:Rule2" type="connector" idref="#AutoShape 7"/>
      </o:rules>
    </o:shapelayout>
  </w:shapeDefaults>
  <w:decimalSymbol w:val=","/>
  <w:listSeparator w:val=";"/>
  <w14:docId w14:val="20159E79"/>
  <w15:docId w15:val="{F1209131-BBCC-4DE1-B229-ABC1F579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39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39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39D5"/>
    <w:rPr>
      <w:rFonts w:ascii="Tahoma" w:hAnsi="Tahoma" w:cs="Tahoma"/>
      <w:sz w:val="16"/>
      <w:szCs w:val="16"/>
    </w:rPr>
  </w:style>
  <w:style w:type="paragraph" w:styleId="a5">
    <w:name w:val="Body Text"/>
    <w:basedOn w:val="a"/>
    <w:link w:val="a6"/>
    <w:rsid w:val="001E39D5"/>
    <w:pPr>
      <w:spacing w:after="0" w:line="240" w:lineRule="auto"/>
      <w:jc w:val="center"/>
    </w:pPr>
    <w:rPr>
      <w:rFonts w:ascii="Times New Roman" w:eastAsia="Times New Roman" w:hAnsi="Times New Roman" w:cs="Times New Roman"/>
      <w:b/>
      <w:sz w:val="26"/>
      <w:szCs w:val="20"/>
      <w:lang w:eastAsia="ru-RU"/>
    </w:rPr>
  </w:style>
  <w:style w:type="character" w:customStyle="1" w:styleId="a6">
    <w:name w:val="Основной текст Знак"/>
    <w:basedOn w:val="a0"/>
    <w:link w:val="a5"/>
    <w:rsid w:val="001E39D5"/>
    <w:rPr>
      <w:rFonts w:ascii="Times New Roman" w:eastAsia="Times New Roman" w:hAnsi="Times New Roman" w:cs="Times New Roman"/>
      <w:b/>
      <w:sz w:val="26"/>
      <w:szCs w:val="20"/>
      <w:lang w:eastAsia="ru-RU"/>
    </w:rPr>
  </w:style>
  <w:style w:type="paragraph" w:styleId="2">
    <w:name w:val="Body Text Indent 2"/>
    <w:basedOn w:val="a"/>
    <w:link w:val="20"/>
    <w:uiPriority w:val="99"/>
    <w:semiHidden/>
    <w:unhideWhenUsed/>
    <w:rsid w:val="00705CC6"/>
    <w:pPr>
      <w:spacing w:after="120" w:line="480" w:lineRule="auto"/>
      <w:ind w:left="283"/>
    </w:pPr>
  </w:style>
  <w:style w:type="character" w:customStyle="1" w:styleId="20">
    <w:name w:val="Основной текст с отступом 2 Знак"/>
    <w:basedOn w:val="a0"/>
    <w:link w:val="2"/>
    <w:uiPriority w:val="99"/>
    <w:semiHidden/>
    <w:rsid w:val="00705CC6"/>
  </w:style>
  <w:style w:type="character" w:customStyle="1" w:styleId="a7">
    <w:name w:val="Основной текст_"/>
    <w:basedOn w:val="a0"/>
    <w:link w:val="1"/>
    <w:rsid w:val="007205D1"/>
    <w:rPr>
      <w:rFonts w:ascii="Times New Roman" w:eastAsia="Times New Roman" w:hAnsi="Times New Roman" w:cs="Times New Roman"/>
      <w:shd w:val="clear" w:color="auto" w:fill="FFFFFF"/>
    </w:rPr>
  </w:style>
  <w:style w:type="paragraph" w:customStyle="1" w:styleId="1">
    <w:name w:val="Основной текст1"/>
    <w:basedOn w:val="a"/>
    <w:link w:val="a7"/>
    <w:rsid w:val="007205D1"/>
    <w:pPr>
      <w:widowControl w:val="0"/>
      <w:shd w:val="clear" w:color="auto" w:fill="FFFFFF"/>
      <w:spacing w:after="0" w:line="259"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02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theme" Target="theme/theme1.xml"/><Relationship Id="rId5" Type="http://schemas.openxmlformats.org/officeDocument/2006/relationships/chart" Target="charts/chart2.xml"/><Relationship Id="rId10" Type="http://schemas.openxmlformats.org/officeDocument/2006/relationships/fontTable" Target="fontTable.xml"/><Relationship Id="rId4" Type="http://schemas.openxmlformats.org/officeDocument/2006/relationships/chart" Target="charts/chart1.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Столбец3</c:v>
                </c:pt>
              </c:strCache>
            </c:strRef>
          </c:tx>
          <c:spPr>
            <a:solidFill>
              <a:srgbClr val="92D050"/>
            </a:solidFill>
            <a:ln>
              <a:noFill/>
            </a:ln>
            <a:effectLst/>
          </c:spPr>
          <c:invertIfNegative val="0"/>
          <c:cat>
            <c:strRef>
              <c:f>Лист1!$A$2:$A$6</c:f>
              <c:strCache>
                <c:ptCount val="5"/>
                <c:pt idx="0">
                  <c:v>2016 год</c:v>
                </c:pt>
                <c:pt idx="1">
                  <c:v>2017 год</c:v>
                </c:pt>
                <c:pt idx="2">
                  <c:v>2018 год</c:v>
                </c:pt>
                <c:pt idx="3">
                  <c:v>2019 год</c:v>
                </c:pt>
                <c:pt idx="4">
                  <c:v>2020 год</c:v>
                </c:pt>
              </c:strCache>
            </c:strRef>
          </c:cat>
          <c:val>
            <c:numRef>
              <c:f>Лист1!$B$2:$B$6</c:f>
              <c:numCache>
                <c:formatCode>General</c:formatCode>
                <c:ptCount val="5"/>
              </c:numCache>
            </c:numRef>
          </c:val>
          <c:extLst>
            <c:ext xmlns:c16="http://schemas.microsoft.com/office/drawing/2014/chart" uri="{C3380CC4-5D6E-409C-BE32-E72D297353CC}">
              <c16:uniqueId val="{00000000-CC45-401B-AA0D-A4A8E010D183}"/>
            </c:ext>
          </c:extLst>
        </c:ser>
        <c:ser>
          <c:idx val="1"/>
          <c:order val="1"/>
          <c:tx>
            <c:strRef>
              <c:f>Лист1!$C$1</c:f>
              <c:strCache>
                <c:ptCount val="1"/>
                <c:pt idx="0">
                  <c:v>Факт</c:v>
                </c:pt>
              </c:strCache>
            </c:strRef>
          </c:tx>
          <c:spPr>
            <a:solidFill>
              <a:schemeClr val="accent2">
                <a:lumMod val="20000"/>
                <a:lumOff val="80000"/>
              </a:schemeClr>
            </a:solidFill>
            <a:ln w="34925">
              <a:solidFill>
                <a:sysClr val="windowText" lastClr="000000">
                  <a:lumMod val="95000"/>
                  <a:lumOff val="5000"/>
                </a:sysClr>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General</c:formatCode>
                <c:ptCount val="5"/>
                <c:pt idx="0">
                  <c:v>18.5</c:v>
                </c:pt>
                <c:pt idx="1">
                  <c:v>113</c:v>
                </c:pt>
                <c:pt idx="2">
                  <c:v>119</c:v>
                </c:pt>
                <c:pt idx="3">
                  <c:v>98</c:v>
                </c:pt>
                <c:pt idx="4">
                  <c:v>106</c:v>
                </c:pt>
              </c:numCache>
            </c:numRef>
          </c:val>
          <c:extLst>
            <c:ext xmlns:c16="http://schemas.microsoft.com/office/drawing/2014/chart" uri="{C3380CC4-5D6E-409C-BE32-E72D297353CC}">
              <c16:uniqueId val="{00000001-CC45-401B-AA0D-A4A8E010D183}"/>
            </c:ext>
          </c:extLst>
        </c:ser>
        <c:dLbls>
          <c:showLegendKey val="0"/>
          <c:showVal val="0"/>
          <c:showCatName val="0"/>
          <c:showSerName val="0"/>
          <c:showPercent val="0"/>
          <c:showBubbleSize val="0"/>
        </c:dLbls>
        <c:gapWidth val="150"/>
        <c:axId val="116185728"/>
        <c:axId val="145457536"/>
      </c:barChart>
      <c:catAx>
        <c:axId val="1161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457536"/>
        <c:crosses val="autoZero"/>
        <c:auto val="1"/>
        <c:lblAlgn val="ctr"/>
        <c:lblOffset val="100"/>
        <c:noMultiLvlLbl val="0"/>
      </c:catAx>
      <c:valAx>
        <c:axId val="14545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Поступления, млн.</a:t>
                </a:r>
                <a:r>
                  <a:rPr lang="ru-RU" baseline="0"/>
                  <a:t> </a:t>
                </a:r>
                <a:r>
                  <a:rPr lang="ru-RU"/>
                  <a:t>рублей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18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143117526975742E-2"/>
          <c:y val="4.4057617797775291E-2"/>
          <c:w val="0.63031751239428402"/>
          <c:h val="0.84689132608423956"/>
        </c:manualLayout>
      </c:layout>
      <c:barChart>
        <c:barDir val="col"/>
        <c:grouping val="clustered"/>
        <c:varyColors val="0"/>
        <c:ser>
          <c:idx val="0"/>
          <c:order val="0"/>
          <c:tx>
            <c:strRef>
              <c:f>Лист1!$B$1</c:f>
              <c:strCache>
                <c:ptCount val="1"/>
                <c:pt idx="0">
                  <c:v>Сумма недоимки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14.8</c:v>
                </c:pt>
                <c:pt idx="1">
                  <c:v>31.9</c:v>
                </c:pt>
                <c:pt idx="2">
                  <c:v>25.9</c:v>
                </c:pt>
                <c:pt idx="3">
                  <c:v>30</c:v>
                </c:pt>
              </c:numCache>
            </c:numRef>
          </c:val>
          <c:extLst>
            <c:ext xmlns:c16="http://schemas.microsoft.com/office/drawing/2014/chart" uri="{C3380CC4-5D6E-409C-BE32-E72D297353CC}">
              <c16:uniqueId val="{00000000-8BDC-45E4-9362-3DBF240F419A}"/>
            </c:ext>
          </c:extLst>
        </c:ser>
        <c:ser>
          <c:idx val="1"/>
          <c:order val="1"/>
          <c:tx>
            <c:strRef>
              <c:f>Лист1!$C$1</c:f>
              <c:strCache>
                <c:ptCount val="1"/>
                <c:pt idx="0">
                  <c:v>Поступило
 недоимки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0.17500000000000002</c:v>
                </c:pt>
                <c:pt idx="1">
                  <c:v>18.600000000000001</c:v>
                </c:pt>
                <c:pt idx="2">
                  <c:v>4.5</c:v>
                </c:pt>
                <c:pt idx="3">
                  <c:v>15.6</c:v>
                </c:pt>
              </c:numCache>
            </c:numRef>
          </c:val>
          <c:extLst>
            <c:ext xmlns:c16="http://schemas.microsoft.com/office/drawing/2014/chart" uri="{C3380CC4-5D6E-409C-BE32-E72D297353CC}">
              <c16:uniqueId val="{00000001-8BDC-45E4-9362-3DBF240F419A}"/>
            </c:ext>
          </c:extLst>
        </c:ser>
        <c:ser>
          <c:idx val="2"/>
          <c:order val="2"/>
          <c:tx>
            <c:strRef>
              <c:f>Лист1!$D$1</c:f>
              <c:strCache>
                <c:ptCount val="1"/>
                <c:pt idx="0">
                  <c:v>Исковые
 заявленя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38</c:v>
                </c:pt>
                <c:pt idx="1">
                  <c:v>63</c:v>
                </c:pt>
                <c:pt idx="2">
                  <c:v>75</c:v>
                </c:pt>
                <c:pt idx="3">
                  <c:v>184</c:v>
                </c:pt>
              </c:numCache>
            </c:numRef>
          </c:val>
          <c:extLst>
            <c:ext xmlns:c16="http://schemas.microsoft.com/office/drawing/2014/chart" uri="{C3380CC4-5D6E-409C-BE32-E72D297353CC}">
              <c16:uniqueId val="{00000002-8BDC-45E4-9362-3DBF240F419A}"/>
            </c:ext>
          </c:extLst>
        </c:ser>
        <c:dLbls>
          <c:showLegendKey val="0"/>
          <c:showVal val="0"/>
          <c:showCatName val="0"/>
          <c:showSerName val="0"/>
          <c:showPercent val="0"/>
          <c:showBubbleSize val="0"/>
        </c:dLbls>
        <c:gapWidth val="150"/>
        <c:axId val="69874432"/>
        <c:axId val="69875968"/>
      </c:barChart>
      <c:catAx>
        <c:axId val="69874432"/>
        <c:scaling>
          <c:orientation val="minMax"/>
        </c:scaling>
        <c:delete val="0"/>
        <c:axPos val="b"/>
        <c:numFmt formatCode="General" sourceLinked="0"/>
        <c:majorTickMark val="out"/>
        <c:minorTickMark val="none"/>
        <c:tickLblPos val="nextTo"/>
        <c:crossAx val="69875968"/>
        <c:crosses val="autoZero"/>
        <c:auto val="1"/>
        <c:lblAlgn val="ctr"/>
        <c:lblOffset val="100"/>
        <c:noMultiLvlLbl val="0"/>
      </c:catAx>
      <c:valAx>
        <c:axId val="69875968"/>
        <c:scaling>
          <c:orientation val="minMax"/>
        </c:scaling>
        <c:delete val="0"/>
        <c:axPos val="l"/>
        <c:majorGridlines/>
        <c:numFmt formatCode="General" sourceLinked="1"/>
        <c:majorTickMark val="out"/>
        <c:minorTickMark val="none"/>
        <c:tickLblPos val="nextTo"/>
        <c:crossAx val="69874432"/>
        <c:crosses val="autoZero"/>
        <c:crossBetween val="between"/>
      </c:valAx>
    </c:plotArea>
    <c:legend>
      <c:legendPos val="r"/>
      <c:layout>
        <c:manualLayout>
          <c:xMode val="edge"/>
          <c:yMode val="edge"/>
          <c:x val="0.72866433362496363"/>
          <c:y val="0.14284151981002374"/>
          <c:w val="0.25744677748614758"/>
          <c:h val="0.73018997625296833"/>
        </c:manualLayout>
      </c:layout>
      <c:overlay val="0"/>
      <c:txPr>
        <a:bodyPr/>
        <a:lstStyle/>
        <a:p>
          <a:pPr>
            <a:defRPr sz="16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Договоры купли-продажи</c:v>
                </c:pt>
                <c:pt idx="1">
                  <c:v>Договоры аренды</c:v>
                </c:pt>
                <c:pt idx="2">
                  <c:v>Аукционы</c:v>
                </c:pt>
              </c:strCache>
            </c:strRef>
          </c:cat>
          <c:val>
            <c:numRef>
              <c:f>Лист1!$B$2:$B$4</c:f>
              <c:numCache>
                <c:formatCode>General</c:formatCode>
                <c:ptCount val="3"/>
                <c:pt idx="0">
                  <c:v>30</c:v>
                </c:pt>
                <c:pt idx="1">
                  <c:v>105</c:v>
                </c:pt>
                <c:pt idx="2">
                  <c:v>1</c:v>
                </c:pt>
              </c:numCache>
            </c:numRef>
          </c:val>
          <c:extLst>
            <c:ext xmlns:c16="http://schemas.microsoft.com/office/drawing/2014/chart" uri="{C3380CC4-5D6E-409C-BE32-E72D297353CC}">
              <c16:uniqueId val="{00000000-56F8-4457-A124-34E654BE59D4}"/>
            </c:ext>
          </c:extLst>
        </c:ser>
        <c:ser>
          <c:idx val="1"/>
          <c:order val="1"/>
          <c:tx>
            <c:strRef>
              <c:f>Лист1!$C$1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Договоры купли-продажи</c:v>
                </c:pt>
                <c:pt idx="1">
                  <c:v>Договоры аренды</c:v>
                </c:pt>
                <c:pt idx="2">
                  <c:v>Аукционы</c:v>
                </c:pt>
              </c:strCache>
            </c:strRef>
          </c:cat>
          <c:val>
            <c:numRef>
              <c:f>Лист1!$C$2:$C$4</c:f>
              <c:numCache>
                <c:formatCode>General</c:formatCode>
                <c:ptCount val="3"/>
                <c:pt idx="0">
                  <c:v>52</c:v>
                </c:pt>
                <c:pt idx="1">
                  <c:v>107</c:v>
                </c:pt>
                <c:pt idx="2">
                  <c:v>12</c:v>
                </c:pt>
              </c:numCache>
            </c:numRef>
          </c:val>
          <c:extLst>
            <c:ext xmlns:c16="http://schemas.microsoft.com/office/drawing/2014/chart" uri="{C3380CC4-5D6E-409C-BE32-E72D297353CC}">
              <c16:uniqueId val="{00000001-56F8-4457-A124-34E654BE59D4}"/>
            </c:ext>
          </c:extLst>
        </c:ser>
        <c:ser>
          <c:idx val="2"/>
          <c:order val="2"/>
          <c:tx>
            <c:strRef>
              <c:f>Лист1!$D$1</c:f>
              <c:strCache>
                <c:ptCount val="1"/>
                <c:pt idx="0">
                  <c:v>2019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Договоры купли-продажи</c:v>
                </c:pt>
                <c:pt idx="1">
                  <c:v>Договоры аренды</c:v>
                </c:pt>
                <c:pt idx="2">
                  <c:v>Аукционы</c:v>
                </c:pt>
              </c:strCache>
            </c:strRef>
          </c:cat>
          <c:val>
            <c:numRef>
              <c:f>Лист1!$D$2:$D$4</c:f>
              <c:numCache>
                <c:formatCode>General</c:formatCode>
                <c:ptCount val="3"/>
                <c:pt idx="0">
                  <c:v>129</c:v>
                </c:pt>
                <c:pt idx="1">
                  <c:v>215</c:v>
                </c:pt>
                <c:pt idx="2">
                  <c:v>17</c:v>
                </c:pt>
              </c:numCache>
            </c:numRef>
          </c:val>
          <c:extLst>
            <c:ext xmlns:c16="http://schemas.microsoft.com/office/drawing/2014/chart" uri="{C3380CC4-5D6E-409C-BE32-E72D297353CC}">
              <c16:uniqueId val="{00000002-56F8-4457-A124-34E654BE59D4}"/>
            </c:ext>
          </c:extLst>
        </c:ser>
        <c:ser>
          <c:idx val="3"/>
          <c:order val="3"/>
          <c:tx>
            <c:strRef>
              <c:f>Лист1!$E$1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Договоры купли-продажи</c:v>
                </c:pt>
                <c:pt idx="1">
                  <c:v>Договоры аренды</c:v>
                </c:pt>
                <c:pt idx="2">
                  <c:v>Аукционы</c:v>
                </c:pt>
              </c:strCache>
            </c:strRef>
          </c:cat>
          <c:val>
            <c:numRef>
              <c:f>Лист1!$E$2:$E$4</c:f>
              <c:numCache>
                <c:formatCode>General</c:formatCode>
                <c:ptCount val="3"/>
                <c:pt idx="0">
                  <c:v>63</c:v>
                </c:pt>
                <c:pt idx="1">
                  <c:v>160</c:v>
                </c:pt>
                <c:pt idx="2">
                  <c:v>18</c:v>
                </c:pt>
              </c:numCache>
            </c:numRef>
          </c:val>
          <c:extLst>
            <c:ext xmlns:c16="http://schemas.microsoft.com/office/drawing/2014/chart" uri="{C3380CC4-5D6E-409C-BE32-E72D297353CC}">
              <c16:uniqueId val="{00000003-56F8-4457-A124-34E654BE59D4}"/>
            </c:ext>
          </c:extLst>
        </c:ser>
        <c:dLbls>
          <c:showLegendKey val="0"/>
          <c:showVal val="0"/>
          <c:showCatName val="0"/>
          <c:showSerName val="0"/>
          <c:showPercent val="0"/>
          <c:showBubbleSize val="0"/>
        </c:dLbls>
        <c:gapWidth val="150"/>
        <c:axId val="70082944"/>
        <c:axId val="70084480"/>
      </c:barChart>
      <c:catAx>
        <c:axId val="70082944"/>
        <c:scaling>
          <c:orientation val="minMax"/>
        </c:scaling>
        <c:delete val="0"/>
        <c:axPos val="b"/>
        <c:numFmt formatCode="General" sourceLinked="0"/>
        <c:majorTickMark val="out"/>
        <c:minorTickMark val="none"/>
        <c:tickLblPos val="nextTo"/>
        <c:crossAx val="70084480"/>
        <c:crosses val="autoZero"/>
        <c:auto val="1"/>
        <c:lblAlgn val="ctr"/>
        <c:lblOffset val="100"/>
        <c:noMultiLvlLbl val="0"/>
      </c:catAx>
      <c:valAx>
        <c:axId val="70084480"/>
        <c:scaling>
          <c:orientation val="minMax"/>
        </c:scaling>
        <c:delete val="0"/>
        <c:axPos val="l"/>
        <c:majorGridlines/>
        <c:numFmt formatCode="General" sourceLinked="1"/>
        <c:majorTickMark val="out"/>
        <c:minorTickMark val="none"/>
        <c:tickLblPos val="nextTo"/>
        <c:crossAx val="700829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6078118739832"/>
          <c:y val="3.4831434306005875E-2"/>
          <c:w val="0.74129335640847005"/>
          <c:h val="0.76519005712521315"/>
        </c:manualLayout>
      </c:layout>
      <c:barChart>
        <c:barDir val="col"/>
        <c:grouping val="clustered"/>
        <c:varyColors val="0"/>
        <c:ser>
          <c:idx val="0"/>
          <c:order val="0"/>
          <c:tx>
            <c:strRef>
              <c:f>Лист1!$B$1</c:f>
              <c:strCache>
                <c:ptCount val="1"/>
                <c:pt idx="0">
                  <c:v>2016</c:v>
                </c:pt>
              </c:strCache>
            </c:strRef>
          </c:tx>
          <c:invertIfNegative val="0"/>
          <c:cat>
            <c:strRef>
              <c:f>Лист1!$A$2:$A$6</c:f>
              <c:strCache>
                <c:ptCount val="5"/>
                <c:pt idx="0">
                  <c:v>Разрешение на строительство</c:v>
                </c:pt>
                <c:pt idx="1">
                  <c:v>Градостроительные планы</c:v>
                </c:pt>
                <c:pt idx="2">
                  <c:v>Ввод в эксплуатацию</c:v>
                </c:pt>
                <c:pt idx="3">
                  <c:v>Перевод помещений</c:v>
                </c:pt>
                <c:pt idx="4">
                  <c:v>Перепланировка</c:v>
                </c:pt>
              </c:strCache>
            </c:strRef>
          </c:cat>
          <c:val>
            <c:numRef>
              <c:f>Лист1!$B$2:$B$6</c:f>
              <c:numCache>
                <c:formatCode>General</c:formatCode>
                <c:ptCount val="5"/>
                <c:pt idx="0">
                  <c:v>984</c:v>
                </c:pt>
                <c:pt idx="1">
                  <c:v>1032</c:v>
                </c:pt>
                <c:pt idx="2">
                  <c:v>135</c:v>
                </c:pt>
                <c:pt idx="3">
                  <c:v>4</c:v>
                </c:pt>
                <c:pt idx="4">
                  <c:v>8</c:v>
                </c:pt>
              </c:numCache>
            </c:numRef>
          </c:val>
          <c:extLst>
            <c:ext xmlns:c16="http://schemas.microsoft.com/office/drawing/2014/chart" uri="{C3380CC4-5D6E-409C-BE32-E72D297353CC}">
              <c16:uniqueId val="{00000000-C0BE-4332-BECB-9D211A16205B}"/>
            </c:ext>
          </c:extLst>
        </c:ser>
        <c:ser>
          <c:idx val="1"/>
          <c:order val="1"/>
          <c:tx>
            <c:strRef>
              <c:f>Лист1!$C$1</c:f>
              <c:strCache>
                <c:ptCount val="1"/>
                <c:pt idx="0">
                  <c:v>2017</c:v>
                </c:pt>
              </c:strCache>
            </c:strRef>
          </c:tx>
          <c:invertIfNegative val="0"/>
          <c:cat>
            <c:strRef>
              <c:f>Лист1!$A$2:$A$6</c:f>
              <c:strCache>
                <c:ptCount val="5"/>
                <c:pt idx="0">
                  <c:v>Разрешение на строительство</c:v>
                </c:pt>
                <c:pt idx="1">
                  <c:v>Градостроительные планы</c:v>
                </c:pt>
                <c:pt idx="2">
                  <c:v>Ввод в эксплуатацию</c:v>
                </c:pt>
                <c:pt idx="3">
                  <c:v>Перевод помещений</c:v>
                </c:pt>
                <c:pt idx="4">
                  <c:v>Перепланировка</c:v>
                </c:pt>
              </c:strCache>
            </c:strRef>
          </c:cat>
          <c:val>
            <c:numRef>
              <c:f>Лист1!$C$2:$C$6</c:f>
              <c:numCache>
                <c:formatCode>General</c:formatCode>
                <c:ptCount val="5"/>
                <c:pt idx="0">
                  <c:v>1694</c:v>
                </c:pt>
                <c:pt idx="1">
                  <c:v>2054</c:v>
                </c:pt>
                <c:pt idx="2">
                  <c:v>40</c:v>
                </c:pt>
                <c:pt idx="3">
                  <c:v>8</c:v>
                </c:pt>
                <c:pt idx="4">
                  <c:v>10</c:v>
                </c:pt>
              </c:numCache>
            </c:numRef>
          </c:val>
          <c:extLst>
            <c:ext xmlns:c16="http://schemas.microsoft.com/office/drawing/2014/chart" uri="{C3380CC4-5D6E-409C-BE32-E72D297353CC}">
              <c16:uniqueId val="{00000001-C0BE-4332-BECB-9D211A16205B}"/>
            </c:ext>
          </c:extLst>
        </c:ser>
        <c:ser>
          <c:idx val="2"/>
          <c:order val="2"/>
          <c:tx>
            <c:strRef>
              <c:f>Лист1!$D$1</c:f>
              <c:strCache>
                <c:ptCount val="1"/>
                <c:pt idx="0">
                  <c:v>2018</c:v>
                </c:pt>
              </c:strCache>
            </c:strRef>
          </c:tx>
          <c:invertIfNegative val="0"/>
          <c:cat>
            <c:strRef>
              <c:f>Лист1!$A$2:$A$6</c:f>
              <c:strCache>
                <c:ptCount val="5"/>
                <c:pt idx="0">
                  <c:v>Разрешение на строительство</c:v>
                </c:pt>
                <c:pt idx="1">
                  <c:v>Градостроительные планы</c:v>
                </c:pt>
                <c:pt idx="2">
                  <c:v>Ввод в эксплуатацию</c:v>
                </c:pt>
                <c:pt idx="3">
                  <c:v>Перевод помещений</c:v>
                </c:pt>
                <c:pt idx="4">
                  <c:v>Перепланировка</c:v>
                </c:pt>
              </c:strCache>
            </c:strRef>
          </c:cat>
          <c:val>
            <c:numRef>
              <c:f>Лист1!$D$2:$D$6</c:f>
              <c:numCache>
                <c:formatCode>General</c:formatCode>
                <c:ptCount val="5"/>
                <c:pt idx="0">
                  <c:v>1687</c:v>
                </c:pt>
                <c:pt idx="1">
                  <c:v>979</c:v>
                </c:pt>
                <c:pt idx="2">
                  <c:v>62</c:v>
                </c:pt>
                <c:pt idx="3">
                  <c:v>13</c:v>
                </c:pt>
                <c:pt idx="4">
                  <c:v>4</c:v>
                </c:pt>
              </c:numCache>
            </c:numRef>
          </c:val>
          <c:extLst>
            <c:ext xmlns:c16="http://schemas.microsoft.com/office/drawing/2014/chart" uri="{C3380CC4-5D6E-409C-BE32-E72D297353CC}">
              <c16:uniqueId val="{00000002-C0BE-4332-BECB-9D211A16205B}"/>
            </c:ext>
          </c:extLst>
        </c:ser>
        <c:ser>
          <c:idx val="3"/>
          <c:order val="3"/>
          <c:tx>
            <c:strRef>
              <c:f>Лист1!$E$1</c:f>
              <c:strCache>
                <c:ptCount val="1"/>
                <c:pt idx="0">
                  <c:v>2019</c:v>
                </c:pt>
              </c:strCache>
            </c:strRef>
          </c:tx>
          <c:invertIfNegative val="0"/>
          <c:cat>
            <c:strRef>
              <c:f>Лист1!$A$2:$A$6</c:f>
              <c:strCache>
                <c:ptCount val="5"/>
                <c:pt idx="0">
                  <c:v>Разрешение на строительство</c:v>
                </c:pt>
                <c:pt idx="1">
                  <c:v>Градостроительные планы</c:v>
                </c:pt>
                <c:pt idx="2">
                  <c:v>Ввод в эксплуатацию</c:v>
                </c:pt>
                <c:pt idx="3">
                  <c:v>Перевод помещений</c:v>
                </c:pt>
                <c:pt idx="4">
                  <c:v>Перепланировка</c:v>
                </c:pt>
              </c:strCache>
            </c:strRef>
          </c:cat>
          <c:val>
            <c:numRef>
              <c:f>Лист1!$E$2:$E$6</c:f>
              <c:numCache>
                <c:formatCode>General</c:formatCode>
                <c:ptCount val="5"/>
                <c:pt idx="0">
                  <c:v>1054</c:v>
                </c:pt>
                <c:pt idx="1">
                  <c:v>57</c:v>
                </c:pt>
                <c:pt idx="2">
                  <c:v>49</c:v>
                </c:pt>
                <c:pt idx="3">
                  <c:v>9</c:v>
                </c:pt>
                <c:pt idx="4">
                  <c:v>2</c:v>
                </c:pt>
              </c:numCache>
            </c:numRef>
          </c:val>
          <c:extLst>
            <c:ext xmlns:c16="http://schemas.microsoft.com/office/drawing/2014/chart" uri="{C3380CC4-5D6E-409C-BE32-E72D297353CC}">
              <c16:uniqueId val="{00000003-C0BE-4332-BECB-9D211A16205B}"/>
            </c:ext>
          </c:extLst>
        </c:ser>
        <c:ser>
          <c:idx val="4"/>
          <c:order val="4"/>
          <c:tx>
            <c:strRef>
              <c:f>Лист1!$F$1</c:f>
              <c:strCache>
                <c:ptCount val="1"/>
                <c:pt idx="0">
                  <c:v>2020</c:v>
                </c:pt>
              </c:strCache>
            </c:strRef>
          </c:tx>
          <c:invertIfNegative val="0"/>
          <c:cat>
            <c:strRef>
              <c:f>Лист1!$A$2:$A$6</c:f>
              <c:strCache>
                <c:ptCount val="5"/>
                <c:pt idx="0">
                  <c:v>Разрешение на строительство</c:v>
                </c:pt>
                <c:pt idx="1">
                  <c:v>Градостроительные планы</c:v>
                </c:pt>
                <c:pt idx="2">
                  <c:v>Ввод в эксплуатацию</c:v>
                </c:pt>
                <c:pt idx="3">
                  <c:v>Перевод помещений</c:v>
                </c:pt>
                <c:pt idx="4">
                  <c:v>Перепланировка</c:v>
                </c:pt>
              </c:strCache>
            </c:strRef>
          </c:cat>
          <c:val>
            <c:numRef>
              <c:f>Лист1!$F$2:$F$6</c:f>
              <c:numCache>
                <c:formatCode>General</c:formatCode>
                <c:ptCount val="5"/>
                <c:pt idx="0">
                  <c:v>822</c:v>
                </c:pt>
                <c:pt idx="1">
                  <c:v>89</c:v>
                </c:pt>
                <c:pt idx="2">
                  <c:v>12</c:v>
                </c:pt>
                <c:pt idx="3">
                  <c:v>3</c:v>
                </c:pt>
                <c:pt idx="4">
                  <c:v>2</c:v>
                </c:pt>
              </c:numCache>
            </c:numRef>
          </c:val>
          <c:extLst>
            <c:ext xmlns:c16="http://schemas.microsoft.com/office/drawing/2014/chart" uri="{C3380CC4-5D6E-409C-BE32-E72D297353CC}">
              <c16:uniqueId val="{00000004-C0BE-4332-BECB-9D211A16205B}"/>
            </c:ext>
          </c:extLst>
        </c:ser>
        <c:dLbls>
          <c:showLegendKey val="0"/>
          <c:showVal val="0"/>
          <c:showCatName val="0"/>
          <c:showSerName val="0"/>
          <c:showPercent val="0"/>
          <c:showBubbleSize val="0"/>
        </c:dLbls>
        <c:gapWidth val="150"/>
        <c:axId val="70230400"/>
        <c:axId val="70231936"/>
      </c:barChart>
      <c:catAx>
        <c:axId val="70230400"/>
        <c:scaling>
          <c:orientation val="minMax"/>
        </c:scaling>
        <c:delete val="0"/>
        <c:axPos val="b"/>
        <c:numFmt formatCode="General" sourceLinked="0"/>
        <c:majorTickMark val="none"/>
        <c:minorTickMark val="none"/>
        <c:tickLblPos val="nextTo"/>
        <c:crossAx val="70231936"/>
        <c:crosses val="autoZero"/>
        <c:auto val="1"/>
        <c:lblAlgn val="ctr"/>
        <c:lblOffset val="100"/>
        <c:noMultiLvlLbl val="0"/>
      </c:catAx>
      <c:valAx>
        <c:axId val="70231936"/>
        <c:scaling>
          <c:orientation val="minMax"/>
          <c:max val="2500"/>
        </c:scaling>
        <c:delete val="0"/>
        <c:axPos val="l"/>
        <c:majorGridlines/>
        <c:title>
          <c:tx>
            <c:rich>
              <a:bodyPr/>
              <a:lstStyle/>
              <a:p>
                <a:pPr>
                  <a:defRPr/>
                </a:pPr>
                <a:r>
                  <a:rPr lang="ru-RU"/>
                  <a:t>Количество</a:t>
                </a:r>
              </a:p>
            </c:rich>
          </c:tx>
          <c:overlay val="0"/>
        </c:title>
        <c:numFmt formatCode="General" sourceLinked="1"/>
        <c:majorTickMark val="none"/>
        <c:minorTickMark val="none"/>
        <c:tickLblPos val="nextTo"/>
        <c:spPr>
          <a:solidFill>
            <a:schemeClr val="bg1"/>
          </a:solidFill>
        </c:spPr>
        <c:crossAx val="70230400"/>
        <c:crosses val="autoZero"/>
        <c:crossBetween val="between"/>
      </c:valAx>
      <c:dTable>
        <c:showHorzBorder val="1"/>
        <c:showVertBorder val="1"/>
        <c:showOutline val="1"/>
        <c:showKeys val="1"/>
        <c:spPr>
          <a:noFill/>
          <a:ln w="9525" cap="flat" cmpd="sng" algn="ctr">
            <a:solidFill>
              <a:schemeClr val="accent5">
                <a:shade val="95000"/>
                <a:satMod val="105000"/>
              </a:schemeClr>
            </a:solidFill>
            <a:prstDash val="solid"/>
          </a:ln>
          <a:effectLst/>
        </c:spPr>
        <c:txPr>
          <a:bodyPr/>
          <a:lstStyle/>
          <a:p>
            <a:pPr rtl="0">
              <a:defRPr>
                <a:solidFill>
                  <a:schemeClr val="tx1"/>
                </a:solidFill>
                <a:latin typeface="+mn-lt"/>
                <a:ea typeface="+mn-ea"/>
                <a:cs typeface="+mn-cs"/>
              </a:defRPr>
            </a:pPr>
            <a:endParaRPr lang="ru-RU"/>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90</TotalTime>
  <Pages>11</Pages>
  <Words>3192</Words>
  <Characters>18198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Корр</dc:creator>
  <cp:keywords/>
  <dc:description/>
  <cp:lastModifiedBy>имущественных отношений Управление</cp:lastModifiedBy>
  <cp:revision>8</cp:revision>
  <cp:lastPrinted>2020-03-20T08:17:00Z</cp:lastPrinted>
  <dcterms:created xsi:type="dcterms:W3CDTF">2021-04-01T01:11:00Z</dcterms:created>
  <dcterms:modified xsi:type="dcterms:W3CDTF">2021-04-02T07:04:00Z</dcterms:modified>
</cp:coreProperties>
</file>