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E0" w:rsidRDefault="005137E0" w:rsidP="005137E0">
      <w:pPr>
        <w:jc w:val="center"/>
      </w:pPr>
    </w:p>
    <w:p w:rsidR="005137E0" w:rsidRDefault="005137E0" w:rsidP="005137E0">
      <w:pPr>
        <w:framePr w:h="1060" w:hSpace="80" w:vSpace="40" w:wrap="auto" w:vAnchor="text" w:hAnchor="page" w:x="5921" w:y="-34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E0" w:rsidRPr="005828FA" w:rsidRDefault="005137E0" w:rsidP="005137E0">
      <w:pPr>
        <w:jc w:val="right"/>
        <w:rPr>
          <w:sz w:val="26"/>
          <w:szCs w:val="26"/>
        </w:rPr>
      </w:pPr>
    </w:p>
    <w:p w:rsidR="005137E0" w:rsidRPr="005828FA" w:rsidRDefault="005137E0" w:rsidP="005137E0">
      <w:pPr>
        <w:rPr>
          <w:sz w:val="26"/>
          <w:szCs w:val="26"/>
        </w:rPr>
      </w:pPr>
    </w:p>
    <w:p w:rsidR="005137E0" w:rsidRPr="005828FA" w:rsidRDefault="005137E0" w:rsidP="005137E0">
      <w:pPr>
        <w:rPr>
          <w:sz w:val="26"/>
          <w:szCs w:val="26"/>
        </w:rPr>
      </w:pPr>
    </w:p>
    <w:p w:rsidR="005137E0" w:rsidRPr="005828FA" w:rsidRDefault="005137E0" w:rsidP="005137E0">
      <w:pPr>
        <w:rPr>
          <w:sz w:val="26"/>
          <w:szCs w:val="26"/>
        </w:rPr>
      </w:pPr>
      <w:r w:rsidRPr="005828FA">
        <w:rPr>
          <w:sz w:val="26"/>
          <w:szCs w:val="26"/>
        </w:rPr>
        <w:t xml:space="preserve">             РОССИЯ ФЕДЕРАЦИЯЗЫ</w:t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  <w:t>РОССИЙСКАЯ ФЕДЕРАЦИЯ</w:t>
      </w:r>
    </w:p>
    <w:p w:rsidR="005137E0" w:rsidRPr="005828FA" w:rsidRDefault="005137E0" w:rsidP="005137E0">
      <w:pPr>
        <w:jc w:val="both"/>
        <w:rPr>
          <w:sz w:val="26"/>
          <w:szCs w:val="26"/>
        </w:rPr>
      </w:pPr>
      <w:r w:rsidRPr="005828FA">
        <w:rPr>
          <w:sz w:val="26"/>
          <w:szCs w:val="26"/>
        </w:rPr>
        <w:t xml:space="preserve">            ХАКАС РЕСПУБЛИКАЗЫ</w:t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  <w:t xml:space="preserve">  РЕСПУБЛИКА ХАКАСИЯ</w:t>
      </w:r>
      <w:r w:rsidRPr="005828FA">
        <w:rPr>
          <w:sz w:val="26"/>
          <w:szCs w:val="26"/>
        </w:rPr>
        <w:tab/>
      </w:r>
    </w:p>
    <w:p w:rsidR="005137E0" w:rsidRPr="005828FA" w:rsidRDefault="005137E0" w:rsidP="005137E0">
      <w:pPr>
        <w:jc w:val="both"/>
        <w:rPr>
          <w:sz w:val="26"/>
          <w:szCs w:val="26"/>
        </w:rPr>
      </w:pPr>
      <w:r w:rsidRPr="005828FA">
        <w:rPr>
          <w:sz w:val="26"/>
          <w:szCs w:val="26"/>
        </w:rPr>
        <w:t xml:space="preserve">                   А</w:t>
      </w:r>
      <w:r w:rsidRPr="005828FA">
        <w:rPr>
          <w:sz w:val="26"/>
          <w:szCs w:val="26"/>
          <w:lang w:val="en-US"/>
        </w:rPr>
        <w:t>F</w:t>
      </w:r>
      <w:r w:rsidRPr="005828FA">
        <w:rPr>
          <w:sz w:val="26"/>
          <w:szCs w:val="26"/>
        </w:rPr>
        <w:t>БАН ПИЛТ</w:t>
      </w:r>
      <w:r w:rsidRPr="005828FA">
        <w:rPr>
          <w:sz w:val="26"/>
          <w:szCs w:val="26"/>
          <w:lang w:val="en-US"/>
        </w:rPr>
        <w:t>I</w:t>
      </w:r>
      <w:r w:rsidRPr="005828FA">
        <w:rPr>
          <w:sz w:val="26"/>
          <w:szCs w:val="26"/>
        </w:rPr>
        <w:t>Р</w:t>
      </w:r>
      <w:r w:rsidRPr="005828FA">
        <w:rPr>
          <w:sz w:val="26"/>
          <w:szCs w:val="26"/>
          <w:lang w:val="en-US"/>
        </w:rPr>
        <w:t>I</w:t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  <w:t xml:space="preserve">                               АДМИНИСТРАЦИЯ </w:t>
      </w:r>
    </w:p>
    <w:p w:rsidR="005137E0" w:rsidRPr="005828FA" w:rsidRDefault="005137E0" w:rsidP="005137E0">
      <w:pPr>
        <w:jc w:val="both"/>
        <w:rPr>
          <w:sz w:val="26"/>
          <w:szCs w:val="26"/>
        </w:rPr>
      </w:pPr>
      <w:r w:rsidRPr="005828FA">
        <w:rPr>
          <w:sz w:val="26"/>
          <w:szCs w:val="26"/>
        </w:rPr>
        <w:t xml:space="preserve">     АЙМА</w:t>
      </w:r>
      <w:r w:rsidRPr="005828FA">
        <w:rPr>
          <w:sz w:val="26"/>
          <w:szCs w:val="26"/>
          <w:lang w:val="en-US"/>
        </w:rPr>
        <w:t>F</w:t>
      </w:r>
      <w:r w:rsidRPr="005828FA">
        <w:rPr>
          <w:sz w:val="26"/>
          <w:szCs w:val="26"/>
        </w:rPr>
        <w:t>ЫНЫ</w:t>
      </w:r>
      <w:r w:rsidRPr="005828FA">
        <w:rPr>
          <w:sz w:val="26"/>
          <w:szCs w:val="26"/>
          <w:lang w:val="en-US"/>
        </w:rPr>
        <w:t>H</w:t>
      </w:r>
      <w:r w:rsidRPr="005828FA">
        <w:rPr>
          <w:sz w:val="26"/>
          <w:szCs w:val="26"/>
        </w:rPr>
        <w:t xml:space="preserve"> УСТА</w:t>
      </w:r>
      <w:r w:rsidRPr="005828FA">
        <w:rPr>
          <w:sz w:val="26"/>
          <w:szCs w:val="26"/>
          <w:lang w:val="en-US"/>
        </w:rPr>
        <w:t>F</w:t>
      </w:r>
      <w:r w:rsidR="00FA1093">
        <w:rPr>
          <w:sz w:val="26"/>
          <w:szCs w:val="26"/>
        </w:rPr>
        <w:t xml:space="preserve">-ПАСТАА   </w:t>
      </w:r>
      <w:r w:rsidR="00FA1093">
        <w:rPr>
          <w:sz w:val="26"/>
          <w:szCs w:val="26"/>
        </w:rPr>
        <w:tab/>
      </w:r>
      <w:r w:rsidRPr="005828FA">
        <w:rPr>
          <w:sz w:val="26"/>
          <w:szCs w:val="26"/>
        </w:rPr>
        <w:t xml:space="preserve"> УСТЬ-АБАКАНСКОГО РАЙОНА</w:t>
      </w:r>
    </w:p>
    <w:p w:rsidR="005137E0" w:rsidRPr="005828FA" w:rsidRDefault="005137E0" w:rsidP="005137E0">
      <w:pPr>
        <w:rPr>
          <w:sz w:val="26"/>
          <w:szCs w:val="26"/>
        </w:rPr>
      </w:pPr>
    </w:p>
    <w:p w:rsidR="005137E0" w:rsidRPr="005828FA" w:rsidRDefault="005137E0" w:rsidP="005137E0">
      <w:pPr>
        <w:pStyle w:val="1"/>
        <w:rPr>
          <w:sz w:val="26"/>
          <w:szCs w:val="26"/>
        </w:rPr>
      </w:pPr>
      <w:r w:rsidRPr="005828FA">
        <w:rPr>
          <w:sz w:val="26"/>
          <w:szCs w:val="26"/>
        </w:rPr>
        <w:t xml:space="preserve">П О С Т А Н О В Л Е Н И Е  </w:t>
      </w:r>
    </w:p>
    <w:p w:rsidR="005137E0" w:rsidRPr="005828FA" w:rsidRDefault="005137E0" w:rsidP="005137E0">
      <w:pPr>
        <w:rPr>
          <w:sz w:val="26"/>
          <w:szCs w:val="26"/>
        </w:rPr>
      </w:pPr>
    </w:p>
    <w:p w:rsidR="005137E0" w:rsidRPr="005828FA" w:rsidRDefault="005137E0" w:rsidP="005137E0">
      <w:pPr>
        <w:jc w:val="center"/>
        <w:rPr>
          <w:sz w:val="26"/>
          <w:szCs w:val="26"/>
        </w:rPr>
      </w:pPr>
      <w:r w:rsidRPr="005828FA">
        <w:rPr>
          <w:sz w:val="26"/>
          <w:szCs w:val="26"/>
        </w:rPr>
        <w:t xml:space="preserve">от </w:t>
      </w:r>
      <w:r w:rsidR="0079339C">
        <w:rPr>
          <w:sz w:val="26"/>
          <w:szCs w:val="26"/>
          <w:lang w:val="en-US"/>
        </w:rPr>
        <w:t>31</w:t>
      </w:r>
      <w:r w:rsidR="0079339C">
        <w:rPr>
          <w:sz w:val="26"/>
          <w:szCs w:val="26"/>
        </w:rPr>
        <w:t>.08.</w:t>
      </w:r>
      <w:r w:rsidRPr="005828FA">
        <w:rPr>
          <w:sz w:val="26"/>
          <w:szCs w:val="26"/>
        </w:rPr>
        <w:t>201</w:t>
      </w:r>
      <w:r w:rsidR="009F0149">
        <w:rPr>
          <w:sz w:val="26"/>
          <w:szCs w:val="26"/>
        </w:rPr>
        <w:t>8</w:t>
      </w:r>
      <w:r w:rsidR="00FA1093">
        <w:rPr>
          <w:sz w:val="26"/>
          <w:szCs w:val="26"/>
        </w:rPr>
        <w:t xml:space="preserve"> г. </w:t>
      </w:r>
      <w:r w:rsidRPr="005828FA">
        <w:rPr>
          <w:sz w:val="26"/>
          <w:szCs w:val="26"/>
        </w:rPr>
        <w:t xml:space="preserve">    №</w:t>
      </w:r>
      <w:r w:rsidR="00FA1093">
        <w:rPr>
          <w:sz w:val="26"/>
          <w:szCs w:val="26"/>
        </w:rPr>
        <w:t xml:space="preserve"> </w:t>
      </w:r>
      <w:r w:rsidR="0079339C">
        <w:rPr>
          <w:sz w:val="26"/>
          <w:szCs w:val="26"/>
        </w:rPr>
        <w:t xml:space="preserve">1085 - </w:t>
      </w:r>
      <w:proofErr w:type="spellStart"/>
      <w:r w:rsidR="0079339C">
        <w:rPr>
          <w:sz w:val="26"/>
          <w:szCs w:val="26"/>
        </w:rPr>
        <w:t>п</w:t>
      </w:r>
      <w:proofErr w:type="spellEnd"/>
    </w:p>
    <w:p w:rsidR="005137E0" w:rsidRPr="005828FA" w:rsidRDefault="009F0149" w:rsidP="005137E0">
      <w:pPr>
        <w:jc w:val="center"/>
        <w:rPr>
          <w:sz w:val="26"/>
          <w:szCs w:val="26"/>
        </w:rPr>
      </w:pPr>
      <w:r>
        <w:rPr>
          <w:sz w:val="26"/>
          <w:szCs w:val="26"/>
        </w:rPr>
        <w:t>р.п.</w:t>
      </w:r>
      <w:r w:rsidR="005137E0" w:rsidRPr="005828FA">
        <w:rPr>
          <w:sz w:val="26"/>
          <w:szCs w:val="26"/>
        </w:rPr>
        <w:t xml:space="preserve"> Усть-Абакан</w:t>
      </w:r>
    </w:p>
    <w:p w:rsidR="005137E0" w:rsidRDefault="005137E0" w:rsidP="005137E0">
      <w:pPr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0CB1" w:rsidTr="00910CB1">
        <w:tc>
          <w:tcPr>
            <w:tcW w:w="4785" w:type="dxa"/>
          </w:tcPr>
          <w:p w:rsidR="00910CB1" w:rsidRPr="00910CB1" w:rsidRDefault="00910CB1" w:rsidP="00910CB1">
            <w:pPr>
              <w:jc w:val="both"/>
              <w:rPr>
                <w:sz w:val="26"/>
                <w:szCs w:val="26"/>
              </w:rPr>
            </w:pPr>
            <w:r w:rsidRPr="00910CB1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  <w:szCs w:val="26"/>
              </w:rPr>
              <w:t>п</w:t>
            </w:r>
            <w:r w:rsidRPr="00910CB1">
              <w:rPr>
                <w:sz w:val="26"/>
                <w:szCs w:val="26"/>
              </w:rPr>
              <w:t xml:space="preserve">остановление </w:t>
            </w:r>
          </w:p>
          <w:p w:rsidR="00910CB1" w:rsidRPr="00910CB1" w:rsidRDefault="00910CB1" w:rsidP="00910C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910CB1">
              <w:rPr>
                <w:sz w:val="26"/>
                <w:szCs w:val="26"/>
              </w:rPr>
              <w:t>дминистрации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10CB1">
              <w:rPr>
                <w:sz w:val="26"/>
                <w:szCs w:val="26"/>
              </w:rPr>
              <w:t>Усть</w:t>
            </w:r>
            <w:proofErr w:type="spellEnd"/>
            <w:r w:rsidRPr="00910CB1">
              <w:rPr>
                <w:sz w:val="26"/>
                <w:szCs w:val="26"/>
              </w:rPr>
              <w:t>–Абаканского</w:t>
            </w:r>
            <w:r>
              <w:rPr>
                <w:sz w:val="26"/>
                <w:szCs w:val="26"/>
              </w:rPr>
              <w:t xml:space="preserve"> </w:t>
            </w:r>
            <w:r w:rsidRPr="00910CB1">
              <w:rPr>
                <w:sz w:val="26"/>
                <w:szCs w:val="26"/>
              </w:rPr>
              <w:t>района от 03.12.2012</w:t>
            </w:r>
            <w:r>
              <w:rPr>
                <w:sz w:val="26"/>
                <w:szCs w:val="26"/>
              </w:rPr>
              <w:t xml:space="preserve"> </w:t>
            </w:r>
            <w:r w:rsidRPr="00910CB1">
              <w:rPr>
                <w:sz w:val="26"/>
                <w:szCs w:val="26"/>
              </w:rPr>
              <w:t xml:space="preserve">№  1815-п </w:t>
            </w:r>
            <w:r>
              <w:rPr>
                <w:sz w:val="26"/>
                <w:szCs w:val="26"/>
              </w:rPr>
              <w:t xml:space="preserve">          «</w:t>
            </w:r>
            <w:r w:rsidRPr="00910CB1">
              <w:rPr>
                <w:sz w:val="26"/>
                <w:szCs w:val="26"/>
              </w:rPr>
              <w:t>Об</w:t>
            </w:r>
            <w:r w:rsidR="006B05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</w:t>
            </w:r>
            <w:r w:rsidRPr="00910CB1">
              <w:rPr>
                <w:sz w:val="26"/>
                <w:szCs w:val="26"/>
              </w:rPr>
              <w:t>верждении</w:t>
            </w:r>
            <w:r>
              <w:rPr>
                <w:sz w:val="26"/>
                <w:szCs w:val="26"/>
              </w:rPr>
              <w:t xml:space="preserve"> </w:t>
            </w:r>
            <w:r w:rsidRPr="00910CB1">
              <w:rPr>
                <w:sz w:val="26"/>
                <w:szCs w:val="26"/>
              </w:rPr>
              <w:t>Примерного</w:t>
            </w:r>
            <w:r>
              <w:rPr>
                <w:sz w:val="26"/>
                <w:szCs w:val="26"/>
              </w:rPr>
              <w:t xml:space="preserve"> </w:t>
            </w:r>
            <w:r w:rsidRPr="00910CB1">
              <w:rPr>
                <w:sz w:val="26"/>
                <w:szCs w:val="26"/>
              </w:rPr>
              <w:t>положения по оплате труда для</w:t>
            </w:r>
            <w:r>
              <w:rPr>
                <w:sz w:val="26"/>
                <w:szCs w:val="26"/>
              </w:rPr>
              <w:t xml:space="preserve"> </w:t>
            </w:r>
            <w:r w:rsidRPr="00910CB1">
              <w:rPr>
                <w:sz w:val="26"/>
                <w:szCs w:val="26"/>
              </w:rPr>
              <w:t>муниципальных</w:t>
            </w:r>
            <w:r>
              <w:rPr>
                <w:sz w:val="26"/>
                <w:szCs w:val="26"/>
              </w:rPr>
              <w:t xml:space="preserve"> </w:t>
            </w:r>
            <w:r w:rsidRPr="00910CB1">
              <w:rPr>
                <w:sz w:val="26"/>
                <w:szCs w:val="26"/>
              </w:rPr>
              <w:t>учреждений</w:t>
            </w:r>
            <w:r>
              <w:rPr>
                <w:sz w:val="26"/>
                <w:szCs w:val="26"/>
              </w:rPr>
              <w:t xml:space="preserve"> </w:t>
            </w:r>
            <w:r w:rsidRPr="00910CB1">
              <w:rPr>
                <w:sz w:val="26"/>
                <w:szCs w:val="26"/>
              </w:rPr>
              <w:t>культуры и дополнительного</w:t>
            </w:r>
            <w:r>
              <w:rPr>
                <w:sz w:val="26"/>
                <w:szCs w:val="26"/>
              </w:rPr>
              <w:t xml:space="preserve"> </w:t>
            </w:r>
            <w:r w:rsidRPr="00910CB1">
              <w:rPr>
                <w:sz w:val="26"/>
                <w:szCs w:val="26"/>
              </w:rPr>
              <w:t>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910CB1">
              <w:rPr>
                <w:sz w:val="26"/>
                <w:szCs w:val="26"/>
              </w:rPr>
              <w:t>детей МБОУДО</w:t>
            </w:r>
            <w:r w:rsidRPr="00FA1093">
              <w:rPr>
                <w:b/>
                <w:sz w:val="26"/>
                <w:szCs w:val="26"/>
              </w:rPr>
              <w:t xml:space="preserve"> </w:t>
            </w:r>
            <w:r w:rsidRPr="00910CB1">
              <w:rPr>
                <w:sz w:val="26"/>
                <w:szCs w:val="26"/>
              </w:rPr>
              <w:t>«</w:t>
            </w:r>
            <w:proofErr w:type="spellStart"/>
            <w:r w:rsidRPr="00910CB1">
              <w:rPr>
                <w:sz w:val="26"/>
                <w:szCs w:val="26"/>
              </w:rPr>
              <w:t>Усть-Абаканская</w:t>
            </w:r>
            <w:proofErr w:type="spellEnd"/>
            <w:r w:rsidRPr="00910CB1">
              <w:rPr>
                <w:sz w:val="26"/>
                <w:szCs w:val="26"/>
              </w:rPr>
              <w:t xml:space="preserve"> детская школа</w:t>
            </w:r>
            <w:r w:rsidR="00A9571B">
              <w:rPr>
                <w:sz w:val="26"/>
                <w:szCs w:val="26"/>
              </w:rPr>
              <w:t xml:space="preserve"> искусств</w:t>
            </w:r>
            <w:r w:rsidRPr="00910CB1">
              <w:rPr>
                <w:sz w:val="26"/>
                <w:szCs w:val="26"/>
              </w:rPr>
              <w:t>»</w:t>
            </w:r>
          </w:p>
          <w:p w:rsidR="00910CB1" w:rsidRDefault="00910CB1" w:rsidP="00910CB1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10CB1" w:rsidRDefault="00910CB1" w:rsidP="005137E0">
            <w:pPr>
              <w:rPr>
                <w:sz w:val="26"/>
                <w:szCs w:val="26"/>
              </w:rPr>
            </w:pPr>
          </w:p>
        </w:tc>
      </w:tr>
    </w:tbl>
    <w:p w:rsidR="005137E0" w:rsidRPr="005828FA" w:rsidRDefault="005137E0" w:rsidP="005137E0">
      <w:pPr>
        <w:jc w:val="both"/>
        <w:rPr>
          <w:sz w:val="26"/>
          <w:szCs w:val="26"/>
        </w:rPr>
      </w:pPr>
    </w:p>
    <w:p w:rsidR="005137E0" w:rsidRPr="005828FA" w:rsidRDefault="00E045D6" w:rsidP="005137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</w:t>
      </w:r>
      <w:r w:rsidR="003C386D">
        <w:rPr>
          <w:sz w:val="26"/>
          <w:szCs w:val="26"/>
        </w:rPr>
        <w:t>п</w:t>
      </w:r>
      <w:r w:rsidR="005137E0" w:rsidRPr="005828FA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="005137E0" w:rsidRPr="005828FA">
        <w:rPr>
          <w:sz w:val="26"/>
          <w:szCs w:val="26"/>
        </w:rPr>
        <w:t xml:space="preserve"> </w:t>
      </w:r>
      <w:r w:rsidR="000804CE">
        <w:rPr>
          <w:sz w:val="26"/>
          <w:szCs w:val="26"/>
        </w:rPr>
        <w:t xml:space="preserve">Президиума </w:t>
      </w:r>
      <w:r w:rsidR="005137E0" w:rsidRPr="005828FA">
        <w:rPr>
          <w:sz w:val="26"/>
          <w:szCs w:val="26"/>
        </w:rPr>
        <w:t xml:space="preserve">Правительства Республики Хакасия от </w:t>
      </w:r>
      <w:r w:rsidR="002E54B3">
        <w:rPr>
          <w:sz w:val="26"/>
          <w:szCs w:val="26"/>
        </w:rPr>
        <w:t>2</w:t>
      </w:r>
      <w:r w:rsidR="003C386D">
        <w:rPr>
          <w:sz w:val="26"/>
          <w:szCs w:val="26"/>
        </w:rPr>
        <w:t>0</w:t>
      </w:r>
      <w:r w:rsidR="002E54B3">
        <w:rPr>
          <w:sz w:val="26"/>
          <w:szCs w:val="26"/>
        </w:rPr>
        <w:t>.0</w:t>
      </w:r>
      <w:r w:rsidR="003C386D">
        <w:rPr>
          <w:sz w:val="26"/>
          <w:szCs w:val="26"/>
        </w:rPr>
        <w:t>5</w:t>
      </w:r>
      <w:r w:rsidR="005137E0" w:rsidRPr="005828FA">
        <w:rPr>
          <w:sz w:val="26"/>
          <w:szCs w:val="26"/>
        </w:rPr>
        <w:t>.201</w:t>
      </w:r>
      <w:r w:rsidR="003C386D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5137E0" w:rsidRPr="005828FA">
        <w:rPr>
          <w:sz w:val="26"/>
          <w:szCs w:val="26"/>
        </w:rPr>
        <w:t>№</w:t>
      </w:r>
      <w:r w:rsidR="002E54B3">
        <w:rPr>
          <w:sz w:val="26"/>
          <w:szCs w:val="26"/>
        </w:rPr>
        <w:t xml:space="preserve"> 53-п </w:t>
      </w:r>
      <w:r>
        <w:rPr>
          <w:sz w:val="26"/>
          <w:szCs w:val="26"/>
        </w:rPr>
        <w:t>«Об утверждении методических рекомендаций по разработке примерных положений по оплате труда для муниципальных учреждений культуры, искусства и дополнительного образования»</w:t>
      </w:r>
      <w:r w:rsidR="004467B4">
        <w:rPr>
          <w:sz w:val="26"/>
          <w:szCs w:val="26"/>
        </w:rPr>
        <w:t xml:space="preserve"> (с последующими изменениями)</w:t>
      </w:r>
      <w:r>
        <w:rPr>
          <w:sz w:val="26"/>
          <w:szCs w:val="26"/>
        </w:rPr>
        <w:t xml:space="preserve"> </w:t>
      </w:r>
      <w:r w:rsidR="005137E0" w:rsidRPr="005828FA">
        <w:rPr>
          <w:sz w:val="26"/>
          <w:szCs w:val="26"/>
        </w:rPr>
        <w:t xml:space="preserve">и в целях </w:t>
      </w:r>
      <w:r w:rsidR="000804CE">
        <w:rPr>
          <w:sz w:val="26"/>
          <w:szCs w:val="26"/>
        </w:rPr>
        <w:t xml:space="preserve">дальнейшего </w:t>
      </w:r>
      <w:r w:rsidR="005137E0" w:rsidRPr="005828FA">
        <w:rPr>
          <w:sz w:val="26"/>
          <w:szCs w:val="26"/>
        </w:rPr>
        <w:t xml:space="preserve">улучшения условий оплаты труда, администрация </w:t>
      </w:r>
      <w:proofErr w:type="spellStart"/>
      <w:r w:rsidR="005137E0" w:rsidRPr="005828FA">
        <w:rPr>
          <w:sz w:val="26"/>
          <w:szCs w:val="26"/>
        </w:rPr>
        <w:t>Усть-Абаканского</w:t>
      </w:r>
      <w:proofErr w:type="spellEnd"/>
      <w:r w:rsidR="005137E0" w:rsidRPr="005828FA">
        <w:rPr>
          <w:sz w:val="26"/>
          <w:szCs w:val="26"/>
        </w:rPr>
        <w:t xml:space="preserve"> района</w:t>
      </w:r>
    </w:p>
    <w:p w:rsidR="005137E0" w:rsidRPr="00665601" w:rsidRDefault="005137E0" w:rsidP="005137E0">
      <w:pPr>
        <w:ind w:firstLine="708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ПОСТАНОВЛЯЕТ:</w:t>
      </w:r>
    </w:p>
    <w:p w:rsidR="00D535DB" w:rsidRDefault="005137E0" w:rsidP="00D535DB">
      <w:pPr>
        <w:ind w:firstLine="709"/>
        <w:jc w:val="both"/>
        <w:rPr>
          <w:sz w:val="26"/>
          <w:szCs w:val="26"/>
        </w:rPr>
      </w:pPr>
      <w:r w:rsidRPr="005828FA">
        <w:rPr>
          <w:sz w:val="26"/>
          <w:szCs w:val="26"/>
        </w:rPr>
        <w:t xml:space="preserve">1. </w:t>
      </w:r>
      <w:r w:rsidR="00D535DB">
        <w:rPr>
          <w:sz w:val="26"/>
          <w:szCs w:val="26"/>
        </w:rPr>
        <w:t xml:space="preserve">Внести в постановление администрации </w:t>
      </w:r>
      <w:proofErr w:type="spellStart"/>
      <w:r w:rsidR="00D535DB">
        <w:rPr>
          <w:sz w:val="26"/>
          <w:szCs w:val="26"/>
        </w:rPr>
        <w:t>Усть-Абаканского</w:t>
      </w:r>
      <w:proofErr w:type="spellEnd"/>
      <w:r w:rsidR="00D535DB">
        <w:rPr>
          <w:sz w:val="26"/>
          <w:szCs w:val="26"/>
        </w:rPr>
        <w:t xml:space="preserve"> района от 03.12.2012 № 1815-п «Об утверждении Примерного положения по оплате труда для муниципальных учреждений культуры и дополнительного образования детей МБОУДО «</w:t>
      </w:r>
      <w:proofErr w:type="spellStart"/>
      <w:r w:rsidR="00D535DB">
        <w:rPr>
          <w:sz w:val="26"/>
          <w:szCs w:val="26"/>
        </w:rPr>
        <w:t>Усть-Абаканская</w:t>
      </w:r>
      <w:proofErr w:type="spellEnd"/>
      <w:r w:rsidR="00D535DB">
        <w:rPr>
          <w:sz w:val="26"/>
          <w:szCs w:val="26"/>
        </w:rPr>
        <w:t xml:space="preserve"> школа искусства» (с последующими изменениями) следующие изменения:</w:t>
      </w:r>
    </w:p>
    <w:p w:rsidR="00797E96" w:rsidRPr="00810FF9" w:rsidRDefault="004C6FA8" w:rsidP="00797E9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97E96" w:rsidRPr="00810FF9">
        <w:rPr>
          <w:sz w:val="26"/>
          <w:szCs w:val="26"/>
        </w:rPr>
        <w:t>) в приложении 2:</w:t>
      </w:r>
    </w:p>
    <w:p w:rsidR="00797E96" w:rsidRDefault="00797E96" w:rsidP="00797E9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810FF9">
        <w:rPr>
          <w:sz w:val="26"/>
          <w:szCs w:val="26"/>
        </w:rPr>
        <w:t>пункт 2.</w:t>
      </w:r>
      <w:r>
        <w:rPr>
          <w:sz w:val="26"/>
          <w:szCs w:val="26"/>
        </w:rPr>
        <w:t>11 изложить в следующей редакции:</w:t>
      </w:r>
    </w:p>
    <w:p w:rsidR="00797E96" w:rsidRDefault="00797E96" w:rsidP="00797E9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«2.11. </w:t>
      </w:r>
      <w:r w:rsidRPr="00F60D94">
        <w:rPr>
          <w:sz w:val="26"/>
          <w:szCs w:val="26"/>
        </w:rPr>
        <w:t xml:space="preserve">Рекомендуемые базовые оклады (базовые должностные оклады) и диапазон размеров повышающих коэффициентов к базовым окладам (базовым должностным окладам) по профессиональным квалификационным группам должностей работников образования устанавливаются в соответствии с </w:t>
      </w:r>
      <w:hyperlink w:anchor="P1905" w:history="1">
        <w:r w:rsidRPr="00F60D94">
          <w:rPr>
            <w:sz w:val="26"/>
            <w:szCs w:val="26"/>
          </w:rPr>
          <w:t>таблицей 1</w:t>
        </w:r>
      </w:hyperlink>
      <w:r w:rsidRPr="00F60D94">
        <w:rPr>
          <w:sz w:val="26"/>
          <w:szCs w:val="26"/>
        </w:rPr>
        <w:t>.</w:t>
      </w:r>
    </w:p>
    <w:p w:rsidR="00797E96" w:rsidRDefault="00797E96" w:rsidP="00797E9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511750" w:rsidRDefault="00511750" w:rsidP="00797E9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511750" w:rsidRDefault="00511750" w:rsidP="00797E9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4C6FA8" w:rsidRDefault="004C6FA8" w:rsidP="00797E9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4C6FA8" w:rsidRPr="002A41C8" w:rsidRDefault="004C6FA8" w:rsidP="00797E9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797E96" w:rsidRPr="002A41C8" w:rsidRDefault="00797E96" w:rsidP="00797E96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  <w:r w:rsidRPr="002A41C8">
        <w:rPr>
          <w:sz w:val="26"/>
          <w:szCs w:val="26"/>
        </w:rPr>
        <w:lastRenderedPageBreak/>
        <w:t>Таблица 1</w:t>
      </w:r>
    </w:p>
    <w:p w:rsidR="00797E96" w:rsidRPr="002A41C8" w:rsidRDefault="00797E96" w:rsidP="00797E9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97E96" w:rsidRPr="002A41C8" w:rsidRDefault="00797E96" w:rsidP="00797E9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A41C8">
        <w:rPr>
          <w:sz w:val="26"/>
          <w:szCs w:val="26"/>
        </w:rPr>
        <w:t>Профессиональная квалификационная группа</w:t>
      </w:r>
    </w:p>
    <w:p w:rsidR="00797E96" w:rsidRDefault="00797E96" w:rsidP="00797E96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1F04DF">
        <w:rPr>
          <w:sz w:val="26"/>
          <w:szCs w:val="26"/>
        </w:rPr>
        <w:t>Должности педагогических работников</w:t>
      </w:r>
      <w:r>
        <w:rPr>
          <w:sz w:val="26"/>
          <w:szCs w:val="26"/>
        </w:rPr>
        <w:t>»</w:t>
      </w:r>
    </w:p>
    <w:p w:rsidR="00797E96" w:rsidRPr="001F04DF" w:rsidRDefault="00797E96" w:rsidP="00797E9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2"/>
        <w:gridCol w:w="4940"/>
        <w:gridCol w:w="1984"/>
        <w:gridCol w:w="363"/>
      </w:tblGrid>
      <w:tr w:rsidR="00797E96" w:rsidRPr="00810FF9" w:rsidTr="00676AF7">
        <w:tc>
          <w:tcPr>
            <w:tcW w:w="2352" w:type="dxa"/>
          </w:tcPr>
          <w:p w:rsidR="00797E96" w:rsidRPr="00810FF9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10FF9">
              <w:t>Квалификационный уровень</w:t>
            </w:r>
          </w:p>
        </w:tc>
        <w:tc>
          <w:tcPr>
            <w:tcW w:w="4940" w:type="dxa"/>
          </w:tcPr>
          <w:p w:rsidR="00797E96" w:rsidRPr="00810FF9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10FF9">
              <w:t>Должность, отнесенная к квалификационному уровню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797E96" w:rsidRPr="00810FF9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10FF9">
              <w:t>Повышающий коэффициент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E96" w:rsidRPr="00810FF9" w:rsidRDefault="00797E96" w:rsidP="00676AF7">
            <w:pPr>
              <w:widowControl w:val="0"/>
              <w:autoSpaceDE w:val="0"/>
              <w:autoSpaceDN w:val="0"/>
              <w:jc w:val="center"/>
            </w:pPr>
          </w:p>
        </w:tc>
      </w:tr>
      <w:tr w:rsidR="00797E96" w:rsidRPr="00810FF9" w:rsidTr="00676AF7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797E96" w:rsidRPr="00810FF9" w:rsidRDefault="00797E96" w:rsidP="00676AF7">
            <w:pPr>
              <w:widowControl w:val="0"/>
              <w:autoSpaceDE w:val="0"/>
              <w:autoSpaceDN w:val="0"/>
            </w:pPr>
            <w:r w:rsidRPr="00810FF9">
              <w:t xml:space="preserve">Рекомендуемый базовый оклад (базовый должностной оклад) </w:t>
            </w:r>
            <w:r w:rsidRPr="00810FF9">
              <w:rPr>
                <w:sz w:val="26"/>
                <w:szCs w:val="26"/>
              </w:rPr>
              <w:t xml:space="preserve">– </w:t>
            </w:r>
            <w:r w:rsidRPr="00810FF9">
              <w:t>6858 рублей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E96" w:rsidRPr="00810FF9" w:rsidRDefault="00797E96" w:rsidP="00676AF7">
            <w:pPr>
              <w:widowControl w:val="0"/>
              <w:autoSpaceDE w:val="0"/>
              <w:autoSpaceDN w:val="0"/>
            </w:pPr>
          </w:p>
        </w:tc>
      </w:tr>
      <w:tr w:rsidR="00797E96" w:rsidRPr="00810FF9" w:rsidTr="00676AF7">
        <w:tc>
          <w:tcPr>
            <w:tcW w:w="2352" w:type="dxa"/>
          </w:tcPr>
          <w:p w:rsidR="00797E96" w:rsidRPr="00810FF9" w:rsidRDefault="00797E96" w:rsidP="00676AF7">
            <w:pPr>
              <w:widowControl w:val="0"/>
              <w:autoSpaceDE w:val="0"/>
              <w:autoSpaceDN w:val="0"/>
            </w:pPr>
            <w:r w:rsidRPr="00810FF9">
              <w:t>Второй</w:t>
            </w:r>
          </w:p>
        </w:tc>
        <w:tc>
          <w:tcPr>
            <w:tcW w:w="4940" w:type="dxa"/>
          </w:tcPr>
          <w:p w:rsidR="00797E96" w:rsidRPr="00810FF9" w:rsidRDefault="00797E96" w:rsidP="00676AF7">
            <w:pPr>
              <w:widowControl w:val="0"/>
              <w:autoSpaceDE w:val="0"/>
              <w:autoSpaceDN w:val="0"/>
            </w:pPr>
            <w:r w:rsidRPr="00810FF9">
              <w:t>Концертмейстер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7E96" w:rsidRPr="00810FF9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10FF9">
              <w:t>1,14</w:t>
            </w:r>
            <w:r w:rsidRPr="00810FF9">
              <w:rPr>
                <w:sz w:val="26"/>
                <w:szCs w:val="26"/>
              </w:rPr>
              <w:t>–</w:t>
            </w:r>
            <w:r w:rsidRPr="00810FF9">
              <w:t>1,96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E96" w:rsidRPr="00810FF9" w:rsidRDefault="00797E96" w:rsidP="00676AF7">
            <w:pPr>
              <w:widowControl w:val="0"/>
              <w:autoSpaceDE w:val="0"/>
              <w:autoSpaceDN w:val="0"/>
              <w:jc w:val="center"/>
            </w:pPr>
          </w:p>
        </w:tc>
      </w:tr>
      <w:tr w:rsidR="00797E96" w:rsidRPr="00810FF9" w:rsidTr="00676AF7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797E96" w:rsidRPr="00810FF9" w:rsidRDefault="00797E96" w:rsidP="00676AF7">
            <w:pPr>
              <w:widowControl w:val="0"/>
              <w:autoSpaceDE w:val="0"/>
              <w:autoSpaceDN w:val="0"/>
            </w:pPr>
            <w:r w:rsidRPr="00810FF9">
              <w:t xml:space="preserve">Рекомендуемый базовый оклад (базовый должностной оклад) </w:t>
            </w:r>
            <w:r w:rsidRPr="00810FF9">
              <w:rPr>
                <w:sz w:val="26"/>
                <w:szCs w:val="26"/>
              </w:rPr>
              <w:t xml:space="preserve">– </w:t>
            </w:r>
            <w:r w:rsidRPr="00810FF9">
              <w:t>7536 рублей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E96" w:rsidRPr="00810FF9" w:rsidRDefault="00797E96" w:rsidP="00676AF7">
            <w:pPr>
              <w:widowControl w:val="0"/>
              <w:autoSpaceDE w:val="0"/>
              <w:autoSpaceDN w:val="0"/>
            </w:pPr>
          </w:p>
        </w:tc>
      </w:tr>
      <w:tr w:rsidR="00797E96" w:rsidRPr="00810FF9" w:rsidTr="00676AF7">
        <w:tc>
          <w:tcPr>
            <w:tcW w:w="2352" w:type="dxa"/>
          </w:tcPr>
          <w:p w:rsidR="00797E96" w:rsidRPr="00810FF9" w:rsidRDefault="00797E96" w:rsidP="00676AF7">
            <w:pPr>
              <w:widowControl w:val="0"/>
              <w:autoSpaceDE w:val="0"/>
              <w:autoSpaceDN w:val="0"/>
            </w:pPr>
            <w:r w:rsidRPr="00810FF9">
              <w:t>Третий</w:t>
            </w:r>
          </w:p>
        </w:tc>
        <w:tc>
          <w:tcPr>
            <w:tcW w:w="4940" w:type="dxa"/>
          </w:tcPr>
          <w:p w:rsidR="00797E96" w:rsidRPr="00810FF9" w:rsidRDefault="00797E96" w:rsidP="00676AF7">
            <w:pPr>
              <w:widowControl w:val="0"/>
              <w:autoSpaceDE w:val="0"/>
              <w:autoSpaceDN w:val="0"/>
            </w:pPr>
            <w:r w:rsidRPr="00810FF9">
              <w:t>Методист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7E96" w:rsidRPr="00810FF9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10FF9">
              <w:t>1,14</w:t>
            </w:r>
            <w:r w:rsidRPr="00810FF9">
              <w:rPr>
                <w:sz w:val="26"/>
                <w:szCs w:val="26"/>
              </w:rPr>
              <w:t>–</w:t>
            </w:r>
            <w:r w:rsidRPr="00810FF9">
              <w:t>1,80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E96" w:rsidRPr="00810FF9" w:rsidRDefault="00797E96" w:rsidP="00676AF7">
            <w:pPr>
              <w:widowControl w:val="0"/>
              <w:autoSpaceDE w:val="0"/>
              <w:autoSpaceDN w:val="0"/>
              <w:jc w:val="center"/>
            </w:pPr>
          </w:p>
        </w:tc>
      </w:tr>
      <w:tr w:rsidR="00797E96" w:rsidRPr="00F60EEE" w:rsidTr="00676AF7">
        <w:tc>
          <w:tcPr>
            <w:tcW w:w="2352" w:type="dxa"/>
          </w:tcPr>
          <w:p w:rsidR="00797E96" w:rsidRPr="00810FF9" w:rsidRDefault="00797E96" w:rsidP="00676AF7">
            <w:pPr>
              <w:widowControl w:val="0"/>
              <w:autoSpaceDE w:val="0"/>
              <w:autoSpaceDN w:val="0"/>
            </w:pPr>
            <w:r w:rsidRPr="00810FF9">
              <w:t>Четвертый</w:t>
            </w:r>
          </w:p>
        </w:tc>
        <w:tc>
          <w:tcPr>
            <w:tcW w:w="4940" w:type="dxa"/>
          </w:tcPr>
          <w:p w:rsidR="00797E96" w:rsidRPr="00810FF9" w:rsidRDefault="00797E96" w:rsidP="00676AF7">
            <w:pPr>
              <w:widowControl w:val="0"/>
              <w:autoSpaceDE w:val="0"/>
              <w:autoSpaceDN w:val="0"/>
            </w:pPr>
            <w:r w:rsidRPr="00810FF9">
              <w:t>Преподаватель, старший методист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7E96" w:rsidRPr="001F04DF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10FF9">
              <w:t>1,</w:t>
            </w:r>
            <w:r>
              <w:t>16</w:t>
            </w:r>
            <w:r w:rsidRPr="00810FF9">
              <w:rPr>
                <w:sz w:val="26"/>
                <w:szCs w:val="26"/>
              </w:rPr>
              <w:t>–</w:t>
            </w:r>
            <w:r w:rsidRPr="00810FF9">
              <w:t>1,</w:t>
            </w:r>
            <w:r>
              <w:t>82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7E96" w:rsidRPr="00F60EEE" w:rsidRDefault="00797E96" w:rsidP="00676AF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60EEE">
              <w:rPr>
                <w:sz w:val="26"/>
                <w:szCs w:val="26"/>
              </w:rPr>
              <w:t>»;</w:t>
            </w:r>
          </w:p>
        </w:tc>
      </w:tr>
    </w:tbl>
    <w:p w:rsidR="00797E96" w:rsidRDefault="00797E96" w:rsidP="00797E9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F6409" w:rsidRDefault="006F6409" w:rsidP="006F64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пункт 2.11.1. признать утратившим силу.</w:t>
      </w:r>
    </w:p>
    <w:p w:rsidR="00797E96" w:rsidRDefault="006F6409" w:rsidP="00797E9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97E96">
        <w:rPr>
          <w:sz w:val="26"/>
          <w:szCs w:val="26"/>
        </w:rPr>
        <w:t xml:space="preserve">) </w:t>
      </w:r>
      <w:r w:rsidR="00797E96" w:rsidRPr="00810FF9">
        <w:rPr>
          <w:sz w:val="26"/>
          <w:szCs w:val="26"/>
        </w:rPr>
        <w:t>пункт 2.</w:t>
      </w:r>
      <w:r w:rsidR="00797E96">
        <w:rPr>
          <w:sz w:val="26"/>
          <w:szCs w:val="26"/>
        </w:rPr>
        <w:t>12. изложить в следующей редакции:</w:t>
      </w:r>
    </w:p>
    <w:p w:rsidR="00665601" w:rsidRDefault="00797E96" w:rsidP="007C155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«2.12. </w:t>
      </w:r>
      <w:r w:rsidRPr="00F60D94">
        <w:rPr>
          <w:sz w:val="26"/>
          <w:szCs w:val="26"/>
        </w:rPr>
        <w:t xml:space="preserve">Рекомендуемые базовые оклады (базовые должностные оклады) и диапазон размеров повышающих коэффициентов к базовым окладам (базовым должностным окладам) по </w:t>
      </w:r>
      <w:r>
        <w:rPr>
          <w:sz w:val="26"/>
          <w:szCs w:val="26"/>
        </w:rPr>
        <w:t xml:space="preserve">должностям рабочих культуры, искусства и кинематографии, не вошедшим в квалификационные уровни ПКГ, </w:t>
      </w:r>
      <w:r w:rsidRPr="00F60D94">
        <w:rPr>
          <w:sz w:val="26"/>
          <w:szCs w:val="26"/>
        </w:rPr>
        <w:t xml:space="preserve">устанавливаются в соответствии с </w:t>
      </w:r>
      <w:hyperlink w:anchor="P1905" w:history="1">
        <w:r w:rsidRPr="00F60D94">
          <w:rPr>
            <w:sz w:val="26"/>
            <w:szCs w:val="26"/>
          </w:rPr>
          <w:t xml:space="preserve">таблицей </w:t>
        </w:r>
      </w:hyperlink>
      <w:r>
        <w:rPr>
          <w:sz w:val="26"/>
          <w:szCs w:val="26"/>
        </w:rPr>
        <w:t>2</w:t>
      </w:r>
      <w:r w:rsidRPr="00F60D94">
        <w:rPr>
          <w:sz w:val="26"/>
          <w:szCs w:val="26"/>
        </w:rPr>
        <w:t>.</w:t>
      </w:r>
    </w:p>
    <w:p w:rsidR="00665601" w:rsidRPr="002A41C8" w:rsidRDefault="00665601" w:rsidP="00797E9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97E96" w:rsidRPr="002A41C8" w:rsidRDefault="00797E96" w:rsidP="00797E96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797E96" w:rsidRPr="002A41C8" w:rsidRDefault="00797E96" w:rsidP="00797E9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97E96" w:rsidRDefault="00797E96" w:rsidP="00797E9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F04DF">
        <w:rPr>
          <w:sz w:val="26"/>
          <w:szCs w:val="26"/>
        </w:rPr>
        <w:t>Должности</w:t>
      </w:r>
    </w:p>
    <w:p w:rsidR="00797E96" w:rsidRDefault="00797E96" w:rsidP="00797E9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F04DF">
        <w:rPr>
          <w:sz w:val="26"/>
          <w:szCs w:val="26"/>
        </w:rPr>
        <w:t>рабочих культуры, искусства и кинематографии,</w:t>
      </w:r>
    </w:p>
    <w:p w:rsidR="00797E96" w:rsidRDefault="00797E96" w:rsidP="00797E9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F04DF">
        <w:rPr>
          <w:sz w:val="26"/>
          <w:szCs w:val="26"/>
        </w:rPr>
        <w:t>не вошедшие в квалификационные уровни ПКГ</w:t>
      </w:r>
    </w:p>
    <w:p w:rsidR="00797E96" w:rsidRDefault="00797E96" w:rsidP="00797E96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2126"/>
        <w:gridCol w:w="363"/>
      </w:tblGrid>
      <w:tr w:rsidR="00797E96" w:rsidRPr="001F04DF" w:rsidTr="00676AF7">
        <w:tc>
          <w:tcPr>
            <w:tcW w:w="7150" w:type="dxa"/>
          </w:tcPr>
          <w:p w:rsidR="00797E96" w:rsidRPr="001F04DF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1F04DF">
              <w:t xml:space="preserve">Должность, не вошедшая </w:t>
            </w:r>
          </w:p>
          <w:p w:rsidR="00797E96" w:rsidRPr="001F04DF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1F04DF">
              <w:t>в квалификационный уровень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797E96" w:rsidRPr="001F04DF" w:rsidRDefault="00797E96" w:rsidP="00676AF7">
            <w:pPr>
              <w:widowControl w:val="0"/>
              <w:autoSpaceDE w:val="0"/>
              <w:autoSpaceDN w:val="0"/>
              <w:jc w:val="center"/>
            </w:pPr>
            <w:r>
              <w:t>Повышающий коэффициент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E96" w:rsidRDefault="00797E96" w:rsidP="00676AF7">
            <w:pPr>
              <w:widowControl w:val="0"/>
              <w:autoSpaceDE w:val="0"/>
              <w:autoSpaceDN w:val="0"/>
              <w:jc w:val="center"/>
            </w:pPr>
          </w:p>
        </w:tc>
      </w:tr>
      <w:tr w:rsidR="00797E96" w:rsidRPr="001F04DF" w:rsidTr="00676AF7">
        <w:tc>
          <w:tcPr>
            <w:tcW w:w="9276" w:type="dxa"/>
            <w:gridSpan w:val="2"/>
            <w:tcBorders>
              <w:right w:val="single" w:sz="4" w:space="0" w:color="auto"/>
            </w:tcBorders>
          </w:tcPr>
          <w:p w:rsidR="00797E96" w:rsidRPr="001F04DF" w:rsidRDefault="00797E96" w:rsidP="00676AF7">
            <w:pPr>
              <w:widowControl w:val="0"/>
              <w:autoSpaceDE w:val="0"/>
              <w:autoSpaceDN w:val="0"/>
            </w:pPr>
            <w:r w:rsidRPr="00810FF9">
              <w:t>Рекомендуемый базовый оклад (базовый должностной оклад) – 9931 рубль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E96" w:rsidRPr="001F04DF" w:rsidRDefault="00797E96" w:rsidP="00676AF7">
            <w:pPr>
              <w:widowControl w:val="0"/>
              <w:autoSpaceDE w:val="0"/>
              <w:autoSpaceDN w:val="0"/>
            </w:pPr>
          </w:p>
        </w:tc>
      </w:tr>
      <w:tr w:rsidR="00797E96" w:rsidRPr="001F04DF" w:rsidTr="00676AF7">
        <w:tc>
          <w:tcPr>
            <w:tcW w:w="7150" w:type="dxa"/>
          </w:tcPr>
          <w:p w:rsidR="00797E96" w:rsidRPr="001F04DF" w:rsidRDefault="00797E96" w:rsidP="00676AF7">
            <w:pPr>
              <w:widowControl w:val="0"/>
              <w:autoSpaceDE w:val="0"/>
              <w:autoSpaceDN w:val="0"/>
            </w:pPr>
            <w:r w:rsidRPr="001F04DF">
              <w:t>Наименования профессий высококвалифицированных рабочих, выполняющих важные (особо важные) и ответственные (особо ответственные работы): бутафор-декоратор; гример-п</w:t>
            </w:r>
            <w:r>
              <w:t>о</w:t>
            </w:r>
            <w:r w:rsidRPr="001F04DF">
              <w:t>стижер; закройщик; макетчик; осветитель; машинист сцены; настройщик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97E96" w:rsidRPr="001F04DF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1F04DF">
              <w:t>1,00–1,30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7E96" w:rsidRPr="001F04DF" w:rsidRDefault="00797E96" w:rsidP="00676AF7">
            <w:pPr>
              <w:widowControl w:val="0"/>
              <w:autoSpaceDE w:val="0"/>
              <w:autoSpaceDN w:val="0"/>
              <w:jc w:val="center"/>
            </w:pPr>
            <w:r>
              <w:t>»;</w:t>
            </w:r>
          </w:p>
        </w:tc>
      </w:tr>
    </w:tbl>
    <w:p w:rsidR="00797E96" w:rsidRDefault="00797E96" w:rsidP="00797E9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97E96" w:rsidRDefault="006F6409" w:rsidP="00797E9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97E96">
        <w:rPr>
          <w:sz w:val="26"/>
          <w:szCs w:val="26"/>
        </w:rPr>
        <w:t>) пункт</w:t>
      </w:r>
      <w:r w:rsidR="00797E96" w:rsidRPr="00F3156E">
        <w:rPr>
          <w:sz w:val="26"/>
          <w:szCs w:val="26"/>
        </w:rPr>
        <w:t xml:space="preserve"> 2.</w:t>
      </w:r>
      <w:r w:rsidR="00F14F5B">
        <w:rPr>
          <w:sz w:val="26"/>
          <w:szCs w:val="26"/>
        </w:rPr>
        <w:t>13</w:t>
      </w:r>
      <w:r w:rsidR="007C1558">
        <w:rPr>
          <w:sz w:val="26"/>
          <w:szCs w:val="26"/>
        </w:rPr>
        <w:t xml:space="preserve"> изложить в следующей редакции</w:t>
      </w:r>
      <w:r w:rsidR="00797E96">
        <w:rPr>
          <w:sz w:val="26"/>
          <w:szCs w:val="26"/>
        </w:rPr>
        <w:t>:</w:t>
      </w:r>
    </w:p>
    <w:p w:rsidR="00797E96" w:rsidRDefault="00797E96" w:rsidP="00797E9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</w:t>
      </w:r>
      <w:r w:rsidR="00F14F5B">
        <w:rPr>
          <w:sz w:val="26"/>
          <w:szCs w:val="26"/>
        </w:rPr>
        <w:t>13</w:t>
      </w:r>
      <w:r>
        <w:rPr>
          <w:sz w:val="26"/>
          <w:szCs w:val="26"/>
        </w:rPr>
        <w:t xml:space="preserve">. </w:t>
      </w:r>
      <w:r w:rsidRPr="00F60D94">
        <w:rPr>
          <w:sz w:val="26"/>
          <w:szCs w:val="26"/>
        </w:rPr>
        <w:t xml:space="preserve">Рекомендуемые базовые оклады (базовые должностные оклады) и диапазон размеров повышающих коэффициентов к базовым окладам (базовым должностным окладам) по профессиональным квалификационным группам </w:t>
      </w:r>
      <w:r>
        <w:rPr>
          <w:sz w:val="26"/>
          <w:szCs w:val="26"/>
        </w:rPr>
        <w:t xml:space="preserve">общеотраслевых должностей руководителей, специалистов и служащих </w:t>
      </w:r>
      <w:r w:rsidRPr="00F60D94">
        <w:rPr>
          <w:sz w:val="26"/>
          <w:szCs w:val="26"/>
        </w:rPr>
        <w:t xml:space="preserve">устанавливаются в соответствии с </w:t>
      </w:r>
      <w:hyperlink w:anchor="P1905" w:history="1">
        <w:r w:rsidRPr="00F60D94">
          <w:rPr>
            <w:sz w:val="26"/>
            <w:szCs w:val="26"/>
          </w:rPr>
          <w:t>таблиц</w:t>
        </w:r>
        <w:r>
          <w:rPr>
            <w:sz w:val="26"/>
            <w:szCs w:val="26"/>
          </w:rPr>
          <w:t>ами</w:t>
        </w:r>
        <w:r w:rsidRPr="00F60D94"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>3–4</w:t>
      </w:r>
      <w:r w:rsidRPr="00F60D94">
        <w:rPr>
          <w:sz w:val="26"/>
          <w:szCs w:val="26"/>
        </w:rPr>
        <w:t>.</w:t>
      </w:r>
    </w:p>
    <w:p w:rsidR="00511750" w:rsidRPr="002A41C8" w:rsidRDefault="00511750" w:rsidP="00797E9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797E96" w:rsidRPr="002A41C8" w:rsidRDefault="00797E96" w:rsidP="00797E9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97E96" w:rsidRPr="002A41C8" w:rsidRDefault="00797E96" w:rsidP="00797E96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797E96" w:rsidRPr="002A41C8" w:rsidRDefault="00797E96" w:rsidP="00797E9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97E96" w:rsidRPr="002A41C8" w:rsidRDefault="00797E96" w:rsidP="00797E9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A41C8">
        <w:rPr>
          <w:sz w:val="26"/>
          <w:szCs w:val="26"/>
        </w:rPr>
        <w:t>Профессиональная квалификационная группа</w:t>
      </w:r>
    </w:p>
    <w:p w:rsidR="00797E96" w:rsidRDefault="00797E96" w:rsidP="00797E96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B26BB5">
        <w:rPr>
          <w:sz w:val="26"/>
          <w:szCs w:val="26"/>
        </w:rPr>
        <w:t>Общеотраслевые должности служащих первого уровня</w:t>
      </w:r>
      <w:r>
        <w:rPr>
          <w:sz w:val="26"/>
          <w:szCs w:val="26"/>
        </w:rPr>
        <w:t>»</w:t>
      </w:r>
    </w:p>
    <w:p w:rsidR="00797E96" w:rsidRPr="008A70C4" w:rsidRDefault="00797E96" w:rsidP="00797E96">
      <w:pPr>
        <w:widowControl w:val="0"/>
        <w:autoSpaceDE w:val="0"/>
        <w:autoSpaceDN w:val="0"/>
        <w:jc w:val="both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4820"/>
        <w:gridCol w:w="1843"/>
      </w:tblGrid>
      <w:tr w:rsidR="00797E96" w:rsidRPr="008A70C4" w:rsidTr="00676AF7">
        <w:tc>
          <w:tcPr>
            <w:tcW w:w="2835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A70C4">
              <w:t>Квалификационный уровень</w:t>
            </w:r>
          </w:p>
        </w:tc>
        <w:tc>
          <w:tcPr>
            <w:tcW w:w="4820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A70C4">
              <w:t xml:space="preserve">Должность, отнесенная </w:t>
            </w:r>
            <w:r w:rsidRPr="008A70C4">
              <w:br/>
              <w:t>к квалификационному уровню</w:t>
            </w:r>
          </w:p>
        </w:tc>
        <w:tc>
          <w:tcPr>
            <w:tcW w:w="1843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  <w:r>
              <w:t>Повышающий коэффициент</w:t>
            </w:r>
          </w:p>
        </w:tc>
      </w:tr>
      <w:tr w:rsidR="00797E96" w:rsidRPr="008A70C4" w:rsidTr="00676AF7">
        <w:tc>
          <w:tcPr>
            <w:tcW w:w="9498" w:type="dxa"/>
            <w:gridSpan w:val="3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</w:pPr>
            <w:r w:rsidRPr="008A70C4">
              <w:t>Рекомендуемый базовый оклад (базовый должностной оклад) – 4696 рублей</w:t>
            </w:r>
          </w:p>
        </w:tc>
      </w:tr>
      <w:tr w:rsidR="00797E96" w:rsidRPr="008A70C4" w:rsidTr="00676AF7">
        <w:tc>
          <w:tcPr>
            <w:tcW w:w="2835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</w:pPr>
            <w:r w:rsidRPr="008A70C4">
              <w:t>Первый</w:t>
            </w:r>
          </w:p>
        </w:tc>
        <w:tc>
          <w:tcPr>
            <w:tcW w:w="4820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both"/>
            </w:pPr>
            <w:r w:rsidRPr="008A70C4">
              <w:t>Агент; агент по закупкам; агент по снабжению; агент рекламный; архивариус; делопроизводитель; кассир; секретарь; секретарь-машинистка; машинистка; экспедитор; экспедитор по перевозке грузов</w:t>
            </w:r>
          </w:p>
        </w:tc>
        <w:tc>
          <w:tcPr>
            <w:tcW w:w="1843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A70C4">
              <w:t>1,67</w:t>
            </w:r>
          </w:p>
        </w:tc>
      </w:tr>
      <w:tr w:rsidR="00797E96" w:rsidRPr="008A70C4" w:rsidTr="00676AF7">
        <w:tc>
          <w:tcPr>
            <w:tcW w:w="9498" w:type="dxa"/>
            <w:gridSpan w:val="3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both"/>
            </w:pPr>
            <w:r w:rsidRPr="008A70C4">
              <w:t>Рекомендуемый базовый оклад (базовый должностной оклад) – 4863 рубля</w:t>
            </w:r>
          </w:p>
        </w:tc>
      </w:tr>
      <w:tr w:rsidR="00797E96" w:rsidRPr="008A70C4" w:rsidTr="00676AF7">
        <w:tc>
          <w:tcPr>
            <w:tcW w:w="2835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</w:pPr>
            <w:r w:rsidRPr="008A70C4">
              <w:t>Второй</w:t>
            </w:r>
          </w:p>
        </w:tc>
        <w:tc>
          <w:tcPr>
            <w:tcW w:w="4820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both"/>
            </w:pPr>
            <w:r w:rsidRPr="008A70C4">
              <w:t xml:space="preserve">Должности служащих </w:t>
            </w:r>
            <w:hyperlink w:anchor="P1940" w:history="1">
              <w:r w:rsidRPr="008A70C4">
                <w:t>первого</w:t>
              </w:r>
            </w:hyperlink>
            <w:r w:rsidRPr="008A70C4">
              <w:t xml:space="preserve">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43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A70C4">
              <w:t>1,65</w:t>
            </w:r>
          </w:p>
        </w:tc>
      </w:tr>
    </w:tbl>
    <w:p w:rsidR="00665601" w:rsidRDefault="00665601" w:rsidP="007C1558">
      <w:pPr>
        <w:widowControl w:val="0"/>
        <w:autoSpaceDE w:val="0"/>
        <w:autoSpaceDN w:val="0"/>
        <w:rPr>
          <w:sz w:val="26"/>
          <w:szCs w:val="26"/>
        </w:rPr>
      </w:pPr>
    </w:p>
    <w:p w:rsidR="00665601" w:rsidRDefault="00665601" w:rsidP="00797E9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97E96" w:rsidRPr="002A41C8" w:rsidRDefault="00797E96" w:rsidP="00797E96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797E96" w:rsidRPr="002A41C8" w:rsidRDefault="00797E96" w:rsidP="00797E9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97E96" w:rsidRPr="002A41C8" w:rsidRDefault="00797E96" w:rsidP="00797E9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A41C8">
        <w:rPr>
          <w:sz w:val="26"/>
          <w:szCs w:val="26"/>
        </w:rPr>
        <w:t>Профессиональная квалификационная группа</w:t>
      </w:r>
    </w:p>
    <w:p w:rsidR="00797E96" w:rsidRDefault="00797E96" w:rsidP="00797E96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8A70C4">
        <w:rPr>
          <w:sz w:val="26"/>
          <w:szCs w:val="26"/>
        </w:rPr>
        <w:t>Общеотраслевые должности служащих третьего уровня</w:t>
      </w:r>
      <w:r>
        <w:rPr>
          <w:sz w:val="26"/>
          <w:szCs w:val="26"/>
        </w:rPr>
        <w:t>»</w:t>
      </w:r>
    </w:p>
    <w:p w:rsidR="00797E96" w:rsidRPr="008A70C4" w:rsidRDefault="00797E96" w:rsidP="00797E96">
      <w:pPr>
        <w:widowControl w:val="0"/>
        <w:autoSpaceDE w:val="0"/>
        <w:autoSpaceDN w:val="0"/>
        <w:jc w:val="both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4820"/>
        <w:gridCol w:w="1843"/>
      </w:tblGrid>
      <w:tr w:rsidR="00797E96" w:rsidRPr="008A70C4" w:rsidTr="00676AF7">
        <w:tc>
          <w:tcPr>
            <w:tcW w:w="2835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A70C4">
              <w:t>Квалификационный уровень</w:t>
            </w:r>
          </w:p>
        </w:tc>
        <w:tc>
          <w:tcPr>
            <w:tcW w:w="4820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A70C4">
              <w:t>Должность, отнесенная к квалификационному уровню</w:t>
            </w:r>
          </w:p>
        </w:tc>
        <w:tc>
          <w:tcPr>
            <w:tcW w:w="1843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  <w:r>
              <w:t>Повышающий коэффициент</w:t>
            </w:r>
          </w:p>
        </w:tc>
      </w:tr>
      <w:tr w:rsidR="00797E96" w:rsidRPr="008A70C4" w:rsidTr="00676AF7">
        <w:tc>
          <w:tcPr>
            <w:tcW w:w="9498" w:type="dxa"/>
            <w:gridSpan w:val="3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</w:pPr>
            <w:r w:rsidRPr="008A70C4">
              <w:t>Рекомендуемый базовый оклад (базовый должностной оклад) – 5401 рубль</w:t>
            </w:r>
          </w:p>
        </w:tc>
      </w:tr>
      <w:tr w:rsidR="00797E96" w:rsidRPr="008A70C4" w:rsidTr="00676AF7">
        <w:tc>
          <w:tcPr>
            <w:tcW w:w="2835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</w:pPr>
            <w:r w:rsidRPr="008A70C4">
              <w:t>Первый</w:t>
            </w:r>
          </w:p>
        </w:tc>
        <w:tc>
          <w:tcPr>
            <w:tcW w:w="4820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both"/>
            </w:pPr>
            <w:r w:rsidRPr="008A70C4">
              <w:t xml:space="preserve">Бухгалтер; инженер; инженер по наладке и испытаниям; инженер по охране окружающей среды (эколог); инженер по ремонту; инженер-программист (программист); </w:t>
            </w:r>
            <w:proofErr w:type="spellStart"/>
            <w:r w:rsidRPr="008A70C4">
              <w:t>инженер-электроник</w:t>
            </w:r>
            <w:proofErr w:type="spellEnd"/>
            <w:r w:rsidRPr="008A70C4">
              <w:t xml:space="preserve"> (электроник); инженер-энергетик (энергетик); менеджер по рекламе; менеджер по связям с общественностью; профконсультант; психолог; социолог; специалист по охране труда; специалист по защите информации; специалист по кадрам; специалист по маркетингу; специалист по связям с общественностью; экономист; экономист по бухгалтерскому учету и анализу хозяйственной деятельности; юрисконсульт; менеджер; переводчик</w:t>
            </w:r>
          </w:p>
        </w:tc>
        <w:tc>
          <w:tcPr>
            <w:tcW w:w="1843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A70C4">
              <w:t>1,45</w:t>
            </w:r>
          </w:p>
        </w:tc>
      </w:tr>
      <w:tr w:rsidR="00797E96" w:rsidRPr="008A70C4" w:rsidTr="00676AF7">
        <w:tc>
          <w:tcPr>
            <w:tcW w:w="9498" w:type="dxa"/>
            <w:gridSpan w:val="3"/>
            <w:shd w:val="clear" w:color="auto" w:fill="auto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both"/>
            </w:pPr>
            <w:r w:rsidRPr="008A70C4">
              <w:lastRenderedPageBreak/>
              <w:t>Рекомендуемый базовый оклад (базовый должностной оклад) – 5990 рублей</w:t>
            </w:r>
          </w:p>
        </w:tc>
      </w:tr>
      <w:tr w:rsidR="00797E96" w:rsidRPr="008A70C4" w:rsidTr="00676AF7">
        <w:tc>
          <w:tcPr>
            <w:tcW w:w="2835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</w:pPr>
            <w:r w:rsidRPr="008A70C4">
              <w:t>Второй</w:t>
            </w:r>
          </w:p>
        </w:tc>
        <w:tc>
          <w:tcPr>
            <w:tcW w:w="4820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both"/>
            </w:pPr>
            <w:r w:rsidRPr="008A70C4">
              <w:t xml:space="preserve">Должности служащих </w:t>
            </w:r>
            <w:hyperlink w:anchor="P1957" w:history="1">
              <w:r w:rsidRPr="008A70C4">
                <w:t>первого</w:t>
              </w:r>
            </w:hyperlink>
            <w:r w:rsidRPr="008A70C4">
              <w:t xml:space="preserve"> квалификационного уровня, по которым может устанавливаться </w:t>
            </w:r>
            <w:r w:rsidRPr="008A70C4">
              <w:br/>
              <w:t xml:space="preserve">2 </w:t>
            </w:r>
            <w:proofErr w:type="spellStart"/>
            <w:r w:rsidRPr="008A70C4">
              <w:t>внутридолжностная</w:t>
            </w:r>
            <w:proofErr w:type="spellEnd"/>
            <w:r w:rsidRPr="008A70C4">
              <w:t xml:space="preserve"> категория</w:t>
            </w:r>
          </w:p>
        </w:tc>
        <w:tc>
          <w:tcPr>
            <w:tcW w:w="1843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A70C4">
              <w:t>1,34</w:t>
            </w:r>
          </w:p>
        </w:tc>
      </w:tr>
      <w:tr w:rsidR="00797E96" w:rsidRPr="008A70C4" w:rsidTr="00676AF7">
        <w:tc>
          <w:tcPr>
            <w:tcW w:w="9498" w:type="dxa"/>
            <w:gridSpan w:val="3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both"/>
            </w:pPr>
            <w:r w:rsidRPr="008A70C4">
              <w:t>Рекомендуемый базовый оклад (базовый должностной оклад) – 7235 рублей</w:t>
            </w:r>
          </w:p>
        </w:tc>
      </w:tr>
      <w:tr w:rsidR="00797E96" w:rsidRPr="008A70C4" w:rsidTr="00676AF7">
        <w:tc>
          <w:tcPr>
            <w:tcW w:w="2835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</w:pPr>
            <w:r w:rsidRPr="008A70C4">
              <w:t>Третий</w:t>
            </w:r>
          </w:p>
        </w:tc>
        <w:tc>
          <w:tcPr>
            <w:tcW w:w="4820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both"/>
            </w:pPr>
            <w:r w:rsidRPr="008A70C4">
              <w:t xml:space="preserve">Должности служащих </w:t>
            </w:r>
            <w:hyperlink w:anchor="P1957" w:history="1">
              <w:r w:rsidRPr="008A70C4">
                <w:t>первого</w:t>
              </w:r>
            </w:hyperlink>
            <w:r w:rsidRPr="008A70C4">
              <w:t xml:space="preserve"> квалификационного уровня, по которым может устанавливаться </w:t>
            </w:r>
            <w:r w:rsidRPr="008A70C4">
              <w:br/>
              <w:t xml:space="preserve">1 </w:t>
            </w:r>
            <w:proofErr w:type="spellStart"/>
            <w:r w:rsidRPr="008A70C4">
              <w:t>внутридолжностная</w:t>
            </w:r>
            <w:proofErr w:type="spellEnd"/>
            <w:r w:rsidRPr="008A70C4">
              <w:t xml:space="preserve"> категория</w:t>
            </w:r>
          </w:p>
        </w:tc>
        <w:tc>
          <w:tcPr>
            <w:tcW w:w="1843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A70C4">
              <w:t>1,14–1,32</w:t>
            </w:r>
          </w:p>
        </w:tc>
      </w:tr>
      <w:tr w:rsidR="00797E96" w:rsidRPr="008A70C4" w:rsidTr="00676AF7">
        <w:tc>
          <w:tcPr>
            <w:tcW w:w="9498" w:type="dxa"/>
            <w:gridSpan w:val="3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both"/>
            </w:pPr>
            <w:r w:rsidRPr="008A70C4">
              <w:t>Рекомендуемый базовый оклад (базовый должностной оклад) – 8719 рублей</w:t>
            </w:r>
          </w:p>
        </w:tc>
      </w:tr>
      <w:tr w:rsidR="00797E96" w:rsidRPr="008A70C4" w:rsidTr="00676AF7">
        <w:tc>
          <w:tcPr>
            <w:tcW w:w="2835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</w:pPr>
            <w:r w:rsidRPr="008A70C4">
              <w:t>Четвертый</w:t>
            </w:r>
          </w:p>
        </w:tc>
        <w:tc>
          <w:tcPr>
            <w:tcW w:w="4820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both"/>
            </w:pPr>
            <w:r w:rsidRPr="008A70C4">
              <w:t xml:space="preserve">Должности служащих </w:t>
            </w:r>
            <w:hyperlink w:anchor="P1957" w:history="1">
              <w:r w:rsidRPr="008A70C4">
                <w:t>первого</w:t>
              </w:r>
            </w:hyperlink>
            <w:r w:rsidRPr="008A70C4">
              <w:t xml:space="preserve">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43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A70C4">
              <w:t>1,00–1,28</w:t>
            </w:r>
          </w:p>
        </w:tc>
      </w:tr>
      <w:tr w:rsidR="00797E96" w:rsidRPr="008A70C4" w:rsidTr="00676AF7">
        <w:tc>
          <w:tcPr>
            <w:tcW w:w="9498" w:type="dxa"/>
            <w:gridSpan w:val="3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both"/>
            </w:pPr>
            <w:r w:rsidRPr="008A70C4">
              <w:t>Рекомендуемый базовый оклад (базовый должностной оклад) – 11150 рублей</w:t>
            </w:r>
          </w:p>
        </w:tc>
      </w:tr>
      <w:tr w:rsidR="00797E96" w:rsidRPr="008A70C4" w:rsidTr="00676AF7">
        <w:tc>
          <w:tcPr>
            <w:tcW w:w="2835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</w:pPr>
            <w:r w:rsidRPr="008A70C4">
              <w:t>Пятый</w:t>
            </w:r>
          </w:p>
        </w:tc>
        <w:tc>
          <w:tcPr>
            <w:tcW w:w="4820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both"/>
            </w:pPr>
            <w:r w:rsidRPr="008A70C4">
              <w:t>Главный специалист</w:t>
            </w:r>
          </w:p>
        </w:tc>
        <w:tc>
          <w:tcPr>
            <w:tcW w:w="1843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A70C4">
              <w:t>1,05–1,40</w:t>
            </w:r>
          </w:p>
        </w:tc>
      </w:tr>
    </w:tbl>
    <w:p w:rsidR="00797E96" w:rsidRDefault="00797E96" w:rsidP="00797E9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C1558" w:rsidRDefault="006F6409" w:rsidP="00797E9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="007C1558">
        <w:rPr>
          <w:sz w:val="26"/>
          <w:szCs w:val="26"/>
        </w:rPr>
        <w:t>) дополнить пунктом 2.</w:t>
      </w:r>
      <w:r>
        <w:rPr>
          <w:sz w:val="26"/>
          <w:szCs w:val="26"/>
        </w:rPr>
        <w:t>1</w:t>
      </w:r>
      <w:r w:rsidR="007C1558">
        <w:rPr>
          <w:sz w:val="26"/>
          <w:szCs w:val="26"/>
        </w:rPr>
        <w:t>4 следующего содержания:</w:t>
      </w:r>
    </w:p>
    <w:p w:rsidR="00797E96" w:rsidRPr="00810FF9" w:rsidRDefault="007C1558" w:rsidP="00797E9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97E96">
        <w:rPr>
          <w:sz w:val="26"/>
          <w:szCs w:val="26"/>
        </w:rPr>
        <w:t>2.</w:t>
      </w:r>
      <w:r w:rsidR="00F14F5B">
        <w:rPr>
          <w:sz w:val="26"/>
          <w:szCs w:val="26"/>
        </w:rPr>
        <w:t>14</w:t>
      </w:r>
      <w:r w:rsidR="00797E96">
        <w:rPr>
          <w:sz w:val="26"/>
          <w:szCs w:val="26"/>
        </w:rPr>
        <w:t xml:space="preserve">. </w:t>
      </w:r>
      <w:r w:rsidR="00797E96" w:rsidRPr="00F60D94">
        <w:rPr>
          <w:sz w:val="26"/>
          <w:szCs w:val="26"/>
        </w:rPr>
        <w:t xml:space="preserve">Рекомендуемые базовые оклады (базовые должностные оклады) и диапазон размеров повышающих коэффициентов к базовым окладам (базовым должностным окладам) по профессиональным квалификационным группам </w:t>
      </w:r>
      <w:r w:rsidR="00797E96">
        <w:rPr>
          <w:sz w:val="26"/>
          <w:szCs w:val="26"/>
        </w:rPr>
        <w:t xml:space="preserve">общеотраслевых профессий рабочих </w:t>
      </w:r>
      <w:r w:rsidR="00797E96" w:rsidRPr="00F60D94">
        <w:rPr>
          <w:sz w:val="26"/>
          <w:szCs w:val="26"/>
        </w:rPr>
        <w:t xml:space="preserve">устанавливаются в соответствии с </w:t>
      </w:r>
      <w:hyperlink w:anchor="P1905" w:history="1">
        <w:r w:rsidR="00797E96" w:rsidRPr="00F60D94">
          <w:rPr>
            <w:sz w:val="26"/>
            <w:szCs w:val="26"/>
          </w:rPr>
          <w:t>таблиц</w:t>
        </w:r>
        <w:r w:rsidR="00797E96">
          <w:rPr>
            <w:sz w:val="26"/>
            <w:szCs w:val="26"/>
          </w:rPr>
          <w:t>ей</w:t>
        </w:r>
        <w:r w:rsidR="00797E96" w:rsidRPr="00F60D94">
          <w:rPr>
            <w:sz w:val="26"/>
            <w:szCs w:val="26"/>
          </w:rPr>
          <w:t xml:space="preserve"> </w:t>
        </w:r>
      </w:hyperlink>
      <w:r w:rsidR="00797E96">
        <w:rPr>
          <w:sz w:val="26"/>
          <w:szCs w:val="26"/>
        </w:rPr>
        <w:t>5.</w:t>
      </w:r>
    </w:p>
    <w:p w:rsidR="00797E96" w:rsidRPr="002A41C8" w:rsidRDefault="00797E96" w:rsidP="00797E9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97E96" w:rsidRPr="002A41C8" w:rsidRDefault="00797E96" w:rsidP="00797E96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Таблица 5</w:t>
      </w:r>
    </w:p>
    <w:p w:rsidR="00797E96" w:rsidRPr="002A41C8" w:rsidRDefault="00797E96" w:rsidP="00797E9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97E96" w:rsidRPr="002A41C8" w:rsidRDefault="00797E96" w:rsidP="00797E9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A41C8">
        <w:rPr>
          <w:sz w:val="26"/>
          <w:szCs w:val="26"/>
        </w:rPr>
        <w:t>Профессиональная квалификационная группа</w:t>
      </w:r>
    </w:p>
    <w:p w:rsidR="00797E96" w:rsidRDefault="00797E96" w:rsidP="00797E96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550109">
        <w:rPr>
          <w:sz w:val="26"/>
          <w:szCs w:val="26"/>
        </w:rPr>
        <w:t>Общеотраслевые профессии рабочих первого уровня</w:t>
      </w:r>
      <w:r>
        <w:rPr>
          <w:sz w:val="26"/>
          <w:szCs w:val="26"/>
        </w:rPr>
        <w:t>»</w:t>
      </w:r>
    </w:p>
    <w:p w:rsidR="00797E96" w:rsidRPr="008A70C4" w:rsidRDefault="00797E96" w:rsidP="00797E96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4252"/>
        <w:gridCol w:w="2128"/>
        <w:gridCol w:w="425"/>
      </w:tblGrid>
      <w:tr w:rsidR="00797E96" w:rsidRPr="008A70C4" w:rsidTr="00676AF7">
        <w:tc>
          <w:tcPr>
            <w:tcW w:w="2551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A70C4">
              <w:t>Квалификационный уровень</w:t>
            </w:r>
          </w:p>
        </w:tc>
        <w:tc>
          <w:tcPr>
            <w:tcW w:w="4252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A70C4">
              <w:t xml:space="preserve">Должность, отнесенная </w:t>
            </w:r>
            <w:r w:rsidRPr="008A70C4">
              <w:br/>
              <w:t>к квалификационному уровню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  <w:r>
              <w:t>Повышающий коэффициент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</w:p>
        </w:tc>
      </w:tr>
      <w:tr w:rsidR="00797E96" w:rsidRPr="008A70C4" w:rsidTr="00676AF7">
        <w:tc>
          <w:tcPr>
            <w:tcW w:w="8931" w:type="dxa"/>
            <w:gridSpan w:val="3"/>
            <w:tcBorders>
              <w:right w:val="single" w:sz="4" w:space="0" w:color="auto"/>
            </w:tcBorders>
          </w:tcPr>
          <w:p w:rsidR="00797E96" w:rsidRPr="008A70C4" w:rsidRDefault="00797E96" w:rsidP="00676AF7">
            <w:pPr>
              <w:widowControl w:val="0"/>
              <w:autoSpaceDE w:val="0"/>
              <w:autoSpaceDN w:val="0"/>
            </w:pPr>
            <w:r w:rsidRPr="008A70C4">
              <w:t>Рекомендуемый базовый оклад (базовый должностной оклад) – 4513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E96" w:rsidRPr="008A70C4" w:rsidRDefault="00797E96" w:rsidP="00676AF7">
            <w:pPr>
              <w:widowControl w:val="0"/>
              <w:autoSpaceDE w:val="0"/>
              <w:autoSpaceDN w:val="0"/>
            </w:pPr>
          </w:p>
        </w:tc>
      </w:tr>
      <w:tr w:rsidR="00797E96" w:rsidRPr="008A70C4" w:rsidTr="00676AF7">
        <w:tc>
          <w:tcPr>
            <w:tcW w:w="2551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</w:pPr>
            <w:r w:rsidRPr="008A70C4">
              <w:t>Первый</w:t>
            </w:r>
          </w:p>
        </w:tc>
        <w:tc>
          <w:tcPr>
            <w:tcW w:w="4252" w:type="dxa"/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both"/>
            </w:pPr>
            <w:r w:rsidRPr="008A70C4">
              <w:t xml:space="preserve">Наименования профессий рабочих, по которым предусмотрено присвоение 1, 2 и 3 квалификационных разрядов в соответствии с </w:t>
            </w:r>
            <w:hyperlink r:id="rId7" w:history="1">
              <w:r w:rsidRPr="008A70C4">
                <w:t>ЕТКС</w:t>
              </w:r>
            </w:hyperlink>
            <w:r w:rsidRPr="008A70C4">
              <w:t xml:space="preserve">; гардеробщик; грузчик; дворник; истопник; кассир билетный; контролер-кассир; оператор аппаратов микрофильмирования и копирования; оператор копировальных и множительных машин; переплетчик документов; сторож (вахтер); уборщик помещений; уборщик служебных и </w:t>
            </w:r>
            <w:r w:rsidRPr="008A70C4">
              <w:lastRenderedPageBreak/>
              <w:t xml:space="preserve">производственных помещений; уборщик территорий; </w:t>
            </w:r>
            <w:proofErr w:type="spellStart"/>
            <w:r w:rsidRPr="008A70C4">
              <w:t>фотооператор</w:t>
            </w:r>
            <w:proofErr w:type="spellEnd"/>
            <w:r w:rsidRPr="008A70C4">
              <w:t>; швея; рабочий по комплексному обслуживанию и ремонту зданий; столяр; рабочий подсобный; машинист по стирке и ремонту спецодежды; слесарь-электрик по ремонту электрооборудования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  <w:r w:rsidRPr="008A70C4">
              <w:lastRenderedPageBreak/>
              <w:t>1,73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</w:p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</w:p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</w:p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</w:p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</w:p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</w:p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</w:p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</w:p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</w:p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</w:p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</w:p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</w:p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</w:p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</w:p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</w:p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</w:p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</w:p>
          <w:p w:rsidR="00797E96" w:rsidRPr="008A70C4" w:rsidRDefault="00797E96" w:rsidP="00676AF7">
            <w:pPr>
              <w:widowControl w:val="0"/>
              <w:autoSpaceDE w:val="0"/>
              <w:autoSpaceDN w:val="0"/>
              <w:jc w:val="center"/>
            </w:pPr>
          </w:p>
          <w:p w:rsidR="00797E96" w:rsidRPr="00F60EEE" w:rsidRDefault="00797E96" w:rsidP="00676AF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60EEE">
              <w:rPr>
                <w:sz w:val="26"/>
                <w:szCs w:val="26"/>
              </w:rPr>
              <w:t>»;</w:t>
            </w:r>
          </w:p>
        </w:tc>
      </w:tr>
    </w:tbl>
    <w:p w:rsidR="00797E96" w:rsidRDefault="00797E96" w:rsidP="00797E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1538" w:rsidRDefault="006F6409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BF1538">
        <w:rPr>
          <w:sz w:val="26"/>
          <w:szCs w:val="26"/>
        </w:rPr>
        <w:t>) пункт 3.2 изложить в следующей редакции:</w:t>
      </w:r>
    </w:p>
    <w:p w:rsidR="00BF1538" w:rsidRDefault="00BF1538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54269">
        <w:rPr>
          <w:sz w:val="26"/>
          <w:szCs w:val="26"/>
        </w:rPr>
        <w:t xml:space="preserve">3.2. Выплаты работникам, занятым на работах с вредными и (или) опасными условиями труда, устанавливаются в соответствии со </w:t>
      </w:r>
      <w:hyperlink r:id="rId8" w:history="1">
        <w:r w:rsidRPr="00454269">
          <w:rPr>
            <w:sz w:val="26"/>
            <w:szCs w:val="26"/>
          </w:rPr>
          <w:t>статьей 147</w:t>
        </w:r>
      </w:hyperlink>
      <w:r w:rsidRPr="00454269">
        <w:rPr>
          <w:sz w:val="26"/>
          <w:szCs w:val="26"/>
        </w:rPr>
        <w:t xml:space="preserve"> Трудового кодекса Российской Федерации.</w:t>
      </w:r>
    </w:p>
    <w:p w:rsidR="00BF1538" w:rsidRPr="005E7F13" w:rsidRDefault="00BF1538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E7F13">
        <w:rPr>
          <w:sz w:val="26"/>
          <w:szCs w:val="26"/>
        </w:rPr>
        <w:t>Работникам, занятым на работах с вредными и (или) опасными условиями труда, доплата устанавливается по результатам специальной оценки условий труда в соответствии с Трудовым кодексом Российской Федерации и иными нормативными правовыми актами, содержащими нормы трудового права. Доплата производится за время фактической занятости на работах с вредными и (или) опасными условиями труда.</w:t>
      </w:r>
    </w:p>
    <w:p w:rsidR="00BF1538" w:rsidRDefault="00BF1538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E7F13">
        <w:rPr>
          <w:sz w:val="26"/>
          <w:szCs w:val="26"/>
        </w:rPr>
        <w:t>Перечень конкретных работ и размеры доплат утверждаются руководителем по согласованию с выборным органом первичной профсоюзной организации в соответствии со статьей 372 Трудового кодекса Российской Федерации и фиксируются в коллективном договоре.</w:t>
      </w:r>
      <w:r>
        <w:rPr>
          <w:sz w:val="26"/>
          <w:szCs w:val="26"/>
        </w:rPr>
        <w:t>»;</w:t>
      </w:r>
    </w:p>
    <w:p w:rsidR="007C1558" w:rsidRDefault="006F6409" w:rsidP="007C15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7C1558">
        <w:rPr>
          <w:sz w:val="26"/>
          <w:szCs w:val="26"/>
        </w:rPr>
        <w:t xml:space="preserve">) пункт 4.2 изложить в </w:t>
      </w:r>
      <w:r w:rsidR="00D75474">
        <w:rPr>
          <w:sz w:val="26"/>
          <w:szCs w:val="26"/>
        </w:rPr>
        <w:t>изложить в следующий редакции:</w:t>
      </w:r>
    </w:p>
    <w:p w:rsidR="007C1558" w:rsidRDefault="007C1558" w:rsidP="007C15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«4.2. </w:t>
      </w:r>
      <w:r>
        <w:rPr>
          <w:rFonts w:eastAsiaTheme="minorHAnsi"/>
          <w:sz w:val="26"/>
          <w:szCs w:val="26"/>
          <w:lang w:eastAsia="en-US"/>
        </w:rPr>
        <w:t>Выплаты стимулирующего характера устанавливаются к должностным окладам работников, не образуют новый должностной оклад и не учитываются при начислении иных компенсационных (кроме районного коэффициента и процентной надбавки за стаж работы в Республике Хакасия) и стимулирующих выплат, устанавливаемых к должностному окладу.»;</w:t>
      </w:r>
    </w:p>
    <w:p w:rsidR="007C1558" w:rsidRDefault="006F6409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="007C1558">
        <w:rPr>
          <w:sz w:val="26"/>
          <w:szCs w:val="26"/>
        </w:rPr>
        <w:t xml:space="preserve">) </w:t>
      </w:r>
      <w:r w:rsidR="00D75474">
        <w:rPr>
          <w:sz w:val="26"/>
          <w:szCs w:val="26"/>
        </w:rPr>
        <w:t>пункт 4.3 изложить в следующей редакции:</w:t>
      </w:r>
    </w:p>
    <w:p w:rsidR="00D75474" w:rsidRDefault="00D75474" w:rsidP="00D754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«4.3. </w:t>
      </w:r>
      <w:r>
        <w:rPr>
          <w:rFonts w:eastAsiaTheme="minorHAnsi"/>
          <w:sz w:val="26"/>
          <w:szCs w:val="26"/>
          <w:lang w:eastAsia="en-US"/>
        </w:rPr>
        <w:t>Выплаты стимулирующего характера за интенсивность и высокие результаты работы рекомендуется устанавливать работникам за участие в выполнении контрольных цифр приема в образовательное учреждение, проведение конференций, фестивалей, конкурсов, творческих школ и других мероприятий; за интенсивность работы; особый режим работы; организацию и проведение мероприятий, направленных на повышение авторитета и имиджа учреждения среди населения и т.д.»;</w:t>
      </w:r>
    </w:p>
    <w:p w:rsidR="00BF1538" w:rsidRDefault="006F6409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BF1538">
        <w:rPr>
          <w:sz w:val="26"/>
          <w:szCs w:val="26"/>
        </w:rPr>
        <w:t>) дополнить пунктом 4.4 следующего содержания:</w:t>
      </w:r>
    </w:p>
    <w:p w:rsidR="00BF1538" w:rsidRDefault="00BF1538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F04DF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1F04DF">
        <w:rPr>
          <w:sz w:val="26"/>
          <w:szCs w:val="26"/>
        </w:rPr>
        <w:t>. В целях поощрения работников за выполненную работу в учреждении рекомендуется устанавливать премии по итогам работы (месяц, квартал, полугодие, год); за выполнение особо важных и срочных работ, проведение качественно и на высоком профессиональном уровне республиканских, межрегиональных, международных мероприятий. Премию по итогам работы рекомендуется устанавливать в процентах к должностному окладу. Рекомендуемый размер премии по итогам работы до 100 процентов должностного оклада. Премию по итогам работы рекомендуется выплачивать работникам единовременно по итогам выполнения работы.</w:t>
      </w:r>
    </w:p>
    <w:p w:rsidR="00BF1538" w:rsidRDefault="00BF1538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E3776">
        <w:rPr>
          <w:sz w:val="26"/>
          <w:szCs w:val="26"/>
        </w:rPr>
        <w:t xml:space="preserve">При наличии экономии фонда оплаты труда может производиться </w:t>
      </w:r>
      <w:r w:rsidRPr="001E3776">
        <w:rPr>
          <w:sz w:val="26"/>
          <w:szCs w:val="26"/>
        </w:rPr>
        <w:lastRenderedPageBreak/>
        <w:t xml:space="preserve">премирование работников </w:t>
      </w:r>
      <w:r w:rsidR="00063443">
        <w:rPr>
          <w:sz w:val="26"/>
          <w:szCs w:val="26"/>
        </w:rPr>
        <w:t>муниципаль</w:t>
      </w:r>
      <w:r w:rsidRPr="001E3776">
        <w:rPr>
          <w:sz w:val="26"/>
          <w:szCs w:val="26"/>
        </w:rPr>
        <w:t>ного учреждения к юбилейным и праздничным датам. Размер разовых премий может определяться как в процентах к должностному окладу, так и фиксированной суммой.</w:t>
      </w:r>
      <w:r>
        <w:rPr>
          <w:sz w:val="26"/>
          <w:szCs w:val="26"/>
        </w:rPr>
        <w:t>»;</w:t>
      </w:r>
    </w:p>
    <w:p w:rsidR="00BF1538" w:rsidRPr="00BB730C" w:rsidRDefault="006F6409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BF1538" w:rsidRPr="00241787">
        <w:rPr>
          <w:sz w:val="26"/>
          <w:szCs w:val="26"/>
        </w:rPr>
        <w:t>) раздел 5</w:t>
      </w:r>
      <w:r w:rsidR="00BF1538">
        <w:rPr>
          <w:sz w:val="26"/>
          <w:szCs w:val="26"/>
        </w:rPr>
        <w:t xml:space="preserve"> </w:t>
      </w:r>
      <w:r w:rsidR="00BF1538" w:rsidRPr="00241787">
        <w:rPr>
          <w:sz w:val="26"/>
          <w:szCs w:val="26"/>
        </w:rPr>
        <w:t>признать утратившим силу;</w:t>
      </w:r>
    </w:p>
    <w:p w:rsidR="00BF1538" w:rsidRDefault="006F6409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BF1538">
        <w:rPr>
          <w:sz w:val="26"/>
          <w:szCs w:val="26"/>
        </w:rPr>
        <w:t>) пункт 6.2 изложить в следующей редакции:</w:t>
      </w:r>
    </w:p>
    <w:p w:rsidR="00BF1538" w:rsidRPr="00F1631E" w:rsidRDefault="00BF1538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1631E">
        <w:rPr>
          <w:sz w:val="26"/>
          <w:szCs w:val="26"/>
        </w:rPr>
        <w:t>6.2. Размеры должностного оклада, повышающих коэффициентов, выплат стимулирующего характера руководителя муниципального учреждения, его заместителей и главного бухгалтера устанавливаются трудовыми договорами.</w:t>
      </w:r>
    </w:p>
    <w:p w:rsidR="00BF1538" w:rsidRPr="00F1631E" w:rsidRDefault="00BF1538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1631E">
        <w:rPr>
          <w:sz w:val="26"/>
          <w:szCs w:val="26"/>
        </w:rPr>
        <w:t>Размер должностного оклада руководителя определяется в кратном соотношении к среднему должностному окладу (должностному окладу) работников основного персонала учреждения и составляет до трех размеров среднего оклада (должностного оклада).</w:t>
      </w:r>
    </w:p>
    <w:p w:rsidR="00BF1538" w:rsidRPr="00F1631E" w:rsidRDefault="00BF1538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1631E">
        <w:rPr>
          <w:sz w:val="26"/>
          <w:szCs w:val="26"/>
        </w:rPr>
        <w:t>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учреждение. Перечень должностей работников, относимых к основному персоналу учреждения, и расчет среднего оклада (должностного оклада) работников основного персонала определяется учредителем.</w:t>
      </w:r>
    </w:p>
    <w:p w:rsidR="00BF1538" w:rsidRDefault="00BF1538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Предельный уровень соотношения среднемесячной заработной платы руководителя муниципального учреждения, его заместителей и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муниципального учреждения (без учета заработной платы соответствующих руководителя, заместителей, главного бухгалтера) устанавливается в размере до четырехкратного превышения, при одновременном соблюдении среднемесячной заработной платы руководителя в размере, не превышающем 80 процентов месячного денежного содержания руководителя органа, осуществляющего отдельные функции и полномочия учредителя (без учета иных доплат, предусмотренных федеральными законами и иными нормативными правовыми актами Российской Федерации, законами и иными нормативными правовыми актами Республики Хакасия).»;</w:t>
      </w:r>
    </w:p>
    <w:p w:rsidR="00BF1538" w:rsidRDefault="006F6409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BF1538">
        <w:rPr>
          <w:sz w:val="26"/>
          <w:szCs w:val="26"/>
        </w:rPr>
        <w:t>)</w:t>
      </w:r>
      <w:r w:rsidR="00BF1538" w:rsidRPr="00E05668">
        <w:rPr>
          <w:sz w:val="26"/>
          <w:szCs w:val="26"/>
        </w:rPr>
        <w:t xml:space="preserve"> пункт 6.5</w:t>
      </w:r>
      <w:r w:rsidR="00BF1538">
        <w:rPr>
          <w:sz w:val="26"/>
          <w:szCs w:val="26"/>
        </w:rPr>
        <w:t xml:space="preserve"> признать утратившим силу;</w:t>
      </w:r>
    </w:p>
    <w:p w:rsidR="00E761D9" w:rsidRDefault="006F6409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</w:t>
      </w:r>
      <w:proofErr w:type="spellEnd"/>
      <w:r w:rsidR="00E761D9">
        <w:rPr>
          <w:sz w:val="26"/>
          <w:szCs w:val="26"/>
        </w:rPr>
        <w:t>) пункт 7.2 изложить в следующей редакции:</w:t>
      </w:r>
    </w:p>
    <w:p w:rsidR="00E761D9" w:rsidRDefault="00E761D9" w:rsidP="00E76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«7.2. </w:t>
      </w:r>
      <w:r>
        <w:rPr>
          <w:rFonts w:eastAsiaTheme="minorHAnsi"/>
          <w:sz w:val="26"/>
          <w:szCs w:val="26"/>
          <w:lang w:eastAsia="en-US"/>
        </w:rPr>
        <w:t>Руководителю муниципального учреждения выплаты стимулирующего характера устанавливаются учредителем с учетом достижения муниципальным учреждением показателей муниципального задания на оказание государственных услуг (выполнение работ) и (или) показателей эффективности работы руководителя муниципального учреждения.</w:t>
      </w:r>
    </w:p>
    <w:p w:rsidR="00E761D9" w:rsidRDefault="00E761D9" w:rsidP="00E76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качестве показателя эффективности работы руководителя муниципального учреждения по решению учредителя может быть установлен рост уровня средней заработной платы работников муниципального учреждения в отчетном году по сравнению с предшествующим годом без учета повышения размера заработной платы в соответствии с решением администрации муниципального образования Республики Хакасия.</w:t>
      </w:r>
    </w:p>
    <w:p w:rsidR="00E761D9" w:rsidRDefault="00E761D9" w:rsidP="00E76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Премирование руководителя муниципального учреждения производится с учетом высокого качества работы руководителя и возглавляемого им учреждения. Премирование руководителя муниципального учреждения рекомендуется производить по итогам работы за месяц, квартал, полугодие, год, за особые </w:t>
      </w:r>
      <w:r>
        <w:rPr>
          <w:rFonts w:eastAsiaTheme="minorHAnsi"/>
          <w:sz w:val="26"/>
          <w:szCs w:val="26"/>
          <w:lang w:eastAsia="en-US"/>
        </w:rPr>
        <w:lastRenderedPageBreak/>
        <w:t>достижения или заслуги в области культуры, управленческой деятельности, конкретные результаты в труде.</w:t>
      </w:r>
      <w:r w:rsidR="003651CC">
        <w:rPr>
          <w:rFonts w:eastAsiaTheme="minorHAnsi"/>
          <w:sz w:val="26"/>
          <w:szCs w:val="26"/>
          <w:lang w:eastAsia="en-US"/>
        </w:rPr>
        <w:t>»;</w:t>
      </w:r>
    </w:p>
    <w:p w:rsidR="00E761D9" w:rsidRDefault="006F6409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651CC">
        <w:rPr>
          <w:sz w:val="26"/>
          <w:szCs w:val="26"/>
        </w:rPr>
        <w:t>) пункт 7.3 изложить в следующей редакции:</w:t>
      </w:r>
    </w:p>
    <w:p w:rsidR="003651CC" w:rsidRPr="003651CC" w:rsidRDefault="003651CC" w:rsidP="003651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«7.3. </w:t>
      </w:r>
      <w:r>
        <w:rPr>
          <w:rFonts w:eastAsiaTheme="minorHAnsi"/>
          <w:sz w:val="26"/>
          <w:szCs w:val="26"/>
          <w:lang w:eastAsia="en-US"/>
        </w:rPr>
        <w:t>Выплаты стимулирующего характера заместителям руководителя и главному бухгалтеру муниципального учреждения рекомендуется устанавливать приказом руководителя муниципального учреждения с учетом результатов деятельности учреждения (в соответствии с критериями оценки и целевыми показателями эффективности работы учреждения).»;</w:t>
      </w:r>
    </w:p>
    <w:p w:rsidR="00BF1538" w:rsidRDefault="006F6409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spellEnd"/>
      <w:r w:rsidR="00BF1538">
        <w:rPr>
          <w:sz w:val="26"/>
          <w:szCs w:val="26"/>
        </w:rPr>
        <w:t>) пункт 7.4 изложить в следующей редакции:</w:t>
      </w:r>
    </w:p>
    <w:p w:rsidR="00BF1538" w:rsidRDefault="00BF1538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54269">
        <w:rPr>
          <w:sz w:val="26"/>
          <w:szCs w:val="26"/>
        </w:rPr>
        <w:t>7.4. В целях поощрения заместителей руководителя и главного бухгалтера муниципального учреждения за выполненную работу в учреждении рекомендуется устанавливать премии по итогам работы (месяц, квартал, полугодие, год); за выполнение особо важных и срочных работ, проведение качественно и на высоком профессиональном уровне республиканских, межрегиональных, международных мероприятий. Премию по итогам работы рекомендуется устанавливать в процентах к должностному окладу. Рекомендуемый размер премии по итогам работы до 100</w:t>
      </w:r>
      <w:r>
        <w:rPr>
          <w:sz w:val="26"/>
          <w:szCs w:val="26"/>
        </w:rPr>
        <w:t> </w:t>
      </w:r>
      <w:r w:rsidRPr="00454269">
        <w:rPr>
          <w:sz w:val="26"/>
          <w:szCs w:val="26"/>
        </w:rPr>
        <w:t>процентов должностного оклада. Премию по итогам работы рекомендуется выплачивать работникам единовременно по итогам выполнения работы.</w:t>
      </w:r>
    </w:p>
    <w:p w:rsidR="00BF1538" w:rsidRDefault="00BF1538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00E1A">
        <w:rPr>
          <w:sz w:val="26"/>
          <w:szCs w:val="26"/>
        </w:rPr>
        <w:t xml:space="preserve">При наличии экономии фонда оплаты труда может производиться премирование работников </w:t>
      </w:r>
      <w:r w:rsidR="007E1FF8">
        <w:rPr>
          <w:sz w:val="26"/>
          <w:szCs w:val="26"/>
        </w:rPr>
        <w:t>муниципаль</w:t>
      </w:r>
      <w:r w:rsidRPr="00400E1A">
        <w:rPr>
          <w:sz w:val="26"/>
          <w:szCs w:val="26"/>
        </w:rPr>
        <w:t>ного учреждения к юбилейным и праздничным датам. Размер разовых премий может определяться как в процентах к должностному окладу, так и фиксированной суммой.</w:t>
      </w:r>
      <w:r>
        <w:rPr>
          <w:sz w:val="26"/>
          <w:szCs w:val="26"/>
        </w:rPr>
        <w:t>»;</w:t>
      </w:r>
    </w:p>
    <w:p w:rsidR="00E17696" w:rsidRDefault="006F6409" w:rsidP="00E1769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</w:t>
      </w:r>
      <w:proofErr w:type="spellEnd"/>
      <w:r w:rsidR="00E17696">
        <w:rPr>
          <w:sz w:val="26"/>
          <w:szCs w:val="26"/>
        </w:rPr>
        <w:t xml:space="preserve">) </w:t>
      </w:r>
      <w:r w:rsidR="00E17696" w:rsidRPr="00E05668">
        <w:rPr>
          <w:sz w:val="26"/>
          <w:szCs w:val="26"/>
        </w:rPr>
        <w:t xml:space="preserve">пункт </w:t>
      </w:r>
      <w:r w:rsidR="00E17696">
        <w:rPr>
          <w:sz w:val="26"/>
          <w:szCs w:val="26"/>
        </w:rPr>
        <w:t>7</w:t>
      </w:r>
      <w:r w:rsidR="00E17696" w:rsidRPr="00E05668">
        <w:rPr>
          <w:sz w:val="26"/>
          <w:szCs w:val="26"/>
        </w:rPr>
        <w:t>.</w:t>
      </w:r>
      <w:r w:rsidR="00E17696">
        <w:rPr>
          <w:sz w:val="26"/>
          <w:szCs w:val="26"/>
        </w:rPr>
        <w:t xml:space="preserve">7 </w:t>
      </w:r>
      <w:r w:rsidR="003651CC">
        <w:rPr>
          <w:sz w:val="26"/>
          <w:szCs w:val="26"/>
        </w:rPr>
        <w:t xml:space="preserve">изложить в </w:t>
      </w:r>
      <w:r w:rsidR="003B7B55">
        <w:rPr>
          <w:sz w:val="26"/>
          <w:szCs w:val="26"/>
        </w:rPr>
        <w:t>новой</w:t>
      </w:r>
      <w:r w:rsidR="003651CC">
        <w:rPr>
          <w:sz w:val="26"/>
          <w:szCs w:val="26"/>
        </w:rPr>
        <w:t xml:space="preserve"> редакции:</w:t>
      </w:r>
    </w:p>
    <w:p w:rsidR="003651CC" w:rsidRDefault="003651CC" w:rsidP="003651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«7.7. </w:t>
      </w:r>
      <w:r w:rsidRPr="003651CC">
        <w:rPr>
          <w:rFonts w:eastAsiaTheme="minorHAnsi"/>
          <w:sz w:val="26"/>
          <w:szCs w:val="26"/>
          <w:lang w:eastAsia="en-US"/>
        </w:rPr>
        <w:t>Стимулирующие выплаты за стаж непрерывной работы, выслугу лет рекомендуется устанавливать в целях укрепления кадрового состава учреждений. В стаж (общую продолжительность) работы для установления выплаты стимулирующего характера за непрерывный стаж работы, выслугу лет рекомендуется включать периоды работы в исполнительных органах государственной власти и органах местного самоуправления Республики Хакасия, в учреждениях культуры и искусства (государственных или (и) муниципальных).</w:t>
      </w:r>
    </w:p>
    <w:p w:rsidR="003651CC" w:rsidRPr="003651CC" w:rsidRDefault="003651CC" w:rsidP="003651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51CC">
        <w:rPr>
          <w:rFonts w:eastAsiaTheme="minorHAnsi"/>
          <w:sz w:val="26"/>
          <w:szCs w:val="26"/>
          <w:lang w:eastAsia="en-US"/>
        </w:rPr>
        <w:t xml:space="preserve">Рекомендуемые размеры стимулирующих выплат за стаж работы, выслугу лет в процентах от должностного оклада приведены в </w:t>
      </w:r>
      <w:r>
        <w:rPr>
          <w:rFonts w:eastAsiaTheme="minorHAnsi"/>
          <w:sz w:val="26"/>
          <w:szCs w:val="26"/>
          <w:lang w:eastAsia="en-US"/>
        </w:rPr>
        <w:t>таблице</w:t>
      </w:r>
    </w:p>
    <w:p w:rsidR="003651CC" w:rsidRPr="003651CC" w:rsidRDefault="003651CC" w:rsidP="003651C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3651CC" w:rsidRPr="003651C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C" w:rsidRPr="003651CC" w:rsidRDefault="003651CC" w:rsidP="00365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51CC">
              <w:rPr>
                <w:rFonts w:eastAsiaTheme="minorHAnsi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C" w:rsidRPr="003651CC" w:rsidRDefault="003651CC" w:rsidP="00365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51CC">
              <w:rPr>
                <w:rFonts w:eastAsiaTheme="minorHAnsi"/>
                <w:sz w:val="26"/>
                <w:szCs w:val="26"/>
                <w:lang w:eastAsia="en-US"/>
              </w:rPr>
              <w:t>Рекомендуемый размер стимулирующей выплаты в процентах к должностному окладу</w:t>
            </w:r>
          </w:p>
        </w:tc>
      </w:tr>
      <w:tr w:rsidR="003651CC" w:rsidRPr="003651C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C" w:rsidRPr="003651CC" w:rsidRDefault="003651CC" w:rsidP="003651C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51CC">
              <w:rPr>
                <w:rFonts w:eastAsiaTheme="minorHAnsi"/>
                <w:sz w:val="26"/>
                <w:szCs w:val="26"/>
                <w:lang w:eastAsia="en-US"/>
              </w:rPr>
              <w:t>Стаж работы от 1 до 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C" w:rsidRPr="003651CC" w:rsidRDefault="003651CC" w:rsidP="00365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51CC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3651CC" w:rsidRPr="003651C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C" w:rsidRPr="003651CC" w:rsidRDefault="003651CC" w:rsidP="003651C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51CC">
              <w:rPr>
                <w:rFonts w:eastAsiaTheme="minorHAnsi"/>
                <w:sz w:val="26"/>
                <w:szCs w:val="26"/>
                <w:lang w:eastAsia="en-US"/>
              </w:rPr>
              <w:t>Стаж работы от 5 до 10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C" w:rsidRPr="003651CC" w:rsidRDefault="003651CC" w:rsidP="00365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51CC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651CC" w:rsidRPr="003651C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C" w:rsidRPr="003651CC" w:rsidRDefault="003651CC" w:rsidP="003651C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51CC">
              <w:rPr>
                <w:rFonts w:eastAsiaTheme="minorHAnsi"/>
                <w:sz w:val="26"/>
                <w:szCs w:val="26"/>
                <w:lang w:eastAsia="en-US"/>
              </w:rPr>
              <w:t>Стаж работы свыше 10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C" w:rsidRPr="003651CC" w:rsidRDefault="003651CC" w:rsidP="00365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51CC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</w:tbl>
    <w:p w:rsidR="003651CC" w:rsidRPr="00400E1A" w:rsidRDefault="003651CC" w:rsidP="00E1769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BF1538" w:rsidRDefault="006F6409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F1538">
        <w:rPr>
          <w:sz w:val="26"/>
          <w:szCs w:val="26"/>
        </w:rPr>
        <w:t>) пункт 8.2 изложить в следующей редакции:</w:t>
      </w:r>
    </w:p>
    <w:p w:rsidR="00BF1538" w:rsidRDefault="00BF1538" w:rsidP="00BF15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1D8">
        <w:rPr>
          <w:rFonts w:ascii="Times New Roman" w:hAnsi="Times New Roman" w:cs="Times New Roman"/>
          <w:sz w:val="26"/>
          <w:szCs w:val="26"/>
        </w:rPr>
        <w:t xml:space="preserve">«8.2. </w:t>
      </w:r>
      <w:r>
        <w:rPr>
          <w:rFonts w:ascii="Times New Roman" w:hAnsi="Times New Roman" w:cs="Times New Roman"/>
          <w:sz w:val="26"/>
          <w:szCs w:val="26"/>
        </w:rPr>
        <w:t>Рекомендуемое</w:t>
      </w:r>
      <w:r w:rsidRPr="004261D8">
        <w:rPr>
          <w:rFonts w:ascii="Times New Roman" w:hAnsi="Times New Roman" w:cs="Times New Roman"/>
          <w:sz w:val="26"/>
          <w:szCs w:val="26"/>
        </w:rPr>
        <w:t xml:space="preserve"> распределение фонда </w:t>
      </w:r>
      <w:r>
        <w:rPr>
          <w:rFonts w:ascii="Times New Roman" w:hAnsi="Times New Roman" w:cs="Times New Roman"/>
          <w:sz w:val="26"/>
          <w:szCs w:val="26"/>
        </w:rPr>
        <w:t xml:space="preserve">оплаты труда </w:t>
      </w:r>
      <w:r w:rsidRPr="004261D8">
        <w:rPr>
          <w:rFonts w:ascii="Times New Roman" w:hAnsi="Times New Roman" w:cs="Times New Roman"/>
          <w:sz w:val="26"/>
          <w:szCs w:val="26"/>
        </w:rPr>
        <w:t>работник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4261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61D8">
        <w:rPr>
          <w:rFonts w:ascii="Times New Roman" w:hAnsi="Times New Roman" w:cs="Times New Roman"/>
          <w:sz w:val="26"/>
          <w:szCs w:val="26"/>
        </w:rPr>
        <w:t>учреждения по категориям персонала:</w:t>
      </w:r>
    </w:p>
    <w:p w:rsidR="00BF1538" w:rsidRDefault="00BF1538" w:rsidP="00BF15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предельная доля расходов на оплату труда административно-</w:t>
      </w:r>
      <w:r>
        <w:rPr>
          <w:sz w:val="26"/>
          <w:szCs w:val="26"/>
        </w:rPr>
        <w:lastRenderedPageBreak/>
        <w:t>управленческого и вспомогательного персонала муниципального учреждения в фонде оплаты труда учреждения – не более 40 процентов;</w:t>
      </w:r>
    </w:p>
    <w:p w:rsidR="00797E96" w:rsidRPr="005828FA" w:rsidRDefault="00BF1538" w:rsidP="003B50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40EE1">
        <w:rPr>
          <w:sz w:val="26"/>
          <w:szCs w:val="26"/>
        </w:rPr>
        <w:t xml:space="preserve">беспечение соотношения средней заработной платы основного и вспомогательного персонала </w:t>
      </w:r>
      <w:r>
        <w:rPr>
          <w:sz w:val="26"/>
          <w:szCs w:val="26"/>
        </w:rPr>
        <w:t xml:space="preserve">муниципального </w:t>
      </w:r>
      <w:r w:rsidRPr="00940EE1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940EE1">
        <w:rPr>
          <w:sz w:val="26"/>
          <w:szCs w:val="26"/>
        </w:rPr>
        <w:t xml:space="preserve"> </w:t>
      </w:r>
      <w:r w:rsidRPr="008C02E2">
        <w:rPr>
          <w:sz w:val="26"/>
          <w:szCs w:val="26"/>
        </w:rPr>
        <w:t>–</w:t>
      </w:r>
      <w:r w:rsidRPr="00940EE1">
        <w:rPr>
          <w:sz w:val="26"/>
          <w:szCs w:val="26"/>
        </w:rPr>
        <w:t xml:space="preserve"> до 1 : 0,7 </w:t>
      </w:r>
      <w:r w:rsidRPr="008C02E2">
        <w:rPr>
          <w:sz w:val="26"/>
          <w:szCs w:val="26"/>
        </w:rPr>
        <w:t>–</w:t>
      </w:r>
      <w:r w:rsidRPr="00940EE1">
        <w:rPr>
          <w:sz w:val="26"/>
          <w:szCs w:val="26"/>
        </w:rPr>
        <w:t xml:space="preserve"> 0,5.</w:t>
      </w:r>
      <w:r>
        <w:rPr>
          <w:sz w:val="26"/>
          <w:szCs w:val="26"/>
        </w:rPr>
        <w:t>».</w:t>
      </w:r>
    </w:p>
    <w:p w:rsidR="005137E0" w:rsidRPr="005828FA" w:rsidRDefault="00721D96" w:rsidP="00E176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137E0" w:rsidRPr="005828FA">
        <w:rPr>
          <w:sz w:val="26"/>
          <w:szCs w:val="26"/>
        </w:rPr>
        <w:t>.</w:t>
      </w:r>
      <w:r w:rsidR="000804CE">
        <w:rPr>
          <w:sz w:val="26"/>
          <w:szCs w:val="26"/>
        </w:rPr>
        <w:t xml:space="preserve">Настоящее </w:t>
      </w:r>
      <w:r w:rsidR="00E24453">
        <w:rPr>
          <w:sz w:val="26"/>
          <w:szCs w:val="26"/>
        </w:rPr>
        <w:t>п</w:t>
      </w:r>
      <w:r w:rsidR="000804CE">
        <w:rPr>
          <w:sz w:val="26"/>
          <w:szCs w:val="26"/>
        </w:rPr>
        <w:t>остановление вступает в действие</w:t>
      </w:r>
      <w:r w:rsidR="005137E0" w:rsidRPr="005828FA">
        <w:rPr>
          <w:sz w:val="26"/>
          <w:szCs w:val="26"/>
        </w:rPr>
        <w:t xml:space="preserve"> с 01 </w:t>
      </w:r>
      <w:r w:rsidR="005A457B">
        <w:rPr>
          <w:sz w:val="26"/>
          <w:szCs w:val="26"/>
        </w:rPr>
        <w:t>сентября</w:t>
      </w:r>
      <w:r w:rsidR="005137E0" w:rsidRPr="005828FA">
        <w:rPr>
          <w:sz w:val="26"/>
          <w:szCs w:val="26"/>
        </w:rPr>
        <w:t xml:space="preserve"> 201</w:t>
      </w:r>
      <w:r w:rsidR="00E24453">
        <w:rPr>
          <w:sz w:val="26"/>
          <w:szCs w:val="26"/>
        </w:rPr>
        <w:t xml:space="preserve">8 </w:t>
      </w:r>
      <w:r w:rsidR="005137E0" w:rsidRPr="005828FA">
        <w:rPr>
          <w:sz w:val="26"/>
          <w:szCs w:val="26"/>
        </w:rPr>
        <w:t>г</w:t>
      </w:r>
      <w:r w:rsidR="00E24453">
        <w:rPr>
          <w:sz w:val="26"/>
          <w:szCs w:val="26"/>
        </w:rPr>
        <w:t>ода.</w:t>
      </w:r>
    </w:p>
    <w:p w:rsidR="005137E0" w:rsidRPr="005828FA" w:rsidRDefault="00721D96" w:rsidP="00E176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5137E0" w:rsidRPr="005828FA">
        <w:rPr>
          <w:rFonts w:ascii="Times New Roman" w:hAnsi="Times New Roman" w:cs="Times New Roman"/>
          <w:b w:val="0"/>
          <w:sz w:val="26"/>
          <w:szCs w:val="26"/>
        </w:rPr>
        <w:t>. Контроль исполнени</w:t>
      </w:r>
      <w:r w:rsidR="001238FF">
        <w:rPr>
          <w:rFonts w:ascii="Times New Roman" w:hAnsi="Times New Roman" w:cs="Times New Roman"/>
          <w:b w:val="0"/>
          <w:sz w:val="26"/>
          <w:szCs w:val="26"/>
        </w:rPr>
        <w:t>я</w:t>
      </w:r>
      <w:r w:rsidR="005137E0" w:rsidRPr="005828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24453">
        <w:rPr>
          <w:rFonts w:ascii="Times New Roman" w:hAnsi="Times New Roman" w:cs="Times New Roman"/>
          <w:b w:val="0"/>
          <w:sz w:val="26"/>
          <w:szCs w:val="26"/>
        </w:rPr>
        <w:t>настоящего</w:t>
      </w:r>
      <w:r w:rsidR="005137E0" w:rsidRPr="005828FA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 возложить на </w:t>
      </w:r>
      <w:r w:rsidR="00665601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E24453">
        <w:rPr>
          <w:rFonts w:ascii="Times New Roman" w:hAnsi="Times New Roman" w:cs="Times New Roman"/>
          <w:b w:val="0"/>
          <w:sz w:val="26"/>
          <w:szCs w:val="26"/>
        </w:rPr>
        <w:t xml:space="preserve">Н.А. </w:t>
      </w:r>
      <w:proofErr w:type="spellStart"/>
      <w:r w:rsidR="00E24453">
        <w:rPr>
          <w:rFonts w:ascii="Times New Roman" w:hAnsi="Times New Roman" w:cs="Times New Roman"/>
          <w:b w:val="0"/>
          <w:sz w:val="26"/>
          <w:szCs w:val="26"/>
        </w:rPr>
        <w:t>Потылицину</w:t>
      </w:r>
      <w:proofErr w:type="spellEnd"/>
      <w:r w:rsidR="00E24453">
        <w:rPr>
          <w:rFonts w:ascii="Times New Roman" w:hAnsi="Times New Roman" w:cs="Times New Roman"/>
          <w:b w:val="0"/>
          <w:sz w:val="26"/>
          <w:szCs w:val="26"/>
        </w:rPr>
        <w:t xml:space="preserve"> - </w:t>
      </w:r>
      <w:r w:rsidR="005137E0" w:rsidRPr="005828FA">
        <w:rPr>
          <w:rFonts w:ascii="Times New Roman" w:hAnsi="Times New Roman" w:cs="Times New Roman"/>
          <w:b w:val="0"/>
          <w:sz w:val="26"/>
          <w:szCs w:val="26"/>
        </w:rPr>
        <w:t xml:space="preserve">заместителя Главы  </w:t>
      </w:r>
      <w:r w:rsidR="00FA1093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spellStart"/>
      <w:r w:rsidR="005137E0" w:rsidRPr="005828FA">
        <w:rPr>
          <w:rFonts w:ascii="Times New Roman" w:hAnsi="Times New Roman" w:cs="Times New Roman"/>
          <w:b w:val="0"/>
          <w:sz w:val="26"/>
          <w:szCs w:val="26"/>
        </w:rPr>
        <w:t>Усть-Абаканского</w:t>
      </w:r>
      <w:proofErr w:type="spellEnd"/>
      <w:r w:rsidR="005137E0" w:rsidRPr="005828FA">
        <w:rPr>
          <w:rFonts w:ascii="Times New Roman" w:hAnsi="Times New Roman" w:cs="Times New Roman"/>
          <w:b w:val="0"/>
          <w:sz w:val="26"/>
          <w:szCs w:val="26"/>
        </w:rPr>
        <w:t xml:space="preserve"> района </w:t>
      </w:r>
      <w:r w:rsidR="00FA1093">
        <w:rPr>
          <w:rFonts w:ascii="Times New Roman" w:hAnsi="Times New Roman" w:cs="Times New Roman"/>
          <w:b w:val="0"/>
          <w:sz w:val="26"/>
          <w:szCs w:val="26"/>
        </w:rPr>
        <w:t>по финансам и экономике</w:t>
      </w:r>
      <w:r w:rsidR="00E24453">
        <w:rPr>
          <w:rFonts w:ascii="Times New Roman" w:hAnsi="Times New Roman" w:cs="Times New Roman"/>
          <w:b w:val="0"/>
          <w:sz w:val="26"/>
          <w:szCs w:val="26"/>
        </w:rPr>
        <w:t xml:space="preserve"> – руководителя управления финансов и экономики администрации Усть-</w:t>
      </w:r>
      <w:r w:rsidR="00665601">
        <w:rPr>
          <w:rFonts w:ascii="Times New Roman" w:hAnsi="Times New Roman" w:cs="Times New Roman"/>
          <w:b w:val="0"/>
          <w:sz w:val="26"/>
          <w:szCs w:val="26"/>
        </w:rPr>
        <w:t>А</w:t>
      </w:r>
      <w:r w:rsidR="00E24453">
        <w:rPr>
          <w:rFonts w:ascii="Times New Roman" w:hAnsi="Times New Roman" w:cs="Times New Roman"/>
          <w:b w:val="0"/>
          <w:sz w:val="26"/>
          <w:szCs w:val="26"/>
        </w:rPr>
        <w:t>баканского района.</w:t>
      </w:r>
    </w:p>
    <w:p w:rsidR="005137E0" w:rsidRPr="005828FA" w:rsidRDefault="005137E0" w:rsidP="005137E0">
      <w:pPr>
        <w:jc w:val="both"/>
        <w:rPr>
          <w:sz w:val="26"/>
          <w:szCs w:val="26"/>
        </w:rPr>
      </w:pPr>
    </w:p>
    <w:p w:rsidR="005137E0" w:rsidRPr="005828FA" w:rsidRDefault="005137E0" w:rsidP="005137E0">
      <w:pPr>
        <w:pStyle w:val="a3"/>
        <w:ind w:left="360"/>
        <w:rPr>
          <w:sz w:val="26"/>
          <w:szCs w:val="26"/>
        </w:rPr>
      </w:pPr>
    </w:p>
    <w:p w:rsidR="005137E0" w:rsidRPr="005828FA" w:rsidRDefault="005137E0" w:rsidP="005137E0">
      <w:pPr>
        <w:jc w:val="both"/>
        <w:rPr>
          <w:sz w:val="26"/>
          <w:szCs w:val="26"/>
        </w:rPr>
      </w:pPr>
      <w:r w:rsidRPr="005828FA">
        <w:rPr>
          <w:sz w:val="26"/>
          <w:szCs w:val="26"/>
        </w:rPr>
        <w:t xml:space="preserve">Глава </w:t>
      </w:r>
      <w:proofErr w:type="spellStart"/>
      <w:r w:rsidRPr="005828FA">
        <w:rPr>
          <w:sz w:val="26"/>
          <w:szCs w:val="26"/>
        </w:rPr>
        <w:t>Усть-Абаканского</w:t>
      </w:r>
      <w:proofErr w:type="spellEnd"/>
      <w:r w:rsidRPr="005828FA">
        <w:rPr>
          <w:sz w:val="26"/>
          <w:szCs w:val="26"/>
        </w:rPr>
        <w:t xml:space="preserve"> района</w:t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</w:r>
      <w:r w:rsidR="00E24453">
        <w:rPr>
          <w:sz w:val="26"/>
          <w:szCs w:val="26"/>
        </w:rPr>
        <w:t xml:space="preserve">          </w:t>
      </w:r>
      <w:r w:rsidRPr="005828FA">
        <w:rPr>
          <w:sz w:val="26"/>
          <w:szCs w:val="26"/>
        </w:rPr>
        <w:t xml:space="preserve">   </w:t>
      </w:r>
      <w:r w:rsidR="00E24453">
        <w:rPr>
          <w:sz w:val="26"/>
          <w:szCs w:val="26"/>
        </w:rPr>
        <w:t>Е</w:t>
      </w:r>
      <w:r w:rsidRPr="005828FA">
        <w:rPr>
          <w:sz w:val="26"/>
          <w:szCs w:val="26"/>
        </w:rPr>
        <w:t xml:space="preserve">.В. </w:t>
      </w:r>
      <w:r w:rsidR="00E24453">
        <w:rPr>
          <w:sz w:val="26"/>
          <w:szCs w:val="26"/>
        </w:rPr>
        <w:t>Егорова</w:t>
      </w:r>
    </w:p>
    <w:p w:rsidR="005137E0" w:rsidRPr="005828FA" w:rsidRDefault="005137E0" w:rsidP="005137E0">
      <w:pPr>
        <w:jc w:val="both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p w:rsidR="00FA1093" w:rsidRDefault="00FA1093" w:rsidP="00A9354C">
      <w:pPr>
        <w:rPr>
          <w:sz w:val="26"/>
          <w:szCs w:val="26"/>
        </w:rPr>
      </w:pPr>
    </w:p>
    <w:p w:rsidR="00FA1093" w:rsidRDefault="00FA1093" w:rsidP="005137E0">
      <w:pPr>
        <w:jc w:val="right"/>
        <w:rPr>
          <w:sz w:val="26"/>
          <w:szCs w:val="26"/>
        </w:rPr>
      </w:pPr>
    </w:p>
    <w:sectPr w:rsidR="00FA1093" w:rsidSect="00E2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3E89"/>
    <w:multiLevelType w:val="multilevel"/>
    <w:tmpl w:val="B86A3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3403620"/>
    <w:multiLevelType w:val="multilevel"/>
    <w:tmpl w:val="B86A3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9EE3F1A"/>
    <w:multiLevelType w:val="multilevel"/>
    <w:tmpl w:val="8AC04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172AAB"/>
    <w:multiLevelType w:val="multilevel"/>
    <w:tmpl w:val="5D783F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93B1E65"/>
    <w:multiLevelType w:val="multilevel"/>
    <w:tmpl w:val="B86A3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FB63145"/>
    <w:multiLevelType w:val="multilevel"/>
    <w:tmpl w:val="6574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37E0"/>
    <w:rsid w:val="00004F0B"/>
    <w:rsid w:val="0001247F"/>
    <w:rsid w:val="00016BA0"/>
    <w:rsid w:val="00026A9D"/>
    <w:rsid w:val="0004529E"/>
    <w:rsid w:val="00063443"/>
    <w:rsid w:val="00070706"/>
    <w:rsid w:val="00073AA7"/>
    <w:rsid w:val="000804CE"/>
    <w:rsid w:val="00081BDB"/>
    <w:rsid w:val="00083E39"/>
    <w:rsid w:val="00093C17"/>
    <w:rsid w:val="000A47E5"/>
    <w:rsid w:val="000B219C"/>
    <w:rsid w:val="000C345B"/>
    <w:rsid w:val="000C4C72"/>
    <w:rsid w:val="000D170F"/>
    <w:rsid w:val="000E3560"/>
    <w:rsid w:val="000F7393"/>
    <w:rsid w:val="0010025D"/>
    <w:rsid w:val="0010173F"/>
    <w:rsid w:val="00107F37"/>
    <w:rsid w:val="001103AF"/>
    <w:rsid w:val="0011225A"/>
    <w:rsid w:val="00113BEE"/>
    <w:rsid w:val="001167E5"/>
    <w:rsid w:val="001238FF"/>
    <w:rsid w:val="00136CAE"/>
    <w:rsid w:val="00161766"/>
    <w:rsid w:val="00166A9D"/>
    <w:rsid w:val="00167939"/>
    <w:rsid w:val="001769BD"/>
    <w:rsid w:val="001A01A4"/>
    <w:rsid w:val="001A6E52"/>
    <w:rsid w:val="001B53E8"/>
    <w:rsid w:val="001B58B7"/>
    <w:rsid w:val="001B79C1"/>
    <w:rsid w:val="001C7269"/>
    <w:rsid w:val="001D59F5"/>
    <w:rsid w:val="001E5FFB"/>
    <w:rsid w:val="001F43FD"/>
    <w:rsid w:val="001F6458"/>
    <w:rsid w:val="00211BD9"/>
    <w:rsid w:val="002174E1"/>
    <w:rsid w:val="00221046"/>
    <w:rsid w:val="002321EE"/>
    <w:rsid w:val="00232247"/>
    <w:rsid w:val="00235E04"/>
    <w:rsid w:val="00236145"/>
    <w:rsid w:val="002375D9"/>
    <w:rsid w:val="00251212"/>
    <w:rsid w:val="00257CBE"/>
    <w:rsid w:val="00261C47"/>
    <w:rsid w:val="00264A1C"/>
    <w:rsid w:val="00266B2D"/>
    <w:rsid w:val="0027196B"/>
    <w:rsid w:val="00273D1D"/>
    <w:rsid w:val="00281434"/>
    <w:rsid w:val="00296A68"/>
    <w:rsid w:val="002A34B6"/>
    <w:rsid w:val="002B1287"/>
    <w:rsid w:val="002B18C3"/>
    <w:rsid w:val="002B627D"/>
    <w:rsid w:val="002C215F"/>
    <w:rsid w:val="002C2871"/>
    <w:rsid w:val="002C4186"/>
    <w:rsid w:val="002E0943"/>
    <w:rsid w:val="002E1081"/>
    <w:rsid w:val="002E54B3"/>
    <w:rsid w:val="002E67A1"/>
    <w:rsid w:val="002E67E7"/>
    <w:rsid w:val="002F222E"/>
    <w:rsid w:val="002F30C0"/>
    <w:rsid w:val="003011A5"/>
    <w:rsid w:val="00301939"/>
    <w:rsid w:val="00315C7B"/>
    <w:rsid w:val="0032773C"/>
    <w:rsid w:val="00332735"/>
    <w:rsid w:val="00342637"/>
    <w:rsid w:val="003651CC"/>
    <w:rsid w:val="00370757"/>
    <w:rsid w:val="003743C1"/>
    <w:rsid w:val="0038114C"/>
    <w:rsid w:val="0038186D"/>
    <w:rsid w:val="003838E3"/>
    <w:rsid w:val="003A0386"/>
    <w:rsid w:val="003A584A"/>
    <w:rsid w:val="003A6990"/>
    <w:rsid w:val="003B50D5"/>
    <w:rsid w:val="003B7A7E"/>
    <w:rsid w:val="003B7B55"/>
    <w:rsid w:val="003C386D"/>
    <w:rsid w:val="003C5261"/>
    <w:rsid w:val="003D3B79"/>
    <w:rsid w:val="003D40A8"/>
    <w:rsid w:val="003E1AFB"/>
    <w:rsid w:val="003E3E41"/>
    <w:rsid w:val="003F655D"/>
    <w:rsid w:val="00413A2C"/>
    <w:rsid w:val="004259B8"/>
    <w:rsid w:val="00432FB9"/>
    <w:rsid w:val="004467B4"/>
    <w:rsid w:val="004470D5"/>
    <w:rsid w:val="00464B68"/>
    <w:rsid w:val="0049097C"/>
    <w:rsid w:val="004B6E59"/>
    <w:rsid w:val="004C041F"/>
    <w:rsid w:val="004C6FA8"/>
    <w:rsid w:val="004D2470"/>
    <w:rsid w:val="004D7E70"/>
    <w:rsid w:val="004F2B5D"/>
    <w:rsid w:val="00502880"/>
    <w:rsid w:val="00504315"/>
    <w:rsid w:val="00504BFC"/>
    <w:rsid w:val="00510AD0"/>
    <w:rsid w:val="00511750"/>
    <w:rsid w:val="005137E0"/>
    <w:rsid w:val="00513A44"/>
    <w:rsid w:val="00521BD3"/>
    <w:rsid w:val="00525F17"/>
    <w:rsid w:val="005273A2"/>
    <w:rsid w:val="00533E92"/>
    <w:rsid w:val="00535AC0"/>
    <w:rsid w:val="00566AD6"/>
    <w:rsid w:val="005757D3"/>
    <w:rsid w:val="005828FA"/>
    <w:rsid w:val="00583CE9"/>
    <w:rsid w:val="00587F6A"/>
    <w:rsid w:val="005A457B"/>
    <w:rsid w:val="005B6CA7"/>
    <w:rsid w:val="005D7DE9"/>
    <w:rsid w:val="005E2336"/>
    <w:rsid w:val="005F7EA7"/>
    <w:rsid w:val="00606486"/>
    <w:rsid w:val="00610ECF"/>
    <w:rsid w:val="006248E8"/>
    <w:rsid w:val="00632532"/>
    <w:rsid w:val="006600F4"/>
    <w:rsid w:val="00661E07"/>
    <w:rsid w:val="00665601"/>
    <w:rsid w:val="00676AF7"/>
    <w:rsid w:val="006B058D"/>
    <w:rsid w:val="006C168D"/>
    <w:rsid w:val="006C571A"/>
    <w:rsid w:val="006F6409"/>
    <w:rsid w:val="006F7975"/>
    <w:rsid w:val="00721D96"/>
    <w:rsid w:val="00723B60"/>
    <w:rsid w:val="00726B91"/>
    <w:rsid w:val="0075440E"/>
    <w:rsid w:val="00760A3A"/>
    <w:rsid w:val="007625B7"/>
    <w:rsid w:val="00763AE3"/>
    <w:rsid w:val="0079339C"/>
    <w:rsid w:val="007977AB"/>
    <w:rsid w:val="00797E96"/>
    <w:rsid w:val="007A5BD5"/>
    <w:rsid w:val="007B24AF"/>
    <w:rsid w:val="007C1558"/>
    <w:rsid w:val="007E1FF8"/>
    <w:rsid w:val="007E6155"/>
    <w:rsid w:val="007F7D8E"/>
    <w:rsid w:val="007F7E08"/>
    <w:rsid w:val="008113A9"/>
    <w:rsid w:val="00814CDB"/>
    <w:rsid w:val="00817708"/>
    <w:rsid w:val="0082290F"/>
    <w:rsid w:val="0084261D"/>
    <w:rsid w:val="0084264B"/>
    <w:rsid w:val="0084609B"/>
    <w:rsid w:val="00851340"/>
    <w:rsid w:val="008722F4"/>
    <w:rsid w:val="0087616D"/>
    <w:rsid w:val="00876A62"/>
    <w:rsid w:val="00883523"/>
    <w:rsid w:val="00887599"/>
    <w:rsid w:val="008955B0"/>
    <w:rsid w:val="008A35AA"/>
    <w:rsid w:val="008B3141"/>
    <w:rsid w:val="008D546C"/>
    <w:rsid w:val="008D5F94"/>
    <w:rsid w:val="008D7AD8"/>
    <w:rsid w:val="008E2BF4"/>
    <w:rsid w:val="008F4C0E"/>
    <w:rsid w:val="009058E8"/>
    <w:rsid w:val="00906E26"/>
    <w:rsid w:val="009077BD"/>
    <w:rsid w:val="00910CB1"/>
    <w:rsid w:val="00942175"/>
    <w:rsid w:val="0094745F"/>
    <w:rsid w:val="00951BDD"/>
    <w:rsid w:val="00984082"/>
    <w:rsid w:val="00987F20"/>
    <w:rsid w:val="009C7F5B"/>
    <w:rsid w:val="009D3F8B"/>
    <w:rsid w:val="009F0149"/>
    <w:rsid w:val="00A05297"/>
    <w:rsid w:val="00A26BB2"/>
    <w:rsid w:val="00A50EDA"/>
    <w:rsid w:val="00A63E24"/>
    <w:rsid w:val="00A67400"/>
    <w:rsid w:val="00A67622"/>
    <w:rsid w:val="00A878CD"/>
    <w:rsid w:val="00A9354C"/>
    <w:rsid w:val="00A9571B"/>
    <w:rsid w:val="00AA5573"/>
    <w:rsid w:val="00AB7BA6"/>
    <w:rsid w:val="00AC3958"/>
    <w:rsid w:val="00AD3EB8"/>
    <w:rsid w:val="00AD4AC7"/>
    <w:rsid w:val="00AD4D15"/>
    <w:rsid w:val="00AE0C4B"/>
    <w:rsid w:val="00AE3432"/>
    <w:rsid w:val="00AF56E4"/>
    <w:rsid w:val="00B01DA0"/>
    <w:rsid w:val="00B150A8"/>
    <w:rsid w:val="00B21BFC"/>
    <w:rsid w:val="00B3781F"/>
    <w:rsid w:val="00B54188"/>
    <w:rsid w:val="00B61A25"/>
    <w:rsid w:val="00BB4E18"/>
    <w:rsid w:val="00BC22C6"/>
    <w:rsid w:val="00BC66EE"/>
    <w:rsid w:val="00BC7449"/>
    <w:rsid w:val="00BD1D71"/>
    <w:rsid w:val="00BD1E85"/>
    <w:rsid w:val="00BD7D5E"/>
    <w:rsid w:val="00BE092C"/>
    <w:rsid w:val="00BF0320"/>
    <w:rsid w:val="00BF1538"/>
    <w:rsid w:val="00C0270F"/>
    <w:rsid w:val="00C07697"/>
    <w:rsid w:val="00C1076B"/>
    <w:rsid w:val="00C128FB"/>
    <w:rsid w:val="00C15434"/>
    <w:rsid w:val="00C15F46"/>
    <w:rsid w:val="00C20777"/>
    <w:rsid w:val="00C30D4B"/>
    <w:rsid w:val="00C34B62"/>
    <w:rsid w:val="00C37A7C"/>
    <w:rsid w:val="00C37E58"/>
    <w:rsid w:val="00C4337D"/>
    <w:rsid w:val="00C8008D"/>
    <w:rsid w:val="00C81F6D"/>
    <w:rsid w:val="00C91472"/>
    <w:rsid w:val="00CC4F2D"/>
    <w:rsid w:val="00CD182F"/>
    <w:rsid w:val="00CD2EB4"/>
    <w:rsid w:val="00CD5C29"/>
    <w:rsid w:val="00CE67B5"/>
    <w:rsid w:val="00CE6EB9"/>
    <w:rsid w:val="00CE72E3"/>
    <w:rsid w:val="00D212B2"/>
    <w:rsid w:val="00D21AF3"/>
    <w:rsid w:val="00D277B4"/>
    <w:rsid w:val="00D325FC"/>
    <w:rsid w:val="00D3425D"/>
    <w:rsid w:val="00D45D2A"/>
    <w:rsid w:val="00D522A3"/>
    <w:rsid w:val="00D535DB"/>
    <w:rsid w:val="00D73080"/>
    <w:rsid w:val="00D75474"/>
    <w:rsid w:val="00D8102D"/>
    <w:rsid w:val="00D8388D"/>
    <w:rsid w:val="00D846A6"/>
    <w:rsid w:val="00D9013B"/>
    <w:rsid w:val="00D9576E"/>
    <w:rsid w:val="00DD17A6"/>
    <w:rsid w:val="00DD2EA5"/>
    <w:rsid w:val="00DE4613"/>
    <w:rsid w:val="00DE5E02"/>
    <w:rsid w:val="00DF4F41"/>
    <w:rsid w:val="00E045D6"/>
    <w:rsid w:val="00E17696"/>
    <w:rsid w:val="00E24453"/>
    <w:rsid w:val="00E24AC0"/>
    <w:rsid w:val="00E25DFB"/>
    <w:rsid w:val="00E3611E"/>
    <w:rsid w:val="00E64C4D"/>
    <w:rsid w:val="00E731C0"/>
    <w:rsid w:val="00E75506"/>
    <w:rsid w:val="00E761D9"/>
    <w:rsid w:val="00E96EF2"/>
    <w:rsid w:val="00EB1A42"/>
    <w:rsid w:val="00EB3B1C"/>
    <w:rsid w:val="00ED135C"/>
    <w:rsid w:val="00EE6181"/>
    <w:rsid w:val="00F02E4D"/>
    <w:rsid w:val="00F03831"/>
    <w:rsid w:val="00F1385A"/>
    <w:rsid w:val="00F14F5B"/>
    <w:rsid w:val="00F308BB"/>
    <w:rsid w:val="00F44135"/>
    <w:rsid w:val="00F46546"/>
    <w:rsid w:val="00F54B87"/>
    <w:rsid w:val="00F77019"/>
    <w:rsid w:val="00F82E4E"/>
    <w:rsid w:val="00F93054"/>
    <w:rsid w:val="00FA1093"/>
    <w:rsid w:val="00FA2D7A"/>
    <w:rsid w:val="00FC1DEC"/>
    <w:rsid w:val="00FD37D6"/>
    <w:rsid w:val="00FD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7E0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5137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137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137E0"/>
    <w:pPr>
      <w:jc w:val="both"/>
    </w:pPr>
  </w:style>
  <w:style w:type="character" w:customStyle="1" w:styleId="a4">
    <w:name w:val="Основной текст Знак"/>
    <w:basedOn w:val="a0"/>
    <w:link w:val="a3"/>
    <w:rsid w:val="00513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3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3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5137E0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37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7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385A"/>
    <w:pPr>
      <w:ind w:left="720"/>
      <w:contextualSpacing/>
    </w:pPr>
  </w:style>
  <w:style w:type="table" w:styleId="a8">
    <w:name w:val="Table Grid"/>
    <w:basedOn w:val="a1"/>
    <w:uiPriority w:val="59"/>
    <w:rsid w:val="008D5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7E0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5137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137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137E0"/>
    <w:pPr>
      <w:jc w:val="both"/>
    </w:pPr>
  </w:style>
  <w:style w:type="character" w:customStyle="1" w:styleId="a4">
    <w:name w:val="Основной текст Знак"/>
    <w:basedOn w:val="a0"/>
    <w:link w:val="a3"/>
    <w:rsid w:val="00513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3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3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5137E0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37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7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385A"/>
    <w:pPr>
      <w:ind w:left="720"/>
      <w:contextualSpacing/>
    </w:pPr>
  </w:style>
  <w:style w:type="table" w:styleId="a8">
    <w:name w:val="Table Grid"/>
    <w:basedOn w:val="a1"/>
    <w:uiPriority w:val="59"/>
    <w:rsid w:val="008D5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69AC08064922D32287949DDED4C1F728512157DEC0ADC3560D68FC9690E34CD5B6C8B595156F0W6q9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4F3632FC6645964788B5CAB36D8E86655AD749C5B813BCC8B53EF6Q3i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CE3D-94CB-4D74-9073-6D9FFAD7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Point-11</cp:lastModifiedBy>
  <cp:revision>2</cp:revision>
  <cp:lastPrinted>2018-09-04T10:41:00Z</cp:lastPrinted>
  <dcterms:created xsi:type="dcterms:W3CDTF">2024-04-16T08:06:00Z</dcterms:created>
  <dcterms:modified xsi:type="dcterms:W3CDTF">2024-04-16T08:06:00Z</dcterms:modified>
</cp:coreProperties>
</file>