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590DAF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867132">
        <w:rPr>
          <w:spacing w:val="-8"/>
          <w:sz w:val="24"/>
          <w:szCs w:val="24"/>
        </w:rPr>
        <w:t>8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3102A3">
        <w:rPr>
          <w:spacing w:val="-8"/>
          <w:sz w:val="24"/>
          <w:szCs w:val="24"/>
        </w:rPr>
        <w:t>аренды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15337F">
        <w:rPr>
          <w:spacing w:val="-8"/>
          <w:sz w:val="24"/>
          <w:szCs w:val="24"/>
        </w:rPr>
        <w:t>ых</w:t>
      </w:r>
      <w:r>
        <w:rPr>
          <w:spacing w:val="-8"/>
          <w:sz w:val="24"/>
          <w:szCs w:val="24"/>
        </w:rPr>
        <w:t xml:space="preserve"> участк</w:t>
      </w:r>
      <w:r w:rsidR="0015337F">
        <w:rPr>
          <w:spacing w:val="-8"/>
          <w:sz w:val="24"/>
          <w:szCs w:val="24"/>
        </w:rPr>
        <w:t>ов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15337F">
        <w:rPr>
          <w:sz w:val="24"/>
          <w:szCs w:val="24"/>
        </w:rPr>
        <w:t>ых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15337F">
        <w:rPr>
          <w:spacing w:val="-8"/>
          <w:sz w:val="24"/>
          <w:szCs w:val="24"/>
        </w:rPr>
        <w:t>ых</w:t>
      </w:r>
      <w:r w:rsidR="00867132">
        <w:rPr>
          <w:spacing w:val="-8"/>
          <w:sz w:val="24"/>
          <w:szCs w:val="24"/>
        </w:rPr>
        <w:t xml:space="preserve"> для строительства объектов торговли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</w:t>
      </w: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</w:t>
      </w:r>
      <w:proofErr w:type="spellStart"/>
      <w:r>
        <w:rPr>
          <w:sz w:val="24"/>
          <w:szCs w:val="24"/>
        </w:rPr>
        <w:t>р.п.Усть</w:t>
      </w:r>
      <w:proofErr w:type="spellEnd"/>
      <w:r>
        <w:rPr>
          <w:sz w:val="24"/>
          <w:szCs w:val="24"/>
        </w:rPr>
        <w:t>-Абакан, ул. Гидролизная, 9.</w:t>
      </w:r>
    </w:p>
    <w:p w:rsidR="00590DAF" w:rsidRPr="003B38AE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hyperlink r:id="rId6" w:history="1">
        <w:r w:rsidRPr="003B38AE">
          <w:rPr>
            <w:rStyle w:val="a3"/>
            <w:bCs/>
            <w:color w:val="auto"/>
            <w:sz w:val="24"/>
            <w:szCs w:val="24"/>
            <w:shd w:val="clear" w:color="auto" w:fill="FFFFFF"/>
          </w:rPr>
          <w:t>uio@ust-abakan.ru</w:t>
        </w:r>
      </w:hyperlink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4309E4" w:rsidRPr="00421DD3" w:rsidRDefault="004309E4" w:rsidP="004309E4">
      <w:pPr>
        <w:spacing w:before="62" w:line="252" w:lineRule="exact"/>
        <w:ind w:left="712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590DAF" w:rsidRPr="002D0D25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7">
        <w:r w:rsidR="002D0D25" w:rsidRPr="002D0D25">
          <w:rPr>
            <w:sz w:val="24"/>
            <w:szCs w:val="24"/>
          </w:rPr>
          <w:t>www.rts-tender.ru</w:t>
        </w:r>
      </w:hyperlink>
    </w:p>
    <w:p w:rsidR="00693E0A" w:rsidRP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867132">
        <w:rPr>
          <w:rFonts w:ascii="Times New Roman" w:hAnsi="Times New Roman" w:cs="Times New Roman"/>
          <w:b/>
          <w:bCs/>
          <w:spacing w:val="-8"/>
          <w:sz w:val="24"/>
          <w:szCs w:val="24"/>
        </w:rPr>
        <w:t>20.06</w:t>
      </w:r>
      <w:r w:rsidR="00260EA6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.2023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C174E2" w:rsidRDefault="00C174E2" w:rsidP="00C174E2">
      <w:pPr>
        <w:pStyle w:val="a5"/>
        <w:spacing w:after="0"/>
        <w:ind w:left="0"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Аукцион является открытым как по составу участников, так и по форме подачи заявок и предложений по цене предмета аукциона.</w:t>
      </w:r>
    </w:p>
    <w:p w:rsidR="00224932" w:rsidRPr="00260EA6" w:rsidRDefault="00590DAF" w:rsidP="000E32DB">
      <w:pPr>
        <w:pStyle w:val="a5"/>
        <w:spacing w:after="0"/>
        <w:ind w:firstLine="567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867132">
        <w:rPr>
          <w:color w:val="000000"/>
          <w:spacing w:val="-6"/>
          <w:sz w:val="24"/>
          <w:szCs w:val="24"/>
        </w:rPr>
        <w:t>8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867132">
        <w:rPr>
          <w:color w:val="000000"/>
          <w:spacing w:val="-6"/>
          <w:sz w:val="24"/>
          <w:szCs w:val="24"/>
        </w:rPr>
        <w:t>20.06</w:t>
      </w:r>
      <w:r w:rsidR="00260EA6">
        <w:rPr>
          <w:color w:val="000000"/>
          <w:spacing w:val="-6"/>
          <w:sz w:val="24"/>
          <w:szCs w:val="24"/>
        </w:rPr>
        <w:t>.2023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8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9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</w:t>
      </w:r>
      <w:r w:rsidR="009462E3">
        <w:rPr>
          <w:bCs/>
          <w:color w:val="000000"/>
          <w:sz w:val="24"/>
          <w:szCs w:val="24"/>
        </w:rPr>
        <w:t>.</w:t>
      </w:r>
      <w:r w:rsidR="00693E0A">
        <w:rPr>
          <w:bCs/>
          <w:color w:val="000000"/>
          <w:sz w:val="24"/>
          <w:szCs w:val="24"/>
        </w:rPr>
        <w:t xml:space="preserve"> </w:t>
      </w:r>
      <w:r w:rsidR="009462E3">
        <w:rPr>
          <w:bCs/>
          <w:color w:val="000000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6E51DB" w:rsidRDefault="006E51DB" w:rsidP="006E51DB">
      <w:pPr>
        <w:ind w:right="-26" w:firstLine="540"/>
        <w:jc w:val="both"/>
        <w:rPr>
          <w:bCs/>
          <w:color w:val="000000"/>
          <w:spacing w:val="-2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1.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Республика Хакасия, Усть-Абаканский район, с. Калинино, вдоль автодороги «Енисей», ПК 403+700м</w:t>
      </w:r>
    </w:p>
    <w:p w:rsidR="006E51DB" w:rsidRDefault="006E51DB" w:rsidP="006E51DB">
      <w:pPr>
        <w:pStyle w:val="a5"/>
        <w:spacing w:after="0"/>
        <w:ind w:left="0" w:firstLine="567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 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 w:rsidR="00C174E2">
        <w:rPr>
          <w:bCs/>
          <w:sz w:val="24"/>
          <w:szCs w:val="24"/>
        </w:rPr>
        <w:t>26.04.2023</w:t>
      </w:r>
      <w:r w:rsidRPr="00746860">
        <w:rPr>
          <w:bCs/>
          <w:sz w:val="24"/>
          <w:szCs w:val="24"/>
        </w:rPr>
        <w:t xml:space="preserve"> № </w:t>
      </w:r>
      <w:r w:rsidR="00C174E2">
        <w:rPr>
          <w:bCs/>
          <w:sz w:val="24"/>
          <w:szCs w:val="24"/>
        </w:rPr>
        <w:t>515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6E51DB" w:rsidRPr="003E6ED6" w:rsidRDefault="006E51DB" w:rsidP="006E51DB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2. Адрес земельного участка: </w:t>
      </w:r>
      <w:r w:rsidRPr="003E6ED6">
        <w:rPr>
          <w:rFonts w:eastAsia="Arial Unicode MS"/>
          <w:bCs/>
          <w:color w:val="000000"/>
          <w:sz w:val="24"/>
          <w:szCs w:val="24"/>
        </w:rPr>
        <w:t>Республика Хакасия, Усть-Абаканский район, с.</w:t>
      </w:r>
      <w:r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3E6ED6">
        <w:rPr>
          <w:rFonts w:eastAsia="Arial Unicode MS"/>
          <w:bCs/>
          <w:color w:val="000000"/>
          <w:sz w:val="24"/>
          <w:szCs w:val="24"/>
        </w:rPr>
        <w:t>Калинино, вдоль автодороги «Енисей», ПК 403+700м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3. Площадь земельного участка: 10000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19:10:050101:5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объекты торговли (торговые центры, торгово-развлекательные центры (комплексы)</w:t>
      </w:r>
    </w:p>
    <w:p w:rsidR="006E51DB" w:rsidRDefault="006E51DB" w:rsidP="006E51D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строительства объектов торговли (торговых центров, торгово-развлекательных центров).</w:t>
      </w:r>
    </w:p>
    <w:p w:rsidR="006E51DB" w:rsidRDefault="006E51DB" w:rsidP="006E51DB">
      <w:pPr>
        <w:ind w:firstLine="567"/>
        <w:jc w:val="both"/>
        <w:rPr>
          <w:sz w:val="24"/>
          <w:szCs w:val="24"/>
        </w:rPr>
      </w:pPr>
      <w:r w:rsidRPr="009D14AA">
        <w:rPr>
          <w:color w:val="000000"/>
          <w:sz w:val="24"/>
          <w:szCs w:val="24"/>
        </w:rPr>
        <w:t xml:space="preserve">8. </w:t>
      </w:r>
      <w:r w:rsidRPr="009D14AA">
        <w:rPr>
          <w:sz w:val="24"/>
          <w:szCs w:val="24"/>
        </w:rPr>
        <w:t>О</w:t>
      </w:r>
      <w:r w:rsidRPr="009D14AA">
        <w:rPr>
          <w:bCs/>
          <w:sz w:val="24"/>
          <w:szCs w:val="24"/>
        </w:rPr>
        <w:t>граничения использования земельного участка</w:t>
      </w:r>
      <w:r w:rsidRPr="009D14AA">
        <w:rPr>
          <w:sz w:val="24"/>
          <w:szCs w:val="24"/>
        </w:rPr>
        <w:t xml:space="preserve"> (обременения): Ограничения прав на земельный участок, предусмотренные статьей 56 Земельного кодекса Российской Федерации. Срок действия: с 18.03.2015.</w:t>
      </w:r>
      <w:r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Реквизиты документа-основания: охранная зона ВЛ 10 </w:t>
      </w:r>
      <w:proofErr w:type="spellStart"/>
      <w:r w:rsidRPr="009D14AA">
        <w:rPr>
          <w:sz w:val="24"/>
          <w:szCs w:val="24"/>
        </w:rPr>
        <w:t>кВ</w:t>
      </w:r>
      <w:proofErr w:type="spellEnd"/>
      <w:r w:rsidRPr="009D14AA">
        <w:rPr>
          <w:sz w:val="24"/>
          <w:szCs w:val="24"/>
        </w:rPr>
        <w:t xml:space="preserve"> установлена согласно Постановления Совета Министров СССР «Об утверждении </w:t>
      </w:r>
      <w:r w:rsidRPr="009D14AA">
        <w:rPr>
          <w:sz w:val="24"/>
          <w:szCs w:val="24"/>
        </w:rPr>
        <w:lastRenderedPageBreak/>
        <w:t>правил охраны электрических сетей напряжением свыше 1000вольт» от 26.03.1984 № 255. Ограничения прав на земельный участок, предусмотренные статьей 56 Земельного кодекса Российской Федерации. Срок действия: с 22.08.2020. Реквизиты документа-основания: Решение о согласовании границ охранной зоны объекта электросетевого хозяйства от 05.08.2020 № 272</w:t>
      </w:r>
      <w:r>
        <w:rPr>
          <w:sz w:val="24"/>
          <w:szCs w:val="24"/>
        </w:rPr>
        <w:t>0</w:t>
      </w:r>
      <w:r w:rsidRPr="009D14AA">
        <w:rPr>
          <w:sz w:val="24"/>
          <w:szCs w:val="24"/>
        </w:rPr>
        <w:t>, выданное Федеральной службой по экологическому, технологическому и атомному надзору (</w:t>
      </w:r>
      <w:proofErr w:type="spellStart"/>
      <w:r w:rsidRPr="009D14AA">
        <w:rPr>
          <w:sz w:val="24"/>
          <w:szCs w:val="24"/>
        </w:rPr>
        <w:t>Ростехнадзор</w:t>
      </w:r>
      <w:proofErr w:type="spellEnd"/>
      <w:r w:rsidRPr="009D14AA">
        <w:rPr>
          <w:sz w:val="24"/>
          <w:szCs w:val="24"/>
        </w:rPr>
        <w:t>) Енисейского управления.</w:t>
      </w:r>
      <w:r w:rsidRPr="00B418C1"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с </w:t>
      </w:r>
      <w:r>
        <w:rPr>
          <w:sz w:val="24"/>
          <w:szCs w:val="24"/>
        </w:rPr>
        <w:t>15.09.2020</w:t>
      </w:r>
      <w:r w:rsidRPr="009D1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Реквизиты документа-основания: охранная зона ВЛ 10 </w:t>
      </w:r>
      <w:proofErr w:type="spellStart"/>
      <w:r w:rsidRPr="009D14AA">
        <w:rPr>
          <w:sz w:val="24"/>
          <w:szCs w:val="24"/>
        </w:rPr>
        <w:t>кВ</w:t>
      </w:r>
      <w:proofErr w:type="spellEnd"/>
      <w:r w:rsidRPr="009D14AA">
        <w:rPr>
          <w:sz w:val="24"/>
          <w:szCs w:val="24"/>
        </w:rPr>
        <w:t xml:space="preserve"> установлена согласно Постановления Совета Министров СССР «Об утверждении правил охраны электрических сетей напряжением свыше 1000вольт» от 26.03.1984 № 255.</w:t>
      </w:r>
      <w:r w:rsidRPr="00075D3A">
        <w:rPr>
          <w:sz w:val="24"/>
          <w:szCs w:val="24"/>
        </w:rPr>
        <w:t xml:space="preserve"> </w:t>
      </w:r>
      <w:r w:rsidRPr="009E5706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с </w:t>
      </w:r>
      <w:r>
        <w:rPr>
          <w:sz w:val="24"/>
          <w:szCs w:val="24"/>
        </w:rPr>
        <w:t>26.08.2021</w:t>
      </w:r>
      <w:r w:rsidRPr="009E5706">
        <w:rPr>
          <w:sz w:val="24"/>
          <w:szCs w:val="24"/>
        </w:rPr>
        <w:t>. Реквизиты документа-основания: приказ Федерального агентства воздушного транспорта (</w:t>
      </w:r>
      <w:proofErr w:type="spellStart"/>
      <w:r w:rsidRPr="009E5706">
        <w:rPr>
          <w:sz w:val="24"/>
          <w:szCs w:val="24"/>
        </w:rPr>
        <w:t>Росавиация</w:t>
      </w:r>
      <w:proofErr w:type="spellEnd"/>
      <w:r w:rsidRPr="009E5706">
        <w:rPr>
          <w:sz w:val="24"/>
          <w:szCs w:val="24"/>
        </w:rPr>
        <w:t xml:space="preserve">) «Об установлении </w:t>
      </w:r>
      <w:proofErr w:type="spellStart"/>
      <w:r w:rsidRPr="009E5706">
        <w:rPr>
          <w:sz w:val="24"/>
          <w:szCs w:val="24"/>
        </w:rPr>
        <w:t>приаэродромной</w:t>
      </w:r>
      <w:proofErr w:type="spellEnd"/>
      <w:r w:rsidRPr="009E5706">
        <w:rPr>
          <w:sz w:val="24"/>
          <w:szCs w:val="24"/>
        </w:rPr>
        <w:t xml:space="preserve"> территории аэродрома Абакан» от 10.06.2021 № 407-П</w:t>
      </w:r>
      <w:r>
        <w:rPr>
          <w:sz w:val="24"/>
          <w:szCs w:val="24"/>
        </w:rPr>
        <w:t xml:space="preserve">. </w:t>
      </w:r>
      <w:r w:rsidRPr="009E5706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с </w:t>
      </w:r>
      <w:r>
        <w:rPr>
          <w:sz w:val="24"/>
          <w:szCs w:val="24"/>
        </w:rPr>
        <w:t>05.12.2022</w:t>
      </w:r>
      <w:r w:rsidRPr="009E5706">
        <w:rPr>
          <w:sz w:val="24"/>
          <w:szCs w:val="24"/>
        </w:rPr>
        <w:t>. Реквизиты документа-основания:</w:t>
      </w:r>
      <w:r>
        <w:rPr>
          <w:sz w:val="24"/>
          <w:szCs w:val="24"/>
        </w:rPr>
        <w:t xml:space="preserve"> приказ «Об утверждении местоположения береговой линии (границы водного объекта), границы </w:t>
      </w:r>
      <w:proofErr w:type="spellStart"/>
      <w:r>
        <w:rPr>
          <w:sz w:val="24"/>
          <w:szCs w:val="24"/>
        </w:rPr>
        <w:t>водоохранной</w:t>
      </w:r>
      <w:proofErr w:type="spellEnd"/>
      <w:r>
        <w:rPr>
          <w:sz w:val="24"/>
          <w:szCs w:val="24"/>
        </w:rPr>
        <w:t xml:space="preserve"> зоны и прибрежной защитной полосы Красноярского водохранилища на территории Республики Хакасия и части территории Красноярского края» от 24.10.2022 № 304, выдан Енисейским бассейновым водным управлением Федерального агентства водных ресурсов.</w:t>
      </w:r>
    </w:p>
    <w:p w:rsidR="006E51DB" w:rsidRDefault="006E51DB" w:rsidP="006E51D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границах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запрещается: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D51674">
        <w:rPr>
          <w:color w:val="000000"/>
          <w:sz w:val="24"/>
          <w:szCs w:val="24"/>
        </w:rPr>
        <w:t>1) использование сточных вод в целях регулирования плодородия почв;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0" w:name="dst125"/>
      <w:bookmarkStart w:id="1" w:name="dst100591"/>
      <w:bookmarkStart w:id="2" w:name="dst100678"/>
      <w:bookmarkEnd w:id="0"/>
      <w:bookmarkEnd w:id="1"/>
      <w:bookmarkEnd w:id="2"/>
      <w:r w:rsidRPr="00D51674">
        <w:rPr>
          <w:color w:val="000000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3" w:name="dst93"/>
      <w:bookmarkStart w:id="4" w:name="dst100592"/>
      <w:bookmarkEnd w:id="3"/>
      <w:bookmarkEnd w:id="4"/>
      <w:r w:rsidRPr="00D51674">
        <w:rPr>
          <w:color w:val="000000"/>
          <w:sz w:val="24"/>
          <w:szCs w:val="24"/>
        </w:rPr>
        <w:t>3) осуществление авиационных мер по борьбе с вредными организмами;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5" w:name="dst100593"/>
      <w:bookmarkEnd w:id="5"/>
      <w:r w:rsidRPr="00D51674">
        <w:rPr>
          <w:color w:val="000000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6" w:name="dst254"/>
      <w:bookmarkStart w:id="7" w:name="dst94"/>
      <w:bookmarkEnd w:id="6"/>
      <w:bookmarkEnd w:id="7"/>
      <w:r w:rsidRPr="00D51674">
        <w:rPr>
          <w:color w:val="000000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8" w:name="dst278"/>
      <w:bookmarkStart w:id="9" w:name="dst95"/>
      <w:bookmarkEnd w:id="8"/>
      <w:bookmarkEnd w:id="9"/>
      <w:r w:rsidRPr="00D51674">
        <w:rPr>
          <w:color w:val="000000"/>
          <w:sz w:val="24"/>
          <w:szCs w:val="24"/>
        </w:rPr>
        <w:t xml:space="preserve">6) хранение пестицидов и </w:t>
      </w:r>
      <w:proofErr w:type="spellStart"/>
      <w:r w:rsidRPr="00D51674">
        <w:rPr>
          <w:color w:val="000000"/>
          <w:sz w:val="24"/>
          <w:szCs w:val="24"/>
        </w:rPr>
        <w:t>агрохимикатов</w:t>
      </w:r>
      <w:proofErr w:type="spellEnd"/>
      <w:r w:rsidRPr="00D51674">
        <w:rPr>
          <w:color w:val="000000"/>
          <w:sz w:val="24"/>
          <w:szCs w:val="24"/>
        </w:rPr>
        <w:t xml:space="preserve"> (за исключением хранения </w:t>
      </w:r>
      <w:proofErr w:type="spellStart"/>
      <w:r w:rsidRPr="00D51674">
        <w:rPr>
          <w:color w:val="000000"/>
          <w:sz w:val="24"/>
          <w:szCs w:val="24"/>
        </w:rPr>
        <w:t>агрохимикатов</w:t>
      </w:r>
      <w:proofErr w:type="spellEnd"/>
      <w:r w:rsidRPr="00D51674">
        <w:rPr>
          <w:color w:val="000000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D51674">
        <w:rPr>
          <w:color w:val="000000"/>
          <w:sz w:val="24"/>
          <w:szCs w:val="24"/>
        </w:rPr>
        <w:t>агрохимикатов</w:t>
      </w:r>
      <w:proofErr w:type="spellEnd"/>
      <w:r w:rsidRPr="00D51674">
        <w:rPr>
          <w:color w:val="000000"/>
          <w:sz w:val="24"/>
          <w:szCs w:val="24"/>
        </w:rPr>
        <w:t>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0" w:name="dst96"/>
      <w:bookmarkEnd w:id="10"/>
      <w:r w:rsidRPr="00D51674">
        <w:rPr>
          <w:color w:val="000000"/>
          <w:sz w:val="24"/>
          <w:szCs w:val="24"/>
        </w:rPr>
        <w:t>7) сброс сточных, в том числе дренажных, вод;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1" w:name="dst97"/>
      <w:bookmarkEnd w:id="11"/>
      <w:r w:rsidRPr="00D51674">
        <w:rPr>
          <w:color w:val="000000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 </w:t>
      </w:r>
      <w:hyperlink r:id="rId10" w:anchor="dst35" w:history="1">
        <w:r w:rsidRPr="00D51674">
          <w:rPr>
            <w:sz w:val="24"/>
            <w:szCs w:val="24"/>
          </w:rPr>
          <w:t>статьей 19.1</w:t>
        </w:r>
      </w:hyperlink>
      <w:r w:rsidRPr="00D51674">
        <w:rPr>
          <w:color w:val="000000"/>
          <w:sz w:val="24"/>
          <w:szCs w:val="24"/>
        </w:rPr>
        <w:t> Закона Российской Федерации от 21 февраля 1992 года N 2395-1 "О недрах").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2" w:name="dst98"/>
      <w:bookmarkStart w:id="13" w:name="dst100594"/>
      <w:bookmarkStart w:id="14" w:name="dst100666"/>
      <w:bookmarkEnd w:id="12"/>
      <w:bookmarkEnd w:id="13"/>
      <w:bookmarkEnd w:id="14"/>
      <w:r w:rsidRPr="00D51674">
        <w:rPr>
          <w:color w:val="000000"/>
          <w:sz w:val="24"/>
          <w:szCs w:val="24"/>
        </w:rPr>
        <w:t xml:space="preserve">В границах </w:t>
      </w:r>
      <w:proofErr w:type="spellStart"/>
      <w:r w:rsidRPr="00D51674">
        <w:rPr>
          <w:color w:val="000000"/>
          <w:sz w:val="24"/>
          <w:szCs w:val="24"/>
        </w:rPr>
        <w:t>водоохранных</w:t>
      </w:r>
      <w:proofErr w:type="spellEnd"/>
      <w:r w:rsidRPr="00D51674">
        <w:rPr>
          <w:color w:val="000000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</w:t>
      </w:r>
      <w:r w:rsidRPr="00D51674">
        <w:rPr>
          <w:color w:val="000000"/>
          <w:sz w:val="24"/>
          <w:szCs w:val="24"/>
        </w:rPr>
        <w:lastRenderedPageBreak/>
        <w:t>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5" w:name="dst99"/>
      <w:bookmarkEnd w:id="15"/>
      <w:r w:rsidRPr="00D51674">
        <w:rPr>
          <w:color w:val="000000"/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6" w:name="dst100"/>
      <w:bookmarkEnd w:id="16"/>
      <w:r w:rsidRPr="00D51674">
        <w:rPr>
          <w:color w:val="000000"/>
          <w:sz w:val="24"/>
          <w:szCs w:val="24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7" w:name="dst101"/>
      <w:bookmarkEnd w:id="17"/>
      <w:r w:rsidRPr="00D51674">
        <w:rPr>
          <w:color w:val="000000"/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6E51DB" w:rsidRPr="00D51674" w:rsidRDefault="006E51DB" w:rsidP="006E51DB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bookmarkStart w:id="18" w:name="dst102"/>
      <w:bookmarkEnd w:id="18"/>
      <w:r w:rsidRPr="00D51674">
        <w:rPr>
          <w:color w:val="000000"/>
          <w:sz w:val="24"/>
          <w:szCs w:val="24"/>
        </w:rPr>
        <w:t xml:space="preserve"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</w:t>
      </w:r>
      <w:r>
        <w:rPr>
          <w:color w:val="000000"/>
          <w:sz w:val="24"/>
          <w:szCs w:val="24"/>
        </w:rPr>
        <w:t>из водонепроницаемых материалов.</w:t>
      </w:r>
    </w:p>
    <w:p w:rsidR="006E51DB" w:rsidRDefault="006E51DB" w:rsidP="006E51DB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9. Срок аренды земельного участка :</w:t>
      </w:r>
      <w:r w:rsidRPr="00751995">
        <w:rPr>
          <w:sz w:val="24"/>
          <w:szCs w:val="24"/>
        </w:rPr>
        <w:t>7 лет 3 месяца</w:t>
      </w:r>
      <w:r>
        <w:rPr>
          <w:sz w:val="24"/>
          <w:szCs w:val="24"/>
        </w:rPr>
        <w:t>.</w:t>
      </w:r>
    </w:p>
    <w:p w:rsidR="006E51DB" w:rsidRDefault="006E51DB" w:rsidP="006E51DB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Предельные параметры разрешенного строительства объекта капитального строительства: установлены Правилами землепользования и застройки Калининского сельсовета, в том числе:</w:t>
      </w:r>
    </w:p>
    <w:p w:rsidR="006E51DB" w:rsidRPr="00A05E0F" w:rsidRDefault="006E51DB" w:rsidP="006E5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участка, за пределами которых запрещено строительство зданий, строений, сооружений, - 3 м;</w:t>
      </w:r>
    </w:p>
    <w:p w:rsidR="006E51DB" w:rsidRPr="00A05E0F" w:rsidRDefault="006E51DB" w:rsidP="006E5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 xml:space="preserve"> предельное максимальное количество этажей - 3 этажа;</w:t>
      </w:r>
    </w:p>
    <w:p w:rsidR="006E51DB" w:rsidRDefault="006E51DB" w:rsidP="006E51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E0F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50%;</w:t>
      </w:r>
    </w:p>
    <w:p w:rsidR="006E51DB" w:rsidRPr="00B77779" w:rsidRDefault="006E51DB" w:rsidP="006E51DB">
      <w:pPr>
        <w:tabs>
          <w:tab w:val="left" w:pos="1620"/>
        </w:tabs>
        <w:ind w:left="680" w:firstLine="2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возможная максимальная площадь объекта </w:t>
      </w:r>
      <w:r w:rsidRPr="00751995">
        <w:rPr>
          <w:sz w:val="24"/>
          <w:szCs w:val="24"/>
        </w:rPr>
        <w:t xml:space="preserve">– 15000 </w:t>
      </w:r>
      <w:proofErr w:type="spellStart"/>
      <w:r w:rsidRPr="00751995">
        <w:rPr>
          <w:sz w:val="24"/>
          <w:szCs w:val="24"/>
        </w:rPr>
        <w:t>кв.м</w:t>
      </w:r>
      <w:proofErr w:type="spellEnd"/>
      <w:r w:rsidRPr="00B77779">
        <w:rPr>
          <w:color w:val="FF0000"/>
          <w:sz w:val="24"/>
          <w:szCs w:val="24"/>
        </w:rPr>
        <w:t>.</w:t>
      </w:r>
    </w:p>
    <w:p w:rsidR="006E51DB" w:rsidRDefault="006E51DB" w:rsidP="006E51D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 В соответствии с законодательством, в целях технологического подключения (присоединения) объекта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сети электроснабжения после проведения аукциона и заключения договора аренды, арендатору земельного участка необходимо заключить с </w:t>
      </w:r>
      <w:proofErr w:type="spellStart"/>
      <w:r>
        <w:rPr>
          <w:color w:val="000000"/>
          <w:sz w:val="24"/>
          <w:szCs w:val="24"/>
        </w:rPr>
        <w:t>ресурсоснабжающей</w:t>
      </w:r>
      <w:proofErr w:type="spellEnd"/>
      <w:r>
        <w:rPr>
          <w:color w:val="000000"/>
          <w:sz w:val="24"/>
          <w:szCs w:val="24"/>
        </w:rPr>
        <w:t xml:space="preserve"> организацией соответствующий договор.</w:t>
      </w:r>
    </w:p>
    <w:p w:rsidR="006E51DB" w:rsidRDefault="006E51DB" w:rsidP="006E51DB">
      <w:pPr>
        <w:ind w:right="2" w:firstLine="540"/>
        <w:jc w:val="both"/>
        <w:rPr>
          <w:bCs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Предусмотреть альтернативный вариант теплоснабжения, водоснабжения и водоотведения объекта капитального строительства. </w:t>
      </w:r>
    </w:p>
    <w:p w:rsidR="006E51DB" w:rsidRDefault="006E51DB" w:rsidP="006E51D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12.Проект договора аренды земельного участка является Приложением № 2 к настоящему извещению.</w:t>
      </w:r>
    </w:p>
    <w:p w:rsidR="006E51DB" w:rsidRPr="00583A4A" w:rsidRDefault="006E51DB" w:rsidP="006E51D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Начальная цена предмета аукциона на право заключения договора аренды земельного участка в размере ежегодной арендной платы за земельный участок: 797 400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00</w:t>
      </w:r>
      <w:r w:rsidRPr="00583A4A">
        <w:rPr>
          <w:sz w:val="24"/>
          <w:szCs w:val="24"/>
        </w:rPr>
        <w:t xml:space="preserve"> коп.</w:t>
      </w:r>
    </w:p>
    <w:p w:rsidR="006E51DB" w:rsidRDefault="006E51DB" w:rsidP="006E51D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6E51DB" w:rsidRPr="00583A4A" w:rsidRDefault="006E51DB" w:rsidP="006E51D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23922 </w:t>
      </w:r>
      <w:r w:rsidRPr="00583A4A">
        <w:rPr>
          <w:bCs/>
          <w:sz w:val="24"/>
          <w:szCs w:val="24"/>
        </w:rPr>
        <w:t>руб. 00 коп.</w:t>
      </w:r>
    </w:p>
    <w:p w:rsidR="006E51DB" w:rsidRPr="00583A4A" w:rsidRDefault="006E51DB" w:rsidP="006E51DB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>
        <w:rPr>
          <w:bCs/>
          <w:sz w:val="24"/>
          <w:szCs w:val="24"/>
        </w:rPr>
        <w:t>398700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руб.00 коп.</w:t>
      </w:r>
    </w:p>
    <w:p w:rsidR="006E51DB" w:rsidRDefault="006E51DB" w:rsidP="006E51DB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6E51DB" w:rsidRDefault="006E51DB" w:rsidP="006E51DB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19:10:050101:5.</w:t>
      </w:r>
    </w:p>
    <w:p w:rsidR="00F37F1B" w:rsidRDefault="00F37F1B" w:rsidP="00F37F1B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</w:t>
      </w:r>
      <w:r w:rsidR="005C6989">
        <w:rPr>
          <w:rFonts w:eastAsia="Arial Unicode MS"/>
          <w:bCs/>
          <w:color w:val="000000"/>
          <w:sz w:val="24"/>
          <w:szCs w:val="24"/>
          <w:u w:val="single"/>
        </w:rPr>
        <w:t>2</w:t>
      </w: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Республика Хакасия, Усть-Абаканский район, </w:t>
      </w:r>
      <w:r w:rsidR="005C6989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в 200м севернее </w:t>
      </w:r>
      <w:proofErr w:type="spellStart"/>
      <w:r w:rsidR="005C6989">
        <w:rPr>
          <w:rFonts w:eastAsia="Arial Unicode MS"/>
          <w:b/>
          <w:bCs/>
          <w:color w:val="000000"/>
          <w:sz w:val="24"/>
          <w:szCs w:val="24"/>
          <w:u w:val="single"/>
        </w:rPr>
        <w:t>с.Калинино</w:t>
      </w:r>
      <w:proofErr w:type="spellEnd"/>
      <w:r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F37F1B" w:rsidRDefault="00F37F1B" w:rsidP="00F37F1B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lastRenderedPageBreak/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r w:rsidRPr="00746860">
        <w:rPr>
          <w:bCs/>
          <w:sz w:val="24"/>
          <w:szCs w:val="24"/>
        </w:rPr>
        <w:t xml:space="preserve">от </w:t>
      </w:r>
      <w:r w:rsidR="000737AA">
        <w:rPr>
          <w:bCs/>
          <w:sz w:val="24"/>
          <w:szCs w:val="24"/>
        </w:rPr>
        <w:t>26.04.2023</w:t>
      </w:r>
      <w:r w:rsidRPr="00746860">
        <w:rPr>
          <w:bCs/>
          <w:sz w:val="24"/>
          <w:szCs w:val="24"/>
        </w:rPr>
        <w:t xml:space="preserve"> №</w:t>
      </w:r>
      <w:r w:rsidR="000737AA">
        <w:rPr>
          <w:bCs/>
          <w:sz w:val="24"/>
          <w:szCs w:val="24"/>
        </w:rPr>
        <w:t>526</w:t>
      </w:r>
      <w:r w:rsidRPr="007468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F37F1B" w:rsidRPr="005C6989" w:rsidRDefault="00F37F1B" w:rsidP="00F37F1B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участка:</w:t>
      </w:r>
      <w:r w:rsidR="005C6989" w:rsidRPr="005C6989">
        <w:rPr>
          <w:rFonts w:eastAsia="Arial Unicode MS"/>
          <w:bCs/>
          <w:color w:val="000000"/>
          <w:sz w:val="24"/>
          <w:szCs w:val="24"/>
        </w:rPr>
        <w:t xml:space="preserve"> Республика Хакасия, Усть-Абаканский район, в 200м севернее </w:t>
      </w:r>
      <w:proofErr w:type="spellStart"/>
      <w:r w:rsidR="005C6989" w:rsidRPr="005C6989">
        <w:rPr>
          <w:rFonts w:eastAsia="Arial Unicode MS"/>
          <w:bCs/>
          <w:color w:val="000000"/>
          <w:sz w:val="24"/>
          <w:szCs w:val="24"/>
        </w:rPr>
        <w:t>с.Калинино</w:t>
      </w:r>
      <w:proofErr w:type="spellEnd"/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3. Площадь земельного участка: </w:t>
      </w:r>
      <w:r w:rsidR="005C6989">
        <w:rPr>
          <w:color w:val="000000"/>
        </w:rPr>
        <w:t>2080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4. Кадастровый номер земельного участка: 19:10:</w:t>
      </w:r>
      <w:r w:rsidR="005C6989">
        <w:rPr>
          <w:color w:val="000000"/>
        </w:rPr>
        <w:t>050105</w:t>
      </w:r>
      <w:r>
        <w:rPr>
          <w:color w:val="000000"/>
        </w:rPr>
        <w:t>:</w:t>
      </w:r>
      <w:r w:rsidR="005C6989">
        <w:rPr>
          <w:color w:val="000000"/>
        </w:rPr>
        <w:t>60</w:t>
      </w:r>
      <w:r>
        <w:rPr>
          <w:color w:val="000000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6. Вид разрешенного использования: для </w:t>
      </w:r>
      <w:r w:rsidR="005C6989">
        <w:rPr>
          <w:color w:val="000000"/>
        </w:rPr>
        <w:t>строительства хозяйственного магазина</w:t>
      </w:r>
      <w:r>
        <w:rPr>
          <w:color w:val="000000"/>
        </w:rPr>
        <w:t>.</w:t>
      </w:r>
    </w:p>
    <w:p w:rsidR="00F37F1B" w:rsidRDefault="00F37F1B" w:rsidP="00F37F1B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7. Целевое использование: для строительства </w:t>
      </w:r>
      <w:r w:rsidR="005C6989">
        <w:rPr>
          <w:color w:val="000000"/>
        </w:rPr>
        <w:t>хозяйственного магазина</w:t>
      </w:r>
      <w:r>
        <w:rPr>
          <w:color w:val="000000"/>
        </w:rPr>
        <w:t>.</w:t>
      </w:r>
    </w:p>
    <w:p w:rsidR="00F37F1B" w:rsidRPr="005A062E" w:rsidRDefault="00F37F1B" w:rsidP="00F37F1B">
      <w:pPr>
        <w:ind w:firstLine="567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="003B770E" w:rsidRPr="003B770E">
        <w:rPr>
          <w:sz w:val="24"/>
          <w:szCs w:val="24"/>
        </w:rPr>
        <w:t xml:space="preserve"> </w:t>
      </w:r>
      <w:r w:rsidR="003B770E" w:rsidRPr="009E5706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с </w:t>
      </w:r>
      <w:r w:rsidR="003B770E">
        <w:rPr>
          <w:sz w:val="24"/>
          <w:szCs w:val="24"/>
        </w:rPr>
        <w:t>26.08.2021</w:t>
      </w:r>
      <w:r w:rsidR="003B770E" w:rsidRPr="009E5706">
        <w:rPr>
          <w:sz w:val="24"/>
          <w:szCs w:val="24"/>
        </w:rPr>
        <w:t>. Реквизиты документа-основания: приказ Федерального агентства воздушного транспорта (</w:t>
      </w:r>
      <w:proofErr w:type="spellStart"/>
      <w:r w:rsidR="003B770E" w:rsidRPr="009E5706">
        <w:rPr>
          <w:sz w:val="24"/>
          <w:szCs w:val="24"/>
        </w:rPr>
        <w:t>Росавиация</w:t>
      </w:r>
      <w:proofErr w:type="spellEnd"/>
      <w:r w:rsidR="003B770E" w:rsidRPr="009E5706">
        <w:rPr>
          <w:sz w:val="24"/>
          <w:szCs w:val="24"/>
        </w:rPr>
        <w:t xml:space="preserve">) «Об установлении </w:t>
      </w:r>
      <w:proofErr w:type="spellStart"/>
      <w:r w:rsidR="003B770E" w:rsidRPr="009E5706">
        <w:rPr>
          <w:sz w:val="24"/>
          <w:szCs w:val="24"/>
        </w:rPr>
        <w:t>приаэродромной</w:t>
      </w:r>
      <w:proofErr w:type="spellEnd"/>
      <w:r w:rsidR="003B770E" w:rsidRPr="009E5706">
        <w:rPr>
          <w:sz w:val="24"/>
          <w:szCs w:val="24"/>
        </w:rPr>
        <w:t xml:space="preserve"> территории аэродрома Абакан» от </w:t>
      </w:r>
      <w:r w:rsidR="003B770E">
        <w:rPr>
          <w:sz w:val="24"/>
          <w:szCs w:val="24"/>
        </w:rPr>
        <w:t>26.08.2021</w:t>
      </w:r>
      <w:r w:rsidR="003B770E" w:rsidRPr="009E5706">
        <w:rPr>
          <w:sz w:val="24"/>
          <w:szCs w:val="24"/>
        </w:rPr>
        <w:t xml:space="preserve"> № 407-</w:t>
      </w:r>
      <w:proofErr w:type="gramStart"/>
      <w:r w:rsidR="003B770E" w:rsidRPr="009E5706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5A062E">
        <w:rPr>
          <w:sz w:val="24"/>
          <w:szCs w:val="24"/>
        </w:rPr>
        <w:t>.</w:t>
      </w:r>
      <w:proofErr w:type="gramEnd"/>
    </w:p>
    <w:p w:rsidR="00F37F1B" w:rsidRDefault="00F37F1B" w:rsidP="00F37F1B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Срок аренды земельного участка:</w:t>
      </w:r>
      <w:r w:rsidR="0084348B">
        <w:rPr>
          <w:sz w:val="24"/>
          <w:szCs w:val="24"/>
        </w:rPr>
        <w:t xml:space="preserve"> 4 года 8 месяцев</w:t>
      </w:r>
      <w:r>
        <w:rPr>
          <w:sz w:val="24"/>
          <w:szCs w:val="24"/>
        </w:rPr>
        <w:t>.</w:t>
      </w:r>
    </w:p>
    <w:p w:rsidR="00150368" w:rsidRDefault="00150368" w:rsidP="00150368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Предельные параметры разрешенного строительства объекта капитального строительства: установлены Правилами землепользования и застройки Калининского сельсовета, в том числе:</w:t>
      </w:r>
    </w:p>
    <w:p w:rsidR="00150368" w:rsidRPr="00A05E0F" w:rsidRDefault="00150368" w:rsidP="001503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участка, за пределами которых запрещено строительство зданий, строений, сооружений, - 3 м;</w:t>
      </w:r>
    </w:p>
    <w:p w:rsidR="00150368" w:rsidRPr="00A05E0F" w:rsidRDefault="00150368" w:rsidP="001503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 xml:space="preserve"> предельное максимальное количество этажей - 3 этажа;</w:t>
      </w:r>
    </w:p>
    <w:p w:rsidR="00150368" w:rsidRDefault="00150368" w:rsidP="0015036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E0F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50%;</w:t>
      </w:r>
    </w:p>
    <w:p w:rsidR="00150368" w:rsidRPr="00B77779" w:rsidRDefault="00150368" w:rsidP="00150368">
      <w:pPr>
        <w:tabs>
          <w:tab w:val="left" w:pos="1620"/>
        </w:tabs>
        <w:ind w:left="680" w:firstLine="2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возможная максимальная площадь объекта </w:t>
      </w:r>
      <w:r w:rsidRPr="00751995">
        <w:rPr>
          <w:sz w:val="24"/>
          <w:szCs w:val="24"/>
        </w:rPr>
        <w:t xml:space="preserve">– </w:t>
      </w:r>
      <w:r>
        <w:rPr>
          <w:sz w:val="24"/>
          <w:szCs w:val="24"/>
        </w:rPr>
        <w:t>3120</w:t>
      </w:r>
      <w:r w:rsidRPr="00751995">
        <w:rPr>
          <w:sz w:val="24"/>
          <w:szCs w:val="24"/>
        </w:rPr>
        <w:t xml:space="preserve"> </w:t>
      </w:r>
      <w:proofErr w:type="spellStart"/>
      <w:r w:rsidRPr="00751995">
        <w:rPr>
          <w:sz w:val="24"/>
          <w:szCs w:val="24"/>
        </w:rPr>
        <w:t>кв.м</w:t>
      </w:r>
      <w:proofErr w:type="spellEnd"/>
      <w:r w:rsidRPr="00B77779">
        <w:rPr>
          <w:color w:val="FF0000"/>
          <w:sz w:val="24"/>
          <w:szCs w:val="24"/>
        </w:rPr>
        <w:t>.</w:t>
      </w:r>
    </w:p>
    <w:p w:rsidR="00150368" w:rsidRDefault="00150368" w:rsidP="001503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 В соответствии с законодательством, в целях технологического подключения (присоединения) объекта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сети электроснабжения после проведения аукциона и заключения договора аренды, арендатору земельного участка необходимо заключить с </w:t>
      </w:r>
      <w:proofErr w:type="spellStart"/>
      <w:r>
        <w:rPr>
          <w:color w:val="000000"/>
          <w:sz w:val="24"/>
          <w:szCs w:val="24"/>
        </w:rPr>
        <w:t>ресурсоснабжающей</w:t>
      </w:r>
      <w:proofErr w:type="spellEnd"/>
      <w:r>
        <w:rPr>
          <w:color w:val="000000"/>
          <w:sz w:val="24"/>
          <w:szCs w:val="24"/>
        </w:rPr>
        <w:t xml:space="preserve"> организацией соответствующий договор.</w:t>
      </w:r>
    </w:p>
    <w:p w:rsidR="00150368" w:rsidRDefault="00150368" w:rsidP="00150368">
      <w:pPr>
        <w:ind w:right="2" w:firstLine="540"/>
        <w:jc w:val="both"/>
        <w:rPr>
          <w:bCs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Предусмотреть альтернативный вариант теплоснабжения, водоснабжения и водоотведения объекта капитального строительства. </w:t>
      </w:r>
    </w:p>
    <w:p w:rsidR="00150368" w:rsidRDefault="00150368" w:rsidP="00150368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12.Проект договора аренды земельного участка является Приложением № </w:t>
      </w:r>
      <w:r w:rsidR="003E51E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 настоящему извещению.</w:t>
      </w:r>
    </w:p>
    <w:p w:rsidR="00150368" w:rsidRPr="00583A4A" w:rsidRDefault="00150368" w:rsidP="00150368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Начальная цена предмета аукциона на право заключения договора аренды земельного участка в размере ежегодной арендной платы за земельный участок: 297877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00</w:t>
      </w:r>
      <w:r w:rsidRPr="00583A4A">
        <w:rPr>
          <w:sz w:val="24"/>
          <w:szCs w:val="24"/>
        </w:rPr>
        <w:t xml:space="preserve"> коп.</w:t>
      </w:r>
    </w:p>
    <w:p w:rsidR="00150368" w:rsidRDefault="00150368" w:rsidP="00150368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150368" w:rsidRPr="00583A4A" w:rsidRDefault="00150368" w:rsidP="00150368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747644">
        <w:rPr>
          <w:bCs/>
          <w:color w:val="000000"/>
          <w:sz w:val="24"/>
          <w:szCs w:val="24"/>
        </w:rPr>
        <w:t>8936</w:t>
      </w:r>
      <w:r>
        <w:rPr>
          <w:bCs/>
          <w:color w:val="000000"/>
          <w:sz w:val="24"/>
          <w:szCs w:val="24"/>
        </w:rPr>
        <w:t xml:space="preserve"> </w:t>
      </w:r>
      <w:r w:rsidRPr="00583A4A">
        <w:rPr>
          <w:bCs/>
          <w:sz w:val="24"/>
          <w:szCs w:val="24"/>
        </w:rPr>
        <w:t xml:space="preserve">руб. </w:t>
      </w:r>
      <w:r w:rsidR="0050737B">
        <w:rPr>
          <w:bCs/>
          <w:sz w:val="24"/>
          <w:szCs w:val="24"/>
        </w:rPr>
        <w:t>00</w:t>
      </w:r>
      <w:r w:rsidRPr="00583A4A">
        <w:rPr>
          <w:bCs/>
          <w:sz w:val="24"/>
          <w:szCs w:val="24"/>
        </w:rPr>
        <w:t xml:space="preserve"> коп.</w:t>
      </w:r>
    </w:p>
    <w:p w:rsidR="00150368" w:rsidRPr="00583A4A" w:rsidRDefault="00150368" w:rsidP="00150368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 w:rsidR="00747644">
        <w:rPr>
          <w:bCs/>
          <w:sz w:val="24"/>
          <w:szCs w:val="24"/>
        </w:rPr>
        <w:t>148938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747644">
        <w:rPr>
          <w:sz w:val="24"/>
          <w:szCs w:val="24"/>
        </w:rPr>
        <w:t>50</w:t>
      </w:r>
      <w:r w:rsidRPr="00583A4A">
        <w:rPr>
          <w:sz w:val="24"/>
          <w:szCs w:val="24"/>
        </w:rPr>
        <w:t xml:space="preserve"> коп.</w:t>
      </w:r>
    </w:p>
    <w:p w:rsidR="00150368" w:rsidRDefault="00150368" w:rsidP="00150368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150368" w:rsidRDefault="00150368" w:rsidP="00150368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</w:t>
      </w:r>
      <w:r w:rsidR="00204BB7">
        <w:rPr>
          <w:sz w:val="24"/>
          <w:szCs w:val="24"/>
        </w:rPr>
        <w:t>050105:60</w:t>
      </w:r>
      <w:r>
        <w:rPr>
          <w:sz w:val="24"/>
          <w:szCs w:val="24"/>
        </w:rPr>
        <w:t>.</w:t>
      </w:r>
    </w:p>
    <w:p w:rsidR="005042FE" w:rsidRDefault="005042FE" w:rsidP="005042FE">
      <w:pPr>
        <w:ind w:right="-26" w:firstLine="540"/>
        <w:jc w:val="both"/>
        <w:rPr>
          <w:rFonts w:eastAsia="Arial Unicode MS"/>
          <w:b/>
          <w:bCs/>
          <w:color w:val="000000"/>
          <w:sz w:val="24"/>
          <w:szCs w:val="24"/>
          <w:u w:val="single"/>
        </w:rPr>
      </w:pPr>
      <w:r>
        <w:rPr>
          <w:rFonts w:eastAsia="Arial Unicode MS"/>
          <w:bCs/>
          <w:color w:val="000000"/>
          <w:sz w:val="24"/>
          <w:szCs w:val="24"/>
          <w:u w:val="single"/>
        </w:rPr>
        <w:t xml:space="preserve">ЛОТ № 3. </w:t>
      </w:r>
      <w:r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Право заключения договора аренды земельного участка, государственная собственность на который не разграничена, относящегося к категории земель населенных пунктов, расположенного по адресу: Российская Федерация, Республика Хакасия, Усть-Абаканский район, в 210м севернее </w:t>
      </w:r>
      <w:proofErr w:type="spellStart"/>
      <w:r>
        <w:rPr>
          <w:rFonts w:eastAsia="Arial Unicode MS"/>
          <w:b/>
          <w:bCs/>
          <w:color w:val="000000"/>
          <w:sz w:val="24"/>
          <w:szCs w:val="24"/>
          <w:u w:val="single"/>
        </w:rPr>
        <w:t>с.Калинино</w:t>
      </w:r>
      <w:proofErr w:type="spellEnd"/>
      <w:r>
        <w:rPr>
          <w:rFonts w:eastAsia="Arial Unicode MS"/>
          <w:b/>
          <w:bCs/>
          <w:color w:val="000000"/>
          <w:sz w:val="24"/>
          <w:szCs w:val="24"/>
          <w:u w:val="single"/>
        </w:rPr>
        <w:t>.</w:t>
      </w:r>
    </w:p>
    <w:p w:rsidR="005042FE" w:rsidRDefault="005042FE" w:rsidP="005042FE">
      <w:pPr>
        <w:ind w:right="-26" w:firstLine="540"/>
        <w:jc w:val="both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1.Решение о проведении аукциона: Постановление администрации Усть-Абаканского района</w:t>
      </w:r>
      <w:r>
        <w:rPr>
          <w:bCs/>
          <w:sz w:val="24"/>
          <w:szCs w:val="24"/>
        </w:rPr>
        <w:t xml:space="preserve"> </w:t>
      </w:r>
      <w:proofErr w:type="gramStart"/>
      <w:r w:rsidRPr="00746860">
        <w:rPr>
          <w:bCs/>
          <w:sz w:val="24"/>
          <w:szCs w:val="24"/>
        </w:rPr>
        <w:t xml:space="preserve">от  </w:t>
      </w:r>
      <w:r w:rsidR="00092430">
        <w:rPr>
          <w:bCs/>
          <w:sz w:val="24"/>
          <w:szCs w:val="24"/>
        </w:rPr>
        <w:t>26</w:t>
      </w:r>
      <w:proofErr w:type="gramEnd"/>
      <w:r w:rsidR="00092430">
        <w:rPr>
          <w:bCs/>
          <w:sz w:val="24"/>
          <w:szCs w:val="24"/>
        </w:rPr>
        <w:t>.04.2023</w:t>
      </w:r>
      <w:r w:rsidRPr="00746860">
        <w:rPr>
          <w:bCs/>
          <w:sz w:val="24"/>
          <w:szCs w:val="24"/>
        </w:rPr>
        <w:t xml:space="preserve">№ </w:t>
      </w:r>
      <w:r w:rsidR="00092430">
        <w:rPr>
          <w:bCs/>
          <w:sz w:val="24"/>
          <w:szCs w:val="24"/>
        </w:rPr>
        <w:t>526</w:t>
      </w:r>
      <w:r>
        <w:rPr>
          <w:bCs/>
          <w:sz w:val="24"/>
          <w:szCs w:val="24"/>
        </w:rPr>
        <w:t xml:space="preserve">-п </w:t>
      </w:r>
      <w:r>
        <w:rPr>
          <w:bCs/>
          <w:color w:val="000000"/>
          <w:sz w:val="24"/>
          <w:szCs w:val="24"/>
        </w:rPr>
        <w:t>«О проведении аукциона</w:t>
      </w:r>
      <w:r>
        <w:rPr>
          <w:bCs/>
          <w:color w:val="000000"/>
          <w:spacing w:val="-8"/>
          <w:sz w:val="24"/>
          <w:szCs w:val="24"/>
        </w:rPr>
        <w:t>».</w:t>
      </w:r>
    </w:p>
    <w:p w:rsidR="005042FE" w:rsidRPr="005042FE" w:rsidRDefault="005042FE" w:rsidP="005042FE">
      <w:pPr>
        <w:ind w:right="-26" w:firstLine="540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Адрес земельного участка</w:t>
      </w:r>
      <w:r w:rsidRPr="005042FE">
        <w:rPr>
          <w:color w:val="000000"/>
          <w:sz w:val="24"/>
          <w:szCs w:val="24"/>
        </w:rPr>
        <w:t>:</w:t>
      </w:r>
      <w:r w:rsidRPr="005042FE">
        <w:rPr>
          <w:rFonts w:eastAsia="Arial Unicode MS"/>
          <w:bCs/>
          <w:color w:val="000000"/>
          <w:sz w:val="24"/>
          <w:szCs w:val="24"/>
        </w:rPr>
        <w:t xml:space="preserve"> Российская Федерация, Республика Хакасия, Усть-Абаканский район, в 210м севернее </w:t>
      </w:r>
      <w:proofErr w:type="spellStart"/>
      <w:r w:rsidRPr="005042FE">
        <w:rPr>
          <w:rFonts w:eastAsia="Arial Unicode MS"/>
          <w:bCs/>
          <w:color w:val="000000"/>
          <w:sz w:val="24"/>
          <w:szCs w:val="24"/>
        </w:rPr>
        <w:t>с.Калинино</w:t>
      </w:r>
      <w:proofErr w:type="spellEnd"/>
      <w:r w:rsidRPr="005042FE">
        <w:rPr>
          <w:rFonts w:eastAsia="Arial Unicode MS"/>
          <w:bCs/>
          <w:color w:val="000000"/>
          <w:sz w:val="24"/>
          <w:szCs w:val="24"/>
        </w:rPr>
        <w:t>.</w:t>
      </w:r>
    </w:p>
    <w:p w:rsidR="005042FE" w:rsidRDefault="005042FE" w:rsidP="005042F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 xml:space="preserve">3. Площадь земельного участка: 700 </w:t>
      </w:r>
      <w:proofErr w:type="spellStart"/>
      <w:r>
        <w:rPr>
          <w:color w:val="000000"/>
        </w:rPr>
        <w:t>кв.м</w:t>
      </w:r>
      <w:proofErr w:type="spellEnd"/>
      <w:r>
        <w:rPr>
          <w:color w:val="000000"/>
        </w:rPr>
        <w:t>.</w:t>
      </w:r>
    </w:p>
    <w:p w:rsidR="005042FE" w:rsidRDefault="005042FE" w:rsidP="005042F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 Кадастровый номер земельного участка: 19:10:050101:1028.</w:t>
      </w:r>
    </w:p>
    <w:p w:rsidR="005042FE" w:rsidRDefault="005042FE" w:rsidP="005042F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5. Категория земель: Земли населенных пунктов.</w:t>
      </w:r>
    </w:p>
    <w:p w:rsidR="005042FE" w:rsidRDefault="005042FE" w:rsidP="005042F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6. Вид разрешенного использования: для строительства хозяйственного магазина.</w:t>
      </w:r>
    </w:p>
    <w:p w:rsidR="005042FE" w:rsidRDefault="005042FE" w:rsidP="005042FE">
      <w:pPr>
        <w:pStyle w:val="a4"/>
        <w:ind w:firstLine="567"/>
        <w:jc w:val="both"/>
        <w:rPr>
          <w:color w:val="000000"/>
        </w:rPr>
      </w:pPr>
      <w:r>
        <w:rPr>
          <w:color w:val="000000"/>
        </w:rPr>
        <w:t>7. Целевое использование: для строительства хозяйственного магазина.</w:t>
      </w:r>
    </w:p>
    <w:p w:rsidR="005042FE" w:rsidRPr="003E071C" w:rsidRDefault="005042FE" w:rsidP="005042FE">
      <w:pPr>
        <w:ind w:firstLine="567"/>
        <w:jc w:val="both"/>
        <w:rPr>
          <w:sz w:val="24"/>
          <w:szCs w:val="24"/>
        </w:rPr>
      </w:pPr>
      <w:r w:rsidRPr="005A062E">
        <w:rPr>
          <w:color w:val="000000"/>
          <w:sz w:val="24"/>
          <w:szCs w:val="24"/>
        </w:rPr>
        <w:t xml:space="preserve">8. </w:t>
      </w:r>
      <w:r w:rsidRPr="005A062E">
        <w:rPr>
          <w:sz w:val="24"/>
          <w:szCs w:val="24"/>
        </w:rPr>
        <w:t>О</w:t>
      </w:r>
      <w:r w:rsidRPr="005A062E">
        <w:rPr>
          <w:bCs/>
          <w:sz w:val="24"/>
          <w:szCs w:val="24"/>
        </w:rPr>
        <w:t>граничения использования земельного участка</w:t>
      </w:r>
      <w:r w:rsidRPr="005A062E">
        <w:rPr>
          <w:sz w:val="24"/>
          <w:szCs w:val="24"/>
        </w:rPr>
        <w:t xml:space="preserve"> (обременения):</w:t>
      </w:r>
      <w:r w:rsidRPr="003B770E">
        <w:rPr>
          <w:sz w:val="24"/>
          <w:szCs w:val="24"/>
        </w:rPr>
        <w:t xml:space="preserve"> </w:t>
      </w:r>
      <w:r w:rsidR="003E071C" w:rsidRPr="003E071C">
        <w:rPr>
          <w:sz w:val="24"/>
          <w:szCs w:val="24"/>
        </w:rPr>
        <w:t>Ограничения прав на земельный участок, предусмотренные стать</w:t>
      </w:r>
      <w:r w:rsidR="003E071C">
        <w:rPr>
          <w:sz w:val="24"/>
          <w:szCs w:val="24"/>
        </w:rPr>
        <w:t>ей</w:t>
      </w:r>
      <w:r w:rsidR="003E071C" w:rsidRPr="003E071C">
        <w:rPr>
          <w:sz w:val="24"/>
          <w:szCs w:val="24"/>
        </w:rPr>
        <w:t xml:space="preserve"> 56 Земельного кодекса Российской Федерации. Срок действия: </w:t>
      </w:r>
      <w:r w:rsidR="003E071C">
        <w:rPr>
          <w:sz w:val="24"/>
          <w:szCs w:val="24"/>
        </w:rPr>
        <w:t>не установлен</w:t>
      </w:r>
      <w:r w:rsidR="003E071C" w:rsidRPr="003E071C">
        <w:rPr>
          <w:sz w:val="24"/>
          <w:szCs w:val="24"/>
        </w:rPr>
        <w:t>.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235B0C">
        <w:rPr>
          <w:sz w:val="24"/>
          <w:szCs w:val="24"/>
        </w:rPr>
        <w:t xml:space="preserve">. Содержание ограничения (обременения): Ограничение использования объектов недвижимости в границах охранной зоны воздушной линии электропередач установлены в соответствии с п.8,9,10,13,14,15 «Правил установления охранных зон объектов электросетевого хозяйства и особых </w:t>
      </w:r>
      <w:proofErr w:type="gramStart"/>
      <w:r w:rsidR="00235B0C">
        <w:rPr>
          <w:sz w:val="24"/>
          <w:szCs w:val="24"/>
        </w:rPr>
        <w:t>условий  использования</w:t>
      </w:r>
      <w:proofErr w:type="gramEnd"/>
      <w:r w:rsidR="00235B0C">
        <w:rPr>
          <w:sz w:val="24"/>
          <w:szCs w:val="24"/>
        </w:rPr>
        <w:t xml:space="preserve"> земельных участков, расположенных в границах таких </w:t>
      </w:r>
      <w:proofErr w:type="spellStart"/>
      <w:r w:rsidR="00235B0C">
        <w:rPr>
          <w:sz w:val="24"/>
          <w:szCs w:val="24"/>
        </w:rPr>
        <w:t>зон».Вид</w:t>
      </w:r>
      <w:proofErr w:type="spellEnd"/>
      <w:r w:rsidR="00235B0C">
        <w:rPr>
          <w:sz w:val="24"/>
          <w:szCs w:val="24"/>
        </w:rPr>
        <w:t xml:space="preserve"> зоны по документу: Охранная зона ВЛ-0,4 </w:t>
      </w:r>
      <w:proofErr w:type="spellStart"/>
      <w:r w:rsidR="00235B0C">
        <w:rPr>
          <w:sz w:val="24"/>
          <w:szCs w:val="24"/>
        </w:rPr>
        <w:t>кв</w:t>
      </w:r>
      <w:proofErr w:type="spellEnd"/>
      <w:r w:rsidR="00235B0C">
        <w:rPr>
          <w:sz w:val="24"/>
          <w:szCs w:val="24"/>
        </w:rPr>
        <w:t xml:space="preserve"> и ТП 11-15-22 Усть-Абаканского района. Тип зоны: Охранная зона инженерных коммуникаций.</w:t>
      </w:r>
    </w:p>
    <w:p w:rsidR="005042FE" w:rsidRDefault="005042FE" w:rsidP="005042FE">
      <w:pPr>
        <w:ind w:firstLine="567"/>
        <w:jc w:val="both"/>
        <w:rPr>
          <w:sz w:val="24"/>
          <w:szCs w:val="24"/>
        </w:rPr>
      </w:pPr>
      <w:r w:rsidRPr="009D14AA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</w:t>
      </w:r>
      <w:r>
        <w:rPr>
          <w:sz w:val="24"/>
          <w:szCs w:val="24"/>
        </w:rPr>
        <w:t>не установлен</w:t>
      </w:r>
      <w:r w:rsidRPr="009D14A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D14AA">
        <w:rPr>
          <w:sz w:val="24"/>
          <w:szCs w:val="24"/>
        </w:rPr>
        <w:t xml:space="preserve">Реквизиты документа-основания: охранная зона ВЛ 10 </w:t>
      </w:r>
      <w:proofErr w:type="spellStart"/>
      <w:r w:rsidRPr="009D14AA">
        <w:rPr>
          <w:sz w:val="24"/>
          <w:szCs w:val="24"/>
        </w:rPr>
        <w:t>кВ</w:t>
      </w:r>
      <w:proofErr w:type="spellEnd"/>
      <w:r w:rsidRPr="009D14AA">
        <w:rPr>
          <w:sz w:val="24"/>
          <w:szCs w:val="24"/>
        </w:rPr>
        <w:t xml:space="preserve"> установлена согласно Постановления Совета Министров СССР «Об утверждении правил охраны электрических сетей напряжением свыше 1000вольт» от 26.03.1984 № 255</w:t>
      </w:r>
      <w:r w:rsidR="00235B0C">
        <w:rPr>
          <w:sz w:val="24"/>
          <w:szCs w:val="24"/>
        </w:rPr>
        <w:t xml:space="preserve">. Содержание ограничения (обременения): Ограничение использования объектов недвижимости в границах охранной зоны воздушной линии электропередач установлены в соответствии с п.8,9,10,13,14,15 «Правил установления охранных зон объектов электросетевого хозяйства и особых </w:t>
      </w:r>
      <w:proofErr w:type="gramStart"/>
      <w:r w:rsidR="00235B0C">
        <w:rPr>
          <w:sz w:val="24"/>
          <w:szCs w:val="24"/>
        </w:rPr>
        <w:t>условий  использования</w:t>
      </w:r>
      <w:proofErr w:type="gramEnd"/>
      <w:r w:rsidR="00235B0C">
        <w:rPr>
          <w:sz w:val="24"/>
          <w:szCs w:val="24"/>
        </w:rPr>
        <w:t xml:space="preserve"> земельных участков, расположенных в границах таких зон». Вид зоны по документу: Охранная зона ВЛ-10 </w:t>
      </w:r>
      <w:proofErr w:type="spellStart"/>
      <w:r w:rsidR="00235B0C">
        <w:rPr>
          <w:sz w:val="24"/>
          <w:szCs w:val="24"/>
        </w:rPr>
        <w:t>кВ</w:t>
      </w:r>
      <w:proofErr w:type="spellEnd"/>
      <w:r w:rsidR="00235B0C">
        <w:rPr>
          <w:sz w:val="24"/>
          <w:szCs w:val="24"/>
        </w:rPr>
        <w:t xml:space="preserve"> Ф.11-15 в границах Усть-Абаканского района. Тип зоны: Охранная зона инженерных коммуникаций</w:t>
      </w:r>
    </w:p>
    <w:p w:rsidR="005042FE" w:rsidRPr="005A062E" w:rsidRDefault="005042FE" w:rsidP="005042FE">
      <w:pPr>
        <w:ind w:firstLine="567"/>
        <w:jc w:val="both"/>
        <w:rPr>
          <w:sz w:val="24"/>
          <w:szCs w:val="24"/>
        </w:rPr>
      </w:pPr>
      <w:r w:rsidRPr="009E5706">
        <w:rPr>
          <w:sz w:val="24"/>
          <w:szCs w:val="24"/>
        </w:rPr>
        <w:t xml:space="preserve">Ограничения прав на земельный участок, предусмотренные статьей 56 Земельного кодекса Российской Федерации. Срок действия: </w:t>
      </w:r>
      <w:r>
        <w:rPr>
          <w:sz w:val="24"/>
          <w:szCs w:val="24"/>
        </w:rPr>
        <w:t>не установлен</w:t>
      </w:r>
      <w:r w:rsidRPr="009E5706">
        <w:rPr>
          <w:sz w:val="24"/>
          <w:szCs w:val="24"/>
        </w:rPr>
        <w:t>. Реквизиты документа-основания: приказ Федерального агентства воздушного транспорта (</w:t>
      </w:r>
      <w:proofErr w:type="spellStart"/>
      <w:r w:rsidRPr="009E5706">
        <w:rPr>
          <w:sz w:val="24"/>
          <w:szCs w:val="24"/>
        </w:rPr>
        <w:t>Росавиация</w:t>
      </w:r>
      <w:proofErr w:type="spellEnd"/>
      <w:r w:rsidRPr="009E5706">
        <w:rPr>
          <w:sz w:val="24"/>
          <w:szCs w:val="24"/>
        </w:rPr>
        <w:t xml:space="preserve">) «Об установлении </w:t>
      </w:r>
      <w:proofErr w:type="spellStart"/>
      <w:r w:rsidRPr="009E5706">
        <w:rPr>
          <w:sz w:val="24"/>
          <w:szCs w:val="24"/>
        </w:rPr>
        <w:t>приаэродромной</w:t>
      </w:r>
      <w:proofErr w:type="spellEnd"/>
      <w:r w:rsidRPr="009E5706">
        <w:rPr>
          <w:sz w:val="24"/>
          <w:szCs w:val="24"/>
        </w:rPr>
        <w:t xml:space="preserve"> территории аэродрома Абакан» от </w:t>
      </w:r>
      <w:r>
        <w:rPr>
          <w:sz w:val="24"/>
          <w:szCs w:val="24"/>
        </w:rPr>
        <w:t>26.08.2021</w:t>
      </w:r>
      <w:r w:rsidRPr="009E5706">
        <w:rPr>
          <w:sz w:val="24"/>
          <w:szCs w:val="24"/>
        </w:rPr>
        <w:t xml:space="preserve"> № 407-</w:t>
      </w:r>
      <w:proofErr w:type="gramStart"/>
      <w:r w:rsidRPr="009E5706">
        <w:rPr>
          <w:sz w:val="24"/>
          <w:szCs w:val="24"/>
        </w:rPr>
        <w:t>П</w:t>
      </w:r>
      <w:r>
        <w:rPr>
          <w:sz w:val="24"/>
          <w:szCs w:val="24"/>
        </w:rPr>
        <w:t xml:space="preserve"> </w:t>
      </w:r>
      <w:r w:rsidRPr="005A062E">
        <w:rPr>
          <w:sz w:val="24"/>
          <w:szCs w:val="24"/>
        </w:rPr>
        <w:t>.</w:t>
      </w:r>
      <w:proofErr w:type="gramEnd"/>
    </w:p>
    <w:p w:rsidR="005042FE" w:rsidRDefault="005042FE" w:rsidP="005042FE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9. Срок аренды земельного участка: </w:t>
      </w:r>
      <w:r w:rsidR="00315FD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</w:t>
      </w:r>
      <w:r w:rsidR="00315FDF">
        <w:rPr>
          <w:sz w:val="24"/>
          <w:szCs w:val="24"/>
        </w:rPr>
        <w:t>5</w:t>
      </w:r>
      <w:bookmarkStart w:id="19" w:name="_GoBack"/>
      <w:bookmarkEnd w:id="19"/>
      <w:r>
        <w:rPr>
          <w:sz w:val="24"/>
          <w:szCs w:val="24"/>
        </w:rPr>
        <w:t xml:space="preserve"> месяцев.</w:t>
      </w:r>
    </w:p>
    <w:p w:rsidR="005042FE" w:rsidRDefault="005042FE" w:rsidP="005042FE">
      <w:pPr>
        <w:pStyle w:val="2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Предельные параметры разрешенного строительства объекта капитального строительства: установлены Правилами землепользования и застройки Калининского сельсовета, в том числе:</w:t>
      </w:r>
    </w:p>
    <w:p w:rsidR="005042FE" w:rsidRPr="00A05E0F" w:rsidRDefault="005042FE" w:rsidP="005042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участка, за пределами которых запрещено строительство зданий, строений, сооружений, - 3 м;</w:t>
      </w:r>
    </w:p>
    <w:p w:rsidR="005042FE" w:rsidRPr="00A05E0F" w:rsidRDefault="005042FE" w:rsidP="005042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E0F">
        <w:rPr>
          <w:rFonts w:ascii="Times New Roman" w:hAnsi="Times New Roman" w:cs="Times New Roman"/>
          <w:sz w:val="24"/>
          <w:szCs w:val="24"/>
        </w:rPr>
        <w:t xml:space="preserve"> предельное максимальное количество этажей - 3 этажа;</w:t>
      </w:r>
    </w:p>
    <w:p w:rsidR="005042FE" w:rsidRDefault="005042FE" w:rsidP="005042F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5E0F">
        <w:rPr>
          <w:rFonts w:ascii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50%;</w:t>
      </w:r>
    </w:p>
    <w:p w:rsidR="005042FE" w:rsidRPr="00B77779" w:rsidRDefault="005042FE" w:rsidP="005042FE">
      <w:pPr>
        <w:tabs>
          <w:tab w:val="left" w:pos="1620"/>
        </w:tabs>
        <w:ind w:left="680" w:firstLine="29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возможная максимальная площадь объекта </w:t>
      </w:r>
      <w:r w:rsidRPr="00751995">
        <w:rPr>
          <w:sz w:val="24"/>
          <w:szCs w:val="24"/>
        </w:rPr>
        <w:t xml:space="preserve">– </w:t>
      </w:r>
      <w:r w:rsidR="00315FDF">
        <w:rPr>
          <w:sz w:val="24"/>
          <w:szCs w:val="24"/>
        </w:rPr>
        <w:t>1050</w:t>
      </w:r>
      <w:r w:rsidRPr="00751995">
        <w:rPr>
          <w:sz w:val="24"/>
          <w:szCs w:val="24"/>
        </w:rPr>
        <w:t xml:space="preserve"> </w:t>
      </w:r>
      <w:proofErr w:type="spellStart"/>
      <w:r w:rsidRPr="00751995">
        <w:rPr>
          <w:sz w:val="24"/>
          <w:szCs w:val="24"/>
        </w:rPr>
        <w:t>кв.м</w:t>
      </w:r>
      <w:proofErr w:type="spellEnd"/>
      <w:r w:rsidRPr="00B77779">
        <w:rPr>
          <w:color w:val="FF0000"/>
          <w:sz w:val="24"/>
          <w:szCs w:val="24"/>
        </w:rPr>
        <w:t>.</w:t>
      </w:r>
    </w:p>
    <w:p w:rsidR="005042FE" w:rsidRDefault="005042FE" w:rsidP="005042F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 В соответствии с законодательством, в целях технологического подключения (присоединения) объекта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сети электроснабжения после проведения аукциона и заключения договора аренды, арендатору земельного участка необходимо заключить с </w:t>
      </w:r>
      <w:proofErr w:type="spellStart"/>
      <w:r>
        <w:rPr>
          <w:color w:val="000000"/>
          <w:sz w:val="24"/>
          <w:szCs w:val="24"/>
        </w:rPr>
        <w:t>ресурсоснабжающей</w:t>
      </w:r>
      <w:proofErr w:type="spellEnd"/>
      <w:r>
        <w:rPr>
          <w:color w:val="000000"/>
          <w:sz w:val="24"/>
          <w:szCs w:val="24"/>
        </w:rPr>
        <w:t xml:space="preserve"> организацией соответствующий договор.</w:t>
      </w:r>
    </w:p>
    <w:p w:rsidR="005042FE" w:rsidRDefault="005042FE" w:rsidP="005042FE">
      <w:pPr>
        <w:ind w:right="2" w:firstLine="540"/>
        <w:jc w:val="both"/>
        <w:rPr>
          <w:bCs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Предусмотреть альтернативный вариант теплоснабжения, водоснабжения и водоотведения объекта капитального строительства. </w:t>
      </w:r>
    </w:p>
    <w:p w:rsidR="005042FE" w:rsidRDefault="005042FE" w:rsidP="005042F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12.Проект договора аренды земельного участка является Приложением № </w:t>
      </w:r>
      <w:r w:rsidR="003E51E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 настоящему извещению.</w:t>
      </w:r>
    </w:p>
    <w:p w:rsidR="005042FE" w:rsidRPr="00583A4A" w:rsidRDefault="005042FE" w:rsidP="005042FE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Начальная цена предмета аукциона на право заключения договора аренды земельного участка в размере ежегодной арендной платы за земельный участок: </w:t>
      </w:r>
      <w:r w:rsidR="003E51E9">
        <w:rPr>
          <w:sz w:val="24"/>
          <w:szCs w:val="24"/>
        </w:rPr>
        <w:t>150178</w:t>
      </w:r>
      <w:r>
        <w:rPr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>
        <w:rPr>
          <w:sz w:val="24"/>
          <w:szCs w:val="24"/>
        </w:rPr>
        <w:t>00</w:t>
      </w:r>
      <w:r w:rsidRPr="00583A4A">
        <w:rPr>
          <w:sz w:val="24"/>
          <w:szCs w:val="24"/>
        </w:rPr>
        <w:t xml:space="preserve"> коп.</w:t>
      </w:r>
    </w:p>
    <w:p w:rsidR="005042FE" w:rsidRDefault="005042FE" w:rsidP="005042F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Окончательная цена </w:t>
      </w:r>
      <w:r>
        <w:rPr>
          <w:bCs/>
          <w:color w:val="000000"/>
          <w:sz w:val="24"/>
          <w:szCs w:val="24"/>
        </w:rPr>
        <w:t xml:space="preserve">предмета аукциона </w:t>
      </w:r>
      <w:r>
        <w:rPr>
          <w:color w:val="000000"/>
          <w:sz w:val="24"/>
          <w:szCs w:val="24"/>
        </w:rPr>
        <w:t xml:space="preserve">на право заключения договора аренды земельного участка устанавливается по результатам аукциона, в размере ежегодной арендной платы за земельный участок, предложенном победителем аукциона. </w:t>
      </w:r>
    </w:p>
    <w:p w:rsidR="005042FE" w:rsidRPr="00583A4A" w:rsidRDefault="005042FE" w:rsidP="005042FE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 «Шаг аукциона»: </w:t>
      </w:r>
      <w:r w:rsidR="003E51E9">
        <w:rPr>
          <w:bCs/>
          <w:color w:val="000000"/>
          <w:sz w:val="24"/>
          <w:szCs w:val="24"/>
        </w:rPr>
        <w:t>45</w:t>
      </w:r>
      <w:r w:rsidR="00955450">
        <w:rPr>
          <w:bCs/>
          <w:color w:val="000000"/>
          <w:sz w:val="24"/>
          <w:szCs w:val="24"/>
        </w:rPr>
        <w:t>0</w:t>
      </w:r>
      <w:r w:rsidR="003E51E9">
        <w:rPr>
          <w:bCs/>
          <w:color w:val="000000"/>
          <w:sz w:val="24"/>
          <w:szCs w:val="24"/>
        </w:rPr>
        <w:t xml:space="preserve">5 </w:t>
      </w:r>
      <w:r w:rsidRPr="00583A4A">
        <w:rPr>
          <w:bCs/>
          <w:sz w:val="24"/>
          <w:szCs w:val="24"/>
        </w:rPr>
        <w:t xml:space="preserve">руб. </w:t>
      </w:r>
      <w:r w:rsidR="003E51E9">
        <w:rPr>
          <w:bCs/>
          <w:sz w:val="24"/>
          <w:szCs w:val="24"/>
        </w:rPr>
        <w:t>00</w:t>
      </w:r>
      <w:r w:rsidRPr="00583A4A">
        <w:rPr>
          <w:bCs/>
          <w:sz w:val="24"/>
          <w:szCs w:val="24"/>
        </w:rPr>
        <w:t xml:space="preserve"> коп.</w:t>
      </w:r>
    </w:p>
    <w:p w:rsidR="005042FE" w:rsidRPr="00583A4A" w:rsidRDefault="005042FE" w:rsidP="005042FE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583A4A">
        <w:rPr>
          <w:bCs/>
          <w:sz w:val="24"/>
          <w:szCs w:val="24"/>
        </w:rPr>
        <w:t xml:space="preserve">15. Размер задатка: </w:t>
      </w:r>
      <w:r w:rsidR="003E228C">
        <w:rPr>
          <w:bCs/>
          <w:sz w:val="24"/>
          <w:szCs w:val="24"/>
        </w:rPr>
        <w:t>7</w:t>
      </w:r>
      <w:r w:rsidR="00485296">
        <w:rPr>
          <w:bCs/>
          <w:sz w:val="24"/>
          <w:szCs w:val="24"/>
        </w:rPr>
        <w:t>5</w:t>
      </w:r>
      <w:r w:rsidR="003E228C">
        <w:rPr>
          <w:bCs/>
          <w:sz w:val="24"/>
          <w:szCs w:val="24"/>
        </w:rPr>
        <w:t>089</w:t>
      </w:r>
      <w:r w:rsidRPr="00583A4A">
        <w:rPr>
          <w:bCs/>
          <w:sz w:val="24"/>
          <w:szCs w:val="24"/>
        </w:rPr>
        <w:t xml:space="preserve"> </w:t>
      </w:r>
      <w:r w:rsidRPr="00583A4A">
        <w:rPr>
          <w:sz w:val="24"/>
          <w:szCs w:val="24"/>
        </w:rPr>
        <w:t>руб.</w:t>
      </w:r>
      <w:r w:rsidR="003E228C">
        <w:rPr>
          <w:sz w:val="24"/>
          <w:szCs w:val="24"/>
        </w:rPr>
        <w:t>0</w:t>
      </w:r>
      <w:r w:rsidRPr="00583A4A">
        <w:rPr>
          <w:sz w:val="24"/>
          <w:szCs w:val="24"/>
        </w:rPr>
        <w:t xml:space="preserve"> коп.</w:t>
      </w:r>
    </w:p>
    <w:p w:rsidR="005042FE" w:rsidRDefault="005042FE" w:rsidP="005042FE">
      <w:pPr>
        <w:tabs>
          <w:tab w:val="left" w:pos="180"/>
        </w:tabs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  <w:r>
        <w:rPr>
          <w:bCs/>
          <w:color w:val="000000"/>
          <w:sz w:val="24"/>
          <w:szCs w:val="24"/>
        </w:rPr>
        <w:t>. Пакет документов, предоставляемый о</w:t>
      </w:r>
      <w:r>
        <w:rPr>
          <w:color w:val="000000"/>
          <w:sz w:val="24"/>
          <w:szCs w:val="24"/>
        </w:rPr>
        <w:t>рганизатором аукциона</w:t>
      </w:r>
      <w:r>
        <w:rPr>
          <w:bCs/>
          <w:color w:val="000000"/>
          <w:sz w:val="24"/>
          <w:szCs w:val="24"/>
        </w:rPr>
        <w:t xml:space="preserve"> победителю аукциона, иному лицу, заключившему договор аренды земельного участка:</w:t>
      </w:r>
    </w:p>
    <w:p w:rsidR="005042FE" w:rsidRDefault="005042FE" w:rsidP="005042FE">
      <w:pPr>
        <w:tabs>
          <w:tab w:val="left" w:pos="1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16.1. Выписка из Единого государственного реестра недвижимости об объекте недвижимости с кадастровым номером 19:10:05010</w:t>
      </w:r>
      <w:r w:rsidR="00235B0C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235B0C">
        <w:rPr>
          <w:sz w:val="24"/>
          <w:szCs w:val="24"/>
        </w:rPr>
        <w:t>1028</w:t>
      </w:r>
      <w:r>
        <w:rPr>
          <w:sz w:val="24"/>
          <w:szCs w:val="24"/>
        </w:rPr>
        <w:t>.</w:t>
      </w:r>
    </w:p>
    <w:p w:rsidR="003170AC" w:rsidRPr="003170AC" w:rsidRDefault="003170AC" w:rsidP="003170AC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3170AC">
        <w:rPr>
          <w:b/>
          <w:bCs/>
          <w:sz w:val="24"/>
          <w:szCs w:val="24"/>
        </w:rPr>
        <w:t>Ознакомление с земельными участками на местности осуществляется самостоятельно.</w:t>
      </w:r>
    </w:p>
    <w:p w:rsidR="00224932" w:rsidRPr="00224932" w:rsidRDefault="00224932" w:rsidP="001E5FFA">
      <w:pPr>
        <w:ind w:right="22" w:firstLine="54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235B0C">
        <w:rPr>
          <w:b/>
          <w:color w:val="000000"/>
          <w:sz w:val="24"/>
          <w:szCs w:val="24"/>
        </w:rPr>
        <w:t>8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235B0C">
        <w:rPr>
          <w:b/>
          <w:color w:val="000000"/>
          <w:sz w:val="24"/>
          <w:szCs w:val="24"/>
        </w:rPr>
        <w:t>20.06</w:t>
      </w:r>
      <w:r w:rsidR="00252DFB">
        <w:rPr>
          <w:b/>
          <w:color w:val="000000"/>
          <w:sz w:val="24"/>
          <w:szCs w:val="24"/>
        </w:rPr>
        <w:t>.2023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</w:t>
      </w:r>
      <w:proofErr w:type="spellStart"/>
      <w:r w:rsidRPr="00421DD3">
        <w:rPr>
          <w:sz w:val="24"/>
          <w:szCs w:val="24"/>
        </w:rPr>
        <w:t>Совкомбанк</w:t>
      </w:r>
      <w:proofErr w:type="spellEnd"/>
      <w:r w:rsidRPr="00421DD3">
        <w:rPr>
          <w:sz w:val="24"/>
          <w:szCs w:val="24"/>
        </w:rPr>
        <w:t>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1342DE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6C6B67">
        <w:rPr>
          <w:color w:val="000000"/>
          <w:sz w:val="24"/>
          <w:szCs w:val="24"/>
        </w:rPr>
        <w:t>аренды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1342DE">
        <w:rPr>
          <w:color w:val="000000"/>
          <w:sz w:val="24"/>
          <w:szCs w:val="24"/>
        </w:rPr>
        <w:t xml:space="preserve">аренды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Pr="00224932" w:rsidRDefault="00224932" w:rsidP="00252DF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proofErr w:type="gramStart"/>
      <w:r w:rsidR="00FE67A3">
        <w:rPr>
          <w:b/>
          <w:bCs/>
          <w:color w:val="000000"/>
          <w:spacing w:val="-10"/>
          <w:sz w:val="24"/>
          <w:szCs w:val="24"/>
        </w:rPr>
        <w:t>8</w:t>
      </w:r>
      <w:r w:rsidRPr="00224932">
        <w:rPr>
          <w:b/>
          <w:color w:val="000000"/>
          <w:spacing w:val="-10"/>
          <w:sz w:val="24"/>
          <w:szCs w:val="24"/>
        </w:rPr>
        <w:t xml:space="preserve">  от</w:t>
      </w:r>
      <w:proofErr w:type="gramEnd"/>
      <w:r w:rsidR="00252DFB">
        <w:rPr>
          <w:b/>
          <w:color w:val="000000"/>
          <w:spacing w:val="-10"/>
          <w:sz w:val="24"/>
          <w:szCs w:val="24"/>
        </w:rPr>
        <w:t xml:space="preserve"> </w:t>
      </w:r>
      <w:r w:rsidR="00FE67A3">
        <w:rPr>
          <w:b/>
          <w:color w:val="000000"/>
          <w:spacing w:val="-10"/>
          <w:sz w:val="24"/>
          <w:szCs w:val="24"/>
        </w:rPr>
        <w:t>20.06</w:t>
      </w:r>
      <w:r w:rsidR="00252DFB">
        <w:rPr>
          <w:b/>
          <w:color w:val="000000"/>
          <w:spacing w:val="-10"/>
          <w:sz w:val="24"/>
          <w:szCs w:val="24"/>
        </w:rPr>
        <w:t>.2023</w:t>
      </w:r>
      <w:r w:rsidRPr="00224932">
        <w:rPr>
          <w:b/>
          <w:color w:val="000000"/>
          <w:spacing w:val="-10"/>
          <w:sz w:val="24"/>
          <w:szCs w:val="24"/>
        </w:rPr>
        <w:t xml:space="preserve"> по лоту № </w:t>
      </w:r>
      <w:r w:rsidR="00252DFB">
        <w:rPr>
          <w:b/>
          <w:color w:val="000000"/>
          <w:spacing w:val="-10"/>
          <w:sz w:val="24"/>
          <w:szCs w:val="24"/>
        </w:rPr>
        <w:t>1</w:t>
      </w:r>
      <w:r w:rsidR="00627F43">
        <w:rPr>
          <w:b/>
          <w:color w:val="000000"/>
          <w:spacing w:val="-10"/>
          <w:sz w:val="24"/>
          <w:szCs w:val="24"/>
        </w:rPr>
        <w:t>№2№3</w:t>
      </w:r>
      <w:r w:rsidR="00FE67A3">
        <w:rPr>
          <w:b/>
          <w:color w:val="000000"/>
          <w:spacing w:val="-10"/>
          <w:sz w:val="24"/>
          <w:szCs w:val="24"/>
        </w:rPr>
        <w:t>.</w:t>
      </w:r>
    </w:p>
    <w:p w:rsidR="00D4510D" w:rsidRPr="002D0D25" w:rsidRDefault="00224932" w:rsidP="00D4510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 w:rsidR="00CD0474"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11">
        <w:r w:rsidR="00D4510D" w:rsidRPr="002D0D25">
          <w:rPr>
            <w:sz w:val="24"/>
            <w:szCs w:val="24"/>
          </w:rPr>
          <w:t>www.rts-tender.ru</w:t>
        </w:r>
      </w:hyperlink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FE67A3">
        <w:rPr>
          <w:rFonts w:ascii="Times New Roman" w:hAnsi="Times New Roman" w:cs="Times New Roman"/>
          <w:sz w:val="24"/>
          <w:szCs w:val="24"/>
        </w:rPr>
        <w:t>16.05</w:t>
      </w:r>
      <w:r w:rsidR="00252DFB">
        <w:rPr>
          <w:rFonts w:ascii="Times New Roman" w:hAnsi="Times New Roman" w:cs="Times New Roman"/>
          <w:sz w:val="24"/>
          <w:szCs w:val="24"/>
        </w:rPr>
        <w:t xml:space="preserve">.2023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252DFB">
        <w:rPr>
          <w:rFonts w:ascii="Times New Roman" w:hAnsi="Times New Roman" w:cs="Times New Roman"/>
          <w:sz w:val="24"/>
          <w:szCs w:val="24"/>
        </w:rPr>
        <w:t xml:space="preserve">10 </w:t>
      </w:r>
      <w:r w:rsidR="003B38AE">
        <w:rPr>
          <w:rFonts w:ascii="Times New Roman" w:hAnsi="Times New Roman" w:cs="Times New Roman"/>
          <w:sz w:val="24"/>
          <w:szCs w:val="24"/>
        </w:rPr>
        <w:t>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 w:rsidR="00252DFB"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 w:rsidR="00252DFB"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CD047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FE67A3">
        <w:rPr>
          <w:rFonts w:ascii="Times New Roman" w:hAnsi="Times New Roman" w:cs="Times New Roman"/>
          <w:sz w:val="24"/>
          <w:szCs w:val="24"/>
        </w:rPr>
        <w:t>1</w:t>
      </w:r>
      <w:r w:rsidR="004A3326">
        <w:rPr>
          <w:rFonts w:ascii="Times New Roman" w:hAnsi="Times New Roman" w:cs="Times New Roman"/>
          <w:sz w:val="24"/>
          <w:szCs w:val="24"/>
        </w:rPr>
        <w:t>5</w:t>
      </w:r>
      <w:r w:rsidR="00FE67A3">
        <w:rPr>
          <w:rFonts w:ascii="Times New Roman" w:hAnsi="Times New Roman" w:cs="Times New Roman"/>
          <w:sz w:val="24"/>
          <w:szCs w:val="24"/>
        </w:rPr>
        <w:t>.06</w:t>
      </w:r>
      <w:r w:rsidR="00252DFB">
        <w:rPr>
          <w:rFonts w:ascii="Times New Roman" w:hAnsi="Times New Roman" w:cs="Times New Roman"/>
          <w:sz w:val="24"/>
          <w:szCs w:val="24"/>
        </w:rPr>
        <w:t>.2023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224932" w:rsidRPr="00224932" w:rsidRDefault="00224932" w:rsidP="003656A0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lastRenderedPageBreak/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 w:rsidR="00CD0474"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9D2601" w:rsidRPr="00E74870" w:rsidRDefault="009D2601" w:rsidP="009D2601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  <w:r w:rsidRPr="00E74870">
        <w:rPr>
          <w:sz w:val="24"/>
          <w:szCs w:val="24"/>
        </w:rPr>
        <w:t xml:space="preserve">Принять участие в электронном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любой гражданин, в том числе индивидуальный предприниматель (далее – Заявитель), претендующий на заключение договора </w:t>
      </w:r>
      <w:r>
        <w:rPr>
          <w:sz w:val="24"/>
          <w:szCs w:val="24"/>
        </w:rPr>
        <w:t>аренды</w:t>
      </w:r>
      <w:r w:rsidRPr="00E74870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Инструкциями)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9D2601">
      <w:pPr>
        <w:pStyle w:val="3"/>
        <w:spacing w:after="0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FE67A3">
        <w:rPr>
          <w:b/>
          <w:color w:val="000000"/>
          <w:sz w:val="24"/>
          <w:szCs w:val="24"/>
        </w:rPr>
        <w:t>8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 xml:space="preserve">Прием Заявок обеспечивается Оператором электронной площадки в соответствии с Регламентом и Инструкциями, </w:t>
      </w:r>
      <w:proofErr w:type="gramStart"/>
      <w:r w:rsidRPr="00224932">
        <w:rPr>
          <w:rFonts w:ascii="Times New Roman" w:hAnsi="Times New Roman" w:cs="Times New Roman"/>
          <w:sz w:val="24"/>
          <w:szCs w:val="24"/>
        </w:rPr>
        <w:t>в сроки</w:t>
      </w:r>
      <w:proofErr w:type="gramEnd"/>
      <w:r w:rsidRPr="00224932">
        <w:rPr>
          <w:rFonts w:ascii="Times New Roman" w:hAnsi="Times New Roman" w:cs="Times New Roman"/>
          <w:sz w:val="24"/>
          <w:szCs w:val="24"/>
        </w:rPr>
        <w:t xml:space="preserve"> указанные в Извещении. Один Заявитель вправе подать только одну Заявку</w:t>
      </w:r>
      <w:r w:rsidR="00AE5459">
        <w:rPr>
          <w:rFonts w:ascii="Times New Roman" w:hAnsi="Times New Roman" w:cs="Times New Roman"/>
          <w:sz w:val="24"/>
          <w:szCs w:val="24"/>
        </w:rPr>
        <w:t xml:space="preserve"> на лот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</w:t>
      </w:r>
      <w:proofErr w:type="gramStart"/>
      <w:r w:rsidRPr="00224932">
        <w:rPr>
          <w:sz w:val="24"/>
          <w:szCs w:val="24"/>
        </w:rPr>
        <w:t>представления  паспорта</w:t>
      </w:r>
      <w:proofErr w:type="gramEnd"/>
      <w:r w:rsidRPr="00224932">
        <w:rPr>
          <w:sz w:val="24"/>
          <w:szCs w:val="24"/>
        </w:rPr>
        <w:t xml:space="preserve">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  <w:r w:rsidR="009D2601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  <w:r w:rsidR="009D2601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lastRenderedPageBreak/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аренду;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673837">
        <w:rPr>
          <w:sz w:val="24"/>
          <w:szCs w:val="24"/>
        </w:rPr>
        <w:t>8</w:t>
      </w:r>
      <w:r w:rsidRPr="00D4510D">
        <w:rPr>
          <w:sz w:val="24"/>
          <w:szCs w:val="24"/>
        </w:rPr>
        <w:t xml:space="preserve"> состоится </w:t>
      </w:r>
      <w:r w:rsidR="00673837">
        <w:rPr>
          <w:sz w:val="24"/>
          <w:szCs w:val="24"/>
        </w:rPr>
        <w:t>1</w:t>
      </w:r>
      <w:r w:rsidR="004A3326">
        <w:rPr>
          <w:sz w:val="24"/>
          <w:szCs w:val="24"/>
        </w:rPr>
        <w:t>6</w:t>
      </w:r>
      <w:r w:rsidR="00673837">
        <w:rPr>
          <w:sz w:val="24"/>
          <w:szCs w:val="24"/>
        </w:rPr>
        <w:t>.06</w:t>
      </w:r>
      <w:r w:rsidRPr="00D4510D">
        <w:rPr>
          <w:sz w:val="24"/>
          <w:szCs w:val="24"/>
        </w:rPr>
        <w:t xml:space="preserve">.2023, в 10:00 местного времени, по адресу: Республика Хакасия, Усть-Абаканский район, </w:t>
      </w:r>
      <w:proofErr w:type="spellStart"/>
      <w:r w:rsidRPr="00D4510D">
        <w:rPr>
          <w:sz w:val="24"/>
          <w:szCs w:val="24"/>
        </w:rPr>
        <w:t>рп</w:t>
      </w:r>
      <w:proofErr w:type="spellEnd"/>
      <w:r w:rsidRPr="00D4510D">
        <w:rPr>
          <w:sz w:val="24"/>
          <w:szCs w:val="24"/>
        </w:rPr>
        <w:t xml:space="preserve">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AE5459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</w:t>
      </w:r>
      <w:r w:rsidR="00224932" w:rsidRPr="00224932">
        <w:rPr>
          <w:sz w:val="24"/>
          <w:szCs w:val="24"/>
        </w:rPr>
        <w:lastRenderedPageBreak/>
        <w:t xml:space="preserve">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0A5B9A">
        <w:rPr>
          <w:sz w:val="24"/>
          <w:szCs w:val="24"/>
        </w:rPr>
        <w:t>аренды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0A5B9A">
        <w:rPr>
          <w:sz w:val="24"/>
          <w:szCs w:val="24"/>
        </w:rPr>
        <w:t xml:space="preserve">аренды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0A5B9A">
        <w:rPr>
          <w:sz w:val="24"/>
          <w:szCs w:val="24"/>
        </w:rPr>
        <w:t>аренды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224932" w:rsidRPr="00224932" w:rsidRDefault="00BC7128" w:rsidP="00CF3E8F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>не несет ответственности в случае, если лицо, желающее участвовать в аукционе, не ознакомилось с изменениями, внесенными в Извещение, на сайте оператора электронной площадки, а также на сайте torgi.gov.ru.</w:t>
      </w:r>
    </w:p>
    <w:p w:rsidR="00224932" w:rsidRPr="00224932" w:rsidRDefault="00224932" w:rsidP="00CF3E8F">
      <w:pPr>
        <w:widowControl w:val="0"/>
        <w:autoSpaceDE w:val="0"/>
        <w:autoSpaceDN w:val="0"/>
        <w:adjustRightInd w:val="0"/>
        <w:ind w:firstLine="540"/>
        <w:jc w:val="both"/>
        <w:rPr>
          <w:color w:val="C00000"/>
          <w:sz w:val="24"/>
          <w:szCs w:val="24"/>
        </w:rPr>
      </w:pPr>
    </w:p>
    <w:p w:rsidR="00224932" w:rsidRDefault="00224932" w:rsidP="00CF3E8F">
      <w:pPr>
        <w:jc w:val="both"/>
        <w:rPr>
          <w:sz w:val="24"/>
          <w:szCs w:val="24"/>
        </w:rPr>
      </w:pPr>
    </w:p>
    <w:p w:rsidR="00B93ACD" w:rsidRDefault="00B93ACD" w:rsidP="00CF3E8F">
      <w:pPr>
        <w:jc w:val="both"/>
        <w:rPr>
          <w:sz w:val="24"/>
          <w:szCs w:val="24"/>
        </w:rPr>
      </w:pPr>
    </w:p>
    <w:p w:rsidR="00A31ACB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№2</w:t>
      </w:r>
    </w:p>
    <w:p w:rsidR="00A31ACB" w:rsidRDefault="00A31ACB" w:rsidP="00A31ACB">
      <w:pPr>
        <w:pStyle w:val="ConsNormal"/>
        <w:widowControl/>
        <w:ind w:firstLine="0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ПРОЕКТ</w:t>
      </w:r>
    </w:p>
    <w:p w:rsidR="00A31ACB" w:rsidRDefault="00A31ACB" w:rsidP="00A31ACB"/>
    <w:p w:rsidR="00A31ACB" w:rsidRDefault="00A31ACB" w:rsidP="00A31ACB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ДОГОВОР                                                                    </w:t>
      </w:r>
    </w:p>
    <w:p w:rsidR="00A31ACB" w:rsidRDefault="00A31ACB" w:rsidP="00A31AC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АРЕНДЫ ЗЕМЕЛЬНОГО УЧАСТКА № ___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Рп</w:t>
      </w:r>
      <w:proofErr w:type="spellEnd"/>
      <w:r>
        <w:rPr>
          <w:sz w:val="24"/>
          <w:szCs w:val="24"/>
        </w:rPr>
        <w:t xml:space="preserve"> Усть-Абакан                                                                               ______________года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Управление имущественных и земельных отношений администрации  Усть-Абаканского района,  </w:t>
      </w:r>
      <w:r>
        <w:rPr>
          <w:sz w:val="24"/>
          <w:szCs w:val="24"/>
        </w:rPr>
        <w:t xml:space="preserve">именуемое в дальнейшем </w:t>
      </w:r>
      <w:r>
        <w:rPr>
          <w:bCs/>
          <w:sz w:val="24"/>
          <w:szCs w:val="24"/>
        </w:rPr>
        <w:t>«Арендодатель»</w:t>
      </w:r>
      <w:r>
        <w:rPr>
          <w:sz w:val="24"/>
          <w:szCs w:val="24"/>
        </w:rPr>
        <w:t xml:space="preserve">, в лице руководителя Управления имущественных и земельных отношений администрации Усть-Абаканского района Республики Хакасия </w:t>
      </w:r>
      <w:proofErr w:type="spellStart"/>
      <w:r>
        <w:rPr>
          <w:sz w:val="24"/>
          <w:szCs w:val="24"/>
        </w:rPr>
        <w:t>Макшиной</w:t>
      </w:r>
      <w:proofErr w:type="spellEnd"/>
      <w:r>
        <w:rPr>
          <w:sz w:val="24"/>
          <w:szCs w:val="24"/>
        </w:rPr>
        <w:t xml:space="preserve"> Натальи Ивановны,</w:t>
      </w:r>
      <w:r w:rsidRPr="00C932D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действующей на основании Положения,</w:t>
      </w:r>
      <w:r>
        <w:rPr>
          <w:sz w:val="24"/>
          <w:szCs w:val="24"/>
        </w:rPr>
        <w:t xml:space="preserve"> с одной стороны, и  ____________________, именуемый(-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,)в дальнейшем </w:t>
      </w:r>
      <w:r>
        <w:rPr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 xml:space="preserve">с другой стороны, а вместе именуемые «Стороны» или каждый по отдельности – «Сторона», руководствуясь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>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A31ACB" w:rsidRDefault="00A31ACB" w:rsidP="00A31ACB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Договор заключен на основании протокола ______ от «_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__20__ года. </w:t>
      </w:r>
    </w:p>
    <w:p w:rsidR="00A31ACB" w:rsidRPr="00FF0CBA" w:rsidRDefault="00A31ACB" w:rsidP="00A31ACB">
      <w:pPr>
        <w:ind w:right="-26" w:firstLine="540"/>
        <w:jc w:val="both"/>
        <w:rPr>
          <w:bCs/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19:10:050101:5, общей площадью 10000 кв. м (категория земель – земли населенных пунктов), расположенный по адресу: </w:t>
      </w:r>
      <w:r w:rsidRPr="00FF0CBA">
        <w:rPr>
          <w:rFonts w:eastAsia="Arial Unicode MS"/>
          <w:bCs/>
          <w:color w:val="000000"/>
          <w:sz w:val="24"/>
          <w:szCs w:val="24"/>
        </w:rPr>
        <w:t xml:space="preserve">Республика Хакасия, Усть-Абаканский район, </w:t>
      </w:r>
      <w:r w:rsidRPr="003E6ED6">
        <w:rPr>
          <w:rFonts w:eastAsia="Arial Unicode MS"/>
          <w:bCs/>
          <w:color w:val="000000"/>
          <w:sz w:val="24"/>
          <w:szCs w:val="24"/>
        </w:rPr>
        <w:t>с.</w:t>
      </w:r>
      <w:r>
        <w:rPr>
          <w:rFonts w:eastAsia="Arial Unicode MS"/>
          <w:bCs/>
          <w:color w:val="000000"/>
          <w:sz w:val="24"/>
          <w:szCs w:val="24"/>
        </w:rPr>
        <w:t xml:space="preserve"> </w:t>
      </w:r>
      <w:r w:rsidRPr="003E6ED6">
        <w:rPr>
          <w:rFonts w:eastAsia="Arial Unicode MS"/>
          <w:bCs/>
          <w:color w:val="000000"/>
          <w:sz w:val="24"/>
          <w:szCs w:val="24"/>
        </w:rPr>
        <w:t>Калинино, вдоль автодороги «Енисей», ПК 403+700м</w:t>
      </w:r>
      <w:r>
        <w:rPr>
          <w:rFonts w:eastAsia="Arial Unicode MS"/>
          <w:bCs/>
          <w:color w:val="000000"/>
          <w:sz w:val="24"/>
          <w:szCs w:val="24"/>
        </w:rPr>
        <w:t>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Вид разрешенного использования земельного участка – объекты торговли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(торговые центры, торгово-развлекательные центры (комплексы), целевое использование: для строительства объектов торговли (торговые центры, торгово-развлекательные центры (комплексы). Изменение Арендатором вида разрешенного использования Участка не допускается.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СРОК ДЕЙСТВИЯ ДОГОВОРА И АРЕНДНАЯ ПЛАТА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Договор заключен сроком на 7 лет 3 месяца.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Ежегодный размер арендной платы по Договору определен в соответствии с протоколом ____</w:t>
      </w:r>
      <w:proofErr w:type="gramStart"/>
      <w:r>
        <w:rPr>
          <w:sz w:val="24"/>
          <w:szCs w:val="24"/>
        </w:rPr>
        <w:t>_  от</w:t>
      </w:r>
      <w:proofErr w:type="gramEnd"/>
      <w:r>
        <w:rPr>
          <w:sz w:val="24"/>
          <w:szCs w:val="24"/>
        </w:rPr>
        <w:t xml:space="preserve"> «__»___20__ года и составляет ________ руб.__ коп.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 Арендная плата за период со дня заключения Договора до 31.12.2023 вносится разовым платежом в размере ____ руб. ___коп. в течени</w:t>
      </w:r>
      <w:r w:rsidR="00813544">
        <w:rPr>
          <w:sz w:val="24"/>
          <w:szCs w:val="24"/>
        </w:rPr>
        <w:t>е</w:t>
      </w:r>
      <w:r>
        <w:rPr>
          <w:sz w:val="24"/>
          <w:szCs w:val="24"/>
        </w:rPr>
        <w:t xml:space="preserve"> десяти дней с даты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Арендная плата, указанная в п. 2.2 Договора, с учетом положений п. 2.3 Договора, вносится ежегодно до 15 ноября.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соответствии с п. 2.3 Договора.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Получатель: </w:t>
      </w: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956304</w:t>
      </w:r>
      <w:r w:rsidR="005A5599">
        <w:rPr>
          <w:sz w:val="24"/>
          <w:szCs w:val="24"/>
        </w:rPr>
        <w:t>25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В отделение НБ - Республики Хакасия Банка России/УФК по Республике Хакасия </w:t>
      </w:r>
      <w:proofErr w:type="spellStart"/>
      <w:r w:rsidRPr="00AD4DF8">
        <w:rPr>
          <w:sz w:val="24"/>
          <w:szCs w:val="24"/>
        </w:rPr>
        <w:t>г.Абакан</w:t>
      </w:r>
      <w:proofErr w:type="spellEnd"/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A31ACB" w:rsidRDefault="00A31ACB" w:rsidP="00A31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платежном документе Арендатору необходимо указать номер Договора и дату его заключения.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АРЕНДОДАТЕЛЯ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Арендодатель имеет право: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3.1.1. Осуществлять контроль использования Участка Арендатором;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Арендодатель обязан: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государственной регистрации Договора;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Передать Арендатору Участок свободным от прав третьих лиц и </w:t>
      </w:r>
      <w:proofErr w:type="gramStart"/>
      <w:r>
        <w:rPr>
          <w:sz w:val="24"/>
          <w:szCs w:val="24"/>
        </w:rPr>
        <w:t>иных обременений</w:t>
      </w:r>
      <w:proofErr w:type="gramEnd"/>
      <w:r>
        <w:rPr>
          <w:sz w:val="24"/>
          <w:szCs w:val="24"/>
        </w:rPr>
        <w:t xml:space="preserve"> и ограничений, не оговорённых в Договоре, о которых в момент заключения Договора Арендодатель или Арендатор не могли не знать;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3.2.3. Принимать арендную плату по Договору;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после его обращения к Арендодателю;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3.2.5. Предоставить Арендатору пакет документов, предусмотренных аукционной документацией;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4. ПРАВА И ОБЯЗАННОСТИ АРЕНДАТОРА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Арендатор имеет право: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</w:t>
      </w:r>
      <w:r w:rsidRPr="00AA06EC">
        <w:rPr>
          <w:sz w:val="24"/>
          <w:szCs w:val="24"/>
        </w:rPr>
        <w:t>.</w:t>
      </w:r>
      <w:r w:rsidR="00AA06EC" w:rsidRPr="00AA06EC">
        <w:rPr>
          <w:rFonts w:eastAsiaTheme="minorHAnsi"/>
          <w:sz w:val="24"/>
          <w:szCs w:val="24"/>
          <w:lang w:eastAsia="en-US"/>
        </w:rPr>
        <w:t xml:space="preserve"> Обязательства должны быть исполнены победителем торгов лично. (пункт 7 статьи 448 Гражданского кодекса Российской Федерации)</w:t>
      </w:r>
      <w:r w:rsidR="00AA06EC">
        <w:rPr>
          <w:rFonts w:eastAsiaTheme="minorHAnsi"/>
          <w:sz w:val="24"/>
          <w:szCs w:val="24"/>
          <w:lang w:eastAsia="en-US"/>
        </w:rPr>
        <w:t>.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4.1.2. В пределах срока Договора </w:t>
      </w:r>
      <w:r>
        <w:rPr>
          <w:color w:val="000000"/>
          <w:sz w:val="24"/>
          <w:szCs w:val="24"/>
        </w:rPr>
        <w:t>передавать Участок</w:t>
      </w:r>
      <w:r>
        <w:rPr>
          <w:sz w:val="24"/>
          <w:szCs w:val="24"/>
        </w:rPr>
        <w:t xml:space="preserve"> в субаренду (поднаем), предоставлять арендованное имущество в безвозмездное пользование, а также о</w:t>
      </w:r>
      <w:r w:rsidR="00AA06EC">
        <w:rPr>
          <w:sz w:val="24"/>
          <w:szCs w:val="24"/>
        </w:rPr>
        <w:t xml:space="preserve">тдавать арендные права в залог </w:t>
      </w:r>
      <w:r>
        <w:rPr>
          <w:sz w:val="24"/>
          <w:szCs w:val="24"/>
        </w:rPr>
        <w:t>и вносить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color w:val="000000"/>
          <w:sz w:val="24"/>
          <w:szCs w:val="24"/>
        </w:rPr>
        <w:t xml:space="preserve"> без согласия Арендодателя при условии его уведомления. Уведомление направляется Арендатором Арендодателю в письменной форме в течение 3 (трёх) дней с момента совершения соответствующей сделки с третьим лицом.</w:t>
      </w:r>
    </w:p>
    <w:p w:rsidR="00A31ACB" w:rsidRDefault="00A31ACB" w:rsidP="00A31ACB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Арендатор обязан: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proofErr w:type="gramStart"/>
      <w:r>
        <w:rPr>
          <w:sz w:val="24"/>
          <w:szCs w:val="24"/>
        </w:rPr>
        <w:t>2.Использовать</w:t>
      </w:r>
      <w:proofErr w:type="gramEnd"/>
      <w:r>
        <w:rPr>
          <w:sz w:val="24"/>
          <w:szCs w:val="24"/>
        </w:rPr>
        <w:t xml:space="preserve"> земельный участок только по целевому назначению и в соответствии с видом разрешенного использования.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4.2.3. Оплачивать арендную плату в порядке и сроки, установленные разделом 2. Договора.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4.2.4.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4.2.6. Соблюдать порядок и чистоту на Участке и прилегающей территории.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4.2.7.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4.2.8.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4.2.9.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4.2.10.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4.2.11. В случае расторжения Договора вернуть Участок Арендодателю в течение 3 (трёх) дней с момента его расторжения.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4.2.12.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Нарушение Арендатором любой обязанности предусмотренной Договором, признаётся Сторонами существенным нарушением Договора, дающим Арендодателю право на его досрочное расторжение в судебном порядке, в частности: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невнесения арендной платы по истечении установленного Договором срока платежа;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целевого назначения и вида разрешённого использования Участка;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передачи своих прав и обязанностей на Участок (перенаем) третьему лицу, перевода долга по Договору третьим лицам.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передачи Участка</w:t>
      </w:r>
      <w:r>
        <w:rPr>
          <w:sz w:val="24"/>
          <w:szCs w:val="24"/>
        </w:rPr>
        <w:t xml:space="preserve"> в субаренду (поднаем), предоставления арендованного имущества в безвозмездное пользование,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</w:t>
      </w:r>
      <w:r>
        <w:rPr>
          <w:color w:val="000000"/>
          <w:sz w:val="24"/>
          <w:szCs w:val="24"/>
        </w:rPr>
        <w:t xml:space="preserve"> при отсутствии уведомления Арендодателя;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использования Участка способами, приводящими к порче плодородного слоя почв, ухудшения экологической обстановки.</w:t>
      </w:r>
    </w:p>
    <w:p w:rsidR="00A31ACB" w:rsidRDefault="00A31ACB" w:rsidP="00A31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A31ACB" w:rsidRDefault="00A31ACB" w:rsidP="00A31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5.5.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5.6.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5.7.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5.8.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5.9.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5.10. При не 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Договор считается заключённым со дня его подписания обеими Сторонами.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A31ACB" w:rsidRPr="006871A3" w:rsidRDefault="00A31ACB" w:rsidP="00A31ACB">
      <w:pPr>
        <w:ind w:firstLine="567"/>
        <w:jc w:val="both"/>
      </w:pPr>
      <w:r>
        <w:rPr>
          <w:sz w:val="24"/>
          <w:szCs w:val="24"/>
        </w:rPr>
        <w:t>6.5. Наличие ограничения (обременения):</w:t>
      </w:r>
      <w:r w:rsidR="00667545" w:rsidRPr="00667545">
        <w:rPr>
          <w:sz w:val="24"/>
          <w:szCs w:val="24"/>
        </w:rPr>
        <w:t xml:space="preserve"> </w:t>
      </w:r>
      <w:r w:rsidR="00667545" w:rsidRPr="009D14AA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</w:t>
      </w:r>
      <w:r w:rsidR="00667545">
        <w:rPr>
          <w:sz w:val="24"/>
          <w:szCs w:val="24"/>
        </w:rPr>
        <w:t xml:space="preserve"> (согласно выписки из ЕГРН)</w:t>
      </w:r>
      <w:r>
        <w:rPr>
          <w:sz w:val="24"/>
          <w:szCs w:val="24"/>
        </w:rPr>
        <w:t>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A31ACB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6.8.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Арендодателю и Арендатору.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7. АДРЕСА И ПОДПИСИ СТОРОН</w:t>
      </w:r>
    </w:p>
    <w:p w:rsidR="00A31ACB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Арендодатель:   </w:t>
      </w:r>
      <w:proofErr w:type="gramEnd"/>
      <w:r>
        <w:rPr>
          <w:sz w:val="24"/>
          <w:szCs w:val="24"/>
        </w:rPr>
        <w:t xml:space="preserve">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31ACB" w:rsidTr="00177EBB">
        <w:trPr>
          <w:trHeight w:val="866"/>
        </w:trPr>
        <w:tc>
          <w:tcPr>
            <w:tcW w:w="4928" w:type="dxa"/>
          </w:tcPr>
          <w:p w:rsidR="00A31ACB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A31ACB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A31ACB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Республика Хакасия, Усть-Абаканский район, </w:t>
            </w:r>
            <w:proofErr w:type="spellStart"/>
            <w:r>
              <w:rPr>
                <w:sz w:val="24"/>
                <w:szCs w:val="24"/>
                <w:lang w:eastAsia="ar-SA"/>
              </w:rPr>
              <w:t>рп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. Усть-Абакан, ул. Гидролизная, 9, тел. 8 </w:t>
            </w:r>
            <w:r>
              <w:rPr>
                <w:sz w:val="24"/>
                <w:szCs w:val="24"/>
                <w:lang w:eastAsia="ar-SA"/>
              </w:rPr>
              <w:lastRenderedPageBreak/>
              <w:t>(3902) 2-15-31</w:t>
            </w:r>
          </w:p>
          <w:p w:rsidR="00A31ACB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ИНН 1910010838</w:t>
            </w:r>
          </w:p>
          <w:p w:rsidR="00A31ACB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КПП 191001001</w:t>
            </w:r>
          </w:p>
          <w:p w:rsidR="00A31ACB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A31ACB" w:rsidTr="00177EBB">
              <w:trPr>
                <w:trHeight w:val="1006"/>
              </w:trPr>
              <w:tc>
                <w:tcPr>
                  <w:tcW w:w="4643" w:type="dxa"/>
                </w:tcPr>
                <w:p w:rsidR="00A31ACB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Гражданин (ка) _______________________</w:t>
                  </w:r>
                </w:p>
                <w:p w:rsidR="00A31ACB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паспорт серия___________ № __________, выдан_______________________________,</w:t>
                  </w:r>
                </w:p>
                <w:p w:rsidR="00A31ACB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зарегистрированный (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ая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)  по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адресу:</w:t>
                  </w:r>
                </w:p>
                <w:p w:rsidR="00A31ACB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____________________________________,</w:t>
                  </w:r>
                </w:p>
                <w:p w:rsidR="00A31ACB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Тел. </w:t>
                  </w:r>
                </w:p>
                <w:p w:rsidR="00A31ACB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31ACB" w:rsidRDefault="00A31ACB" w:rsidP="00177EBB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31ACB" w:rsidRDefault="00A31ACB" w:rsidP="00A31ACB">
      <w:pPr>
        <w:keepNext/>
        <w:ind w:firstLine="567"/>
        <w:jc w:val="both"/>
        <w:rPr>
          <w:rFonts w:eastAsia="Arial Unicode MS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Арендодатель:   </w:t>
      </w:r>
      <w:proofErr w:type="gramEnd"/>
      <w:r>
        <w:rPr>
          <w:sz w:val="24"/>
          <w:szCs w:val="24"/>
        </w:rPr>
        <w:t xml:space="preserve">                     Арендатор:</w:t>
      </w:r>
    </w:p>
    <w:p w:rsidR="00A31ACB" w:rsidRDefault="00A31ACB" w:rsidP="00A31ACB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>
        <w:rPr>
          <w:i/>
          <w:sz w:val="24"/>
          <w:szCs w:val="24"/>
        </w:rPr>
        <w:t xml:space="preserve">________________________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Cs/>
          <w:sz w:val="24"/>
          <w:szCs w:val="24"/>
        </w:rPr>
        <w:t>Ф.И.О.__________________________</w:t>
      </w:r>
    </w:p>
    <w:p w:rsidR="00A31ACB" w:rsidRDefault="00A31ACB" w:rsidP="00A31ACB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>
        <w:rPr>
          <w:iCs/>
          <w:sz w:val="24"/>
          <w:szCs w:val="24"/>
        </w:rPr>
        <w:t>М.П.</w:t>
      </w:r>
    </w:p>
    <w:p w:rsidR="00A31ACB" w:rsidRDefault="00A31ACB" w:rsidP="00A31ACB">
      <w:pPr>
        <w:ind w:firstLine="567"/>
        <w:jc w:val="both"/>
        <w:rPr>
          <w:sz w:val="24"/>
          <w:szCs w:val="24"/>
        </w:rPr>
      </w:pPr>
    </w:p>
    <w:p w:rsidR="00A31ACB" w:rsidRDefault="00A31ACB" w:rsidP="00A31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A31ACB" w:rsidRDefault="00A31ACB" w:rsidP="00A31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Арендодатель </w:t>
      </w:r>
      <w:proofErr w:type="gramStart"/>
      <w:r>
        <w:rPr>
          <w:sz w:val="24"/>
          <w:szCs w:val="24"/>
        </w:rPr>
        <w:t xml:space="preserve">передал:   </w:t>
      </w:r>
      <w:proofErr w:type="gramEnd"/>
      <w:r>
        <w:rPr>
          <w:sz w:val="24"/>
          <w:szCs w:val="24"/>
        </w:rPr>
        <w:t xml:space="preserve">                                                                Арендатор принял:</w:t>
      </w:r>
    </w:p>
    <w:p w:rsidR="00A31ACB" w:rsidRDefault="00A31ACB" w:rsidP="00A31A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iCs/>
          <w:sz w:val="24"/>
          <w:szCs w:val="24"/>
        </w:rPr>
        <w:t xml:space="preserve">Ф.И.О.     </w:t>
      </w:r>
      <w:r>
        <w:rPr>
          <w:sz w:val="24"/>
          <w:szCs w:val="24"/>
        </w:rPr>
        <w:t xml:space="preserve">     __________________________ </w:t>
      </w:r>
      <w:r>
        <w:rPr>
          <w:iCs/>
          <w:sz w:val="24"/>
          <w:szCs w:val="24"/>
        </w:rPr>
        <w:t>Ф.И.О.</w:t>
      </w:r>
    </w:p>
    <w:p w:rsidR="00A31ACB" w:rsidRDefault="00A31ACB" w:rsidP="00A31ACB"/>
    <w:p w:rsidR="00A31ACB" w:rsidRDefault="00A31ACB" w:rsidP="00A31ACB"/>
    <w:p w:rsidR="00A31ACB" w:rsidRDefault="00A31ACB" w:rsidP="00A31ACB"/>
    <w:p w:rsidR="00A31ACB" w:rsidRDefault="00A31ACB" w:rsidP="00A31ACB"/>
    <w:p w:rsidR="00A31ACB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31ACB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A31ACB" w:rsidRPr="004E3F94" w:rsidRDefault="00A31ACB" w:rsidP="00A31ACB">
      <w:pPr>
        <w:rPr>
          <w:sz w:val="24"/>
          <w:szCs w:val="24"/>
        </w:rPr>
      </w:pPr>
    </w:p>
    <w:p w:rsidR="00A31ACB" w:rsidRPr="004E3F94" w:rsidRDefault="00A31ACB" w:rsidP="00A31ACB">
      <w:pPr>
        <w:tabs>
          <w:tab w:val="left" w:pos="2295"/>
          <w:tab w:val="right" w:pos="9781"/>
        </w:tabs>
        <w:jc w:val="center"/>
        <w:rPr>
          <w:i/>
          <w:iCs/>
          <w:sz w:val="24"/>
          <w:szCs w:val="24"/>
        </w:rPr>
      </w:pPr>
      <w:r w:rsidRPr="004E3F94">
        <w:rPr>
          <w:sz w:val="24"/>
          <w:szCs w:val="24"/>
        </w:rPr>
        <w:t>ДОГОВОР</w:t>
      </w:r>
    </w:p>
    <w:p w:rsidR="00A31ACB" w:rsidRPr="004E3F94" w:rsidRDefault="00A31ACB" w:rsidP="00A31AC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АРЕНДЫ ЗЕМЕЛЬНОГО УЧАСТКА № ___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4E3F94">
        <w:rPr>
          <w:sz w:val="24"/>
          <w:szCs w:val="24"/>
        </w:rPr>
        <w:t>Рп</w:t>
      </w:r>
      <w:proofErr w:type="spellEnd"/>
      <w:r w:rsidRPr="004E3F94">
        <w:rPr>
          <w:sz w:val="24"/>
          <w:szCs w:val="24"/>
        </w:rPr>
        <w:t xml:space="preserve"> Усть-Абакан                                                                               ______________года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bCs/>
          <w:sz w:val="24"/>
          <w:szCs w:val="24"/>
        </w:rPr>
        <w:t>Управление имущественных</w:t>
      </w:r>
      <w:r>
        <w:rPr>
          <w:bCs/>
          <w:sz w:val="24"/>
          <w:szCs w:val="24"/>
        </w:rPr>
        <w:t xml:space="preserve"> и земельных</w:t>
      </w:r>
      <w:r w:rsidRPr="004E3F94">
        <w:rPr>
          <w:bCs/>
          <w:sz w:val="24"/>
          <w:szCs w:val="24"/>
        </w:rPr>
        <w:t xml:space="preserve"> отношений администрации  Усть-Абаканского района, действующее на основании Положения, </w:t>
      </w:r>
      <w:r w:rsidRPr="004E3F94">
        <w:rPr>
          <w:sz w:val="24"/>
          <w:szCs w:val="24"/>
        </w:rPr>
        <w:t xml:space="preserve">именуемое в дальнейшем </w:t>
      </w:r>
      <w:r w:rsidRPr="004E3F94">
        <w:rPr>
          <w:bCs/>
          <w:sz w:val="24"/>
          <w:szCs w:val="24"/>
        </w:rPr>
        <w:t>«Арендодатель»</w:t>
      </w:r>
      <w:r w:rsidRPr="004E3F94">
        <w:rPr>
          <w:sz w:val="24"/>
          <w:szCs w:val="24"/>
        </w:rPr>
        <w:t>, в лице _______________, с одной стороны, и  ____________________, именуемый(-</w:t>
      </w:r>
      <w:proofErr w:type="spellStart"/>
      <w:r w:rsidRPr="004E3F94">
        <w:rPr>
          <w:sz w:val="24"/>
          <w:szCs w:val="24"/>
        </w:rPr>
        <w:t>ая</w:t>
      </w:r>
      <w:proofErr w:type="spellEnd"/>
      <w:r w:rsidRPr="004E3F94">
        <w:rPr>
          <w:sz w:val="24"/>
          <w:szCs w:val="24"/>
        </w:rPr>
        <w:t xml:space="preserve">,)в дальнейшем </w:t>
      </w:r>
      <w:r w:rsidRPr="004E3F94">
        <w:rPr>
          <w:bCs/>
          <w:sz w:val="24"/>
          <w:szCs w:val="24"/>
        </w:rPr>
        <w:t xml:space="preserve">«Арендатор», </w:t>
      </w:r>
      <w:r w:rsidRPr="004E3F94">
        <w:rPr>
          <w:sz w:val="24"/>
          <w:szCs w:val="24"/>
        </w:rPr>
        <w:t xml:space="preserve">с другой стороны, а вместе именуемые «Стороны» или каждый по отдельности – «Сторона», руководствуясь </w:t>
      </w:r>
      <w:proofErr w:type="spellStart"/>
      <w:r w:rsidRPr="004E3F94">
        <w:rPr>
          <w:sz w:val="24"/>
          <w:szCs w:val="24"/>
        </w:rPr>
        <w:t>пп</w:t>
      </w:r>
      <w:proofErr w:type="spellEnd"/>
      <w:r w:rsidRPr="004E3F94">
        <w:rPr>
          <w:sz w:val="24"/>
          <w:szCs w:val="24"/>
        </w:rPr>
        <w:t>. 3 п. 1 ст. 39.1, п. 1 ст. 39.6, ст. 39.7, ст. 39.8 Земельного кодекса Российской Федерации, заключили настоящий договор о нижеследующем (далее по тексту – Договор):</w:t>
      </w:r>
    </w:p>
    <w:p w:rsidR="00A31ACB" w:rsidRPr="004E3F94" w:rsidRDefault="00A31ACB" w:rsidP="00A31ACB">
      <w:pPr>
        <w:pStyle w:val="ae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F94">
        <w:rPr>
          <w:rFonts w:ascii="Times New Roman" w:eastAsia="Times New Roman" w:hAnsi="Times New Roman"/>
          <w:sz w:val="24"/>
          <w:szCs w:val="24"/>
          <w:lang w:eastAsia="ru-RU"/>
        </w:rPr>
        <w:t>ПРЕДМЕТ ДОГОВОРА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1.1. Договор заключен на основании протокола ______ от «_</w:t>
      </w:r>
      <w:proofErr w:type="gramStart"/>
      <w:r w:rsidRPr="004E3F94">
        <w:rPr>
          <w:sz w:val="24"/>
          <w:szCs w:val="24"/>
        </w:rPr>
        <w:t>_»_</w:t>
      </w:r>
      <w:proofErr w:type="gramEnd"/>
      <w:r w:rsidRPr="004E3F94">
        <w:rPr>
          <w:sz w:val="24"/>
          <w:szCs w:val="24"/>
        </w:rPr>
        <w:t xml:space="preserve">__20__ года. 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1.2. Арендодатель сдает, а Арендатор принимает в аренду земельный участок (в дальнейшем именуемый Участок), кадастровый номер </w:t>
      </w:r>
      <w:r>
        <w:rPr>
          <w:sz w:val="24"/>
          <w:szCs w:val="24"/>
        </w:rPr>
        <w:t>_______________________</w:t>
      </w:r>
      <w:r w:rsidRPr="004E3F94">
        <w:rPr>
          <w:sz w:val="24"/>
          <w:szCs w:val="24"/>
        </w:rPr>
        <w:t xml:space="preserve">, общей площадью </w:t>
      </w:r>
      <w:r>
        <w:rPr>
          <w:sz w:val="24"/>
          <w:szCs w:val="24"/>
        </w:rPr>
        <w:t>______</w:t>
      </w:r>
      <w:r w:rsidRPr="004E3F94">
        <w:rPr>
          <w:sz w:val="24"/>
          <w:szCs w:val="24"/>
        </w:rPr>
        <w:t xml:space="preserve"> кв. м (категория земель – земли </w:t>
      </w:r>
      <w:r>
        <w:rPr>
          <w:sz w:val="24"/>
          <w:szCs w:val="24"/>
        </w:rPr>
        <w:t>населенных пунктов</w:t>
      </w:r>
      <w:r w:rsidRPr="004E3F94">
        <w:rPr>
          <w:sz w:val="24"/>
          <w:szCs w:val="24"/>
        </w:rPr>
        <w:t xml:space="preserve">), расположенный по </w:t>
      </w:r>
      <w:proofErr w:type="gramStart"/>
      <w:r w:rsidRPr="004E3F94">
        <w:rPr>
          <w:sz w:val="24"/>
          <w:szCs w:val="24"/>
        </w:rPr>
        <w:t xml:space="preserve">адресу:  </w:t>
      </w:r>
      <w:r>
        <w:rPr>
          <w:sz w:val="24"/>
          <w:szCs w:val="24"/>
        </w:rPr>
        <w:t>Российская</w:t>
      </w:r>
      <w:proofErr w:type="gramEnd"/>
      <w:r>
        <w:rPr>
          <w:sz w:val="24"/>
          <w:szCs w:val="24"/>
        </w:rPr>
        <w:t xml:space="preserve"> Федерация, </w:t>
      </w:r>
      <w:r w:rsidRPr="004E3F94">
        <w:rPr>
          <w:sz w:val="24"/>
          <w:szCs w:val="24"/>
        </w:rPr>
        <w:t>Республика Хакасия, Усть-Абаканский,</w:t>
      </w:r>
      <w:r>
        <w:rPr>
          <w:sz w:val="24"/>
          <w:szCs w:val="24"/>
        </w:rPr>
        <w:t>__________________________________________________________________</w:t>
      </w:r>
      <w:r w:rsidRPr="004E3F94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1.3. Вид разрешенного использования земельного участка –</w:t>
      </w:r>
      <w:r>
        <w:rPr>
          <w:sz w:val="24"/>
          <w:szCs w:val="24"/>
        </w:rPr>
        <w:t xml:space="preserve"> _______________</w:t>
      </w:r>
      <w:r w:rsidRPr="004E3F94">
        <w:rPr>
          <w:sz w:val="24"/>
          <w:szCs w:val="24"/>
        </w:rPr>
        <w:t>, целевое использование:</w:t>
      </w:r>
      <w:r w:rsidRPr="004E3F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</w:t>
      </w:r>
      <w:r w:rsidRPr="004E3F94">
        <w:rPr>
          <w:sz w:val="24"/>
          <w:szCs w:val="24"/>
        </w:rPr>
        <w:t>. Изменение Арендатором вида разрешенного использования Участка не допускается.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1.4.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 СРОК ДЕЙСТВИЯ ДОГОВОРА И АРЕНДНАЯ ПЛАТА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2.1. Договор заключен сроком на </w:t>
      </w:r>
      <w:r>
        <w:rPr>
          <w:sz w:val="24"/>
          <w:szCs w:val="24"/>
        </w:rPr>
        <w:t>___________</w:t>
      </w:r>
      <w:r w:rsidRPr="004E3F94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2.2. Ежегодный размер арендной платы по Договору определен в соответствии с протоколом ____</w:t>
      </w:r>
      <w:proofErr w:type="gramStart"/>
      <w:r w:rsidRPr="004E3F94">
        <w:rPr>
          <w:sz w:val="24"/>
          <w:szCs w:val="24"/>
        </w:rPr>
        <w:t>_  от</w:t>
      </w:r>
      <w:proofErr w:type="gramEnd"/>
      <w:r w:rsidRPr="004E3F94">
        <w:rPr>
          <w:sz w:val="24"/>
          <w:szCs w:val="24"/>
        </w:rPr>
        <w:t xml:space="preserve"> «__»___20__ года и составляет ________ руб.__ коп.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2.3. Арендная плата за период со дня заключения Договора до 31.12.202</w:t>
      </w:r>
      <w:r>
        <w:rPr>
          <w:sz w:val="24"/>
          <w:szCs w:val="24"/>
        </w:rPr>
        <w:t>3</w:t>
      </w:r>
      <w:r w:rsidRPr="004E3F94">
        <w:rPr>
          <w:sz w:val="24"/>
          <w:szCs w:val="24"/>
        </w:rPr>
        <w:t xml:space="preserve"> вносится разовым платежом в размере ____ руб. ___коп. в течени</w:t>
      </w:r>
      <w:r w:rsidR="004443E2">
        <w:rPr>
          <w:sz w:val="24"/>
          <w:szCs w:val="24"/>
        </w:rPr>
        <w:t>е</w:t>
      </w:r>
      <w:r w:rsidRPr="004E3F94">
        <w:rPr>
          <w:sz w:val="24"/>
          <w:szCs w:val="24"/>
        </w:rPr>
        <w:t xml:space="preserve"> десяти дней с даты регистрации </w:t>
      </w:r>
      <w:r w:rsidRPr="004E3F94">
        <w:rPr>
          <w:sz w:val="24"/>
          <w:szCs w:val="24"/>
        </w:rPr>
        <w:lastRenderedPageBreak/>
        <w:t>настоящего договора в органе, осуществляющем государственную регистрацию прав на недвижимое имущество и сделок с ним.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Арендная плата, указанная в п. 2.2 Договора, с учетом положений п. 2.3 Договора, вносится ежегодно </w:t>
      </w:r>
      <w:r w:rsidRPr="004E3F94">
        <w:rPr>
          <w:color w:val="000000"/>
          <w:sz w:val="24"/>
          <w:szCs w:val="24"/>
        </w:rPr>
        <w:t>срок до 15 июня</w:t>
      </w:r>
      <w:r w:rsidRPr="004E3F94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2.4. Задаток, внесённый для участия в аукционе, засчитывается в арендную плату, подлежащую внесению Арендатором в качестве первых платежей в текущем году в соответствии с п. 2.3 Договора.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2.5. Платежи по Договору вносятся Арендатором по следующим реквизитам: 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Управление имущественных</w:t>
      </w:r>
      <w:r>
        <w:rPr>
          <w:sz w:val="24"/>
          <w:szCs w:val="24"/>
        </w:rPr>
        <w:t xml:space="preserve"> и земельных</w:t>
      </w:r>
      <w:r w:rsidRPr="00AD4DF8">
        <w:rPr>
          <w:sz w:val="24"/>
          <w:szCs w:val="24"/>
        </w:rPr>
        <w:t xml:space="preserve"> отношений администрации Усть-Абаканского района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Pr="00AD4DF8">
        <w:rPr>
          <w:sz w:val="24"/>
          <w:szCs w:val="24"/>
        </w:rPr>
        <w:t>1910010838 КПП 191001001 ОКТМО 956304</w:t>
      </w:r>
      <w:r>
        <w:rPr>
          <w:sz w:val="24"/>
          <w:szCs w:val="24"/>
        </w:rPr>
        <w:t>_____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Казначейский счёт 03100643000000018000 БИК 019514901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Единый казначейский счет 40102810845370000082</w:t>
      </w:r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 xml:space="preserve">В отделение НБ - Республики Хакасия Банка России/УФК по Республике Хакасия </w:t>
      </w:r>
      <w:proofErr w:type="spellStart"/>
      <w:r w:rsidRPr="00AD4DF8">
        <w:rPr>
          <w:sz w:val="24"/>
          <w:szCs w:val="24"/>
        </w:rPr>
        <w:t>г.Абакан</w:t>
      </w:r>
      <w:proofErr w:type="spellEnd"/>
    </w:p>
    <w:p w:rsidR="00A31ACB" w:rsidRPr="00AD4DF8" w:rsidRDefault="00A31ACB" w:rsidP="00A31ACB">
      <w:pPr>
        <w:jc w:val="both"/>
        <w:rPr>
          <w:sz w:val="24"/>
          <w:szCs w:val="24"/>
        </w:rPr>
      </w:pPr>
      <w:r w:rsidRPr="00AD4DF8">
        <w:rPr>
          <w:sz w:val="24"/>
          <w:szCs w:val="24"/>
        </w:rPr>
        <w:t>Код бюджетной классификации: 917 1 11 05013 05 0000 120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В платежном документе Покупателю необходимо указать номер Договора и дату его заключения.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 2.6. Изменение реквизитов, указанных в п. 2.5. возможно без внесения изменений в Договор посредством уведомления Арендатора после его обращения к Арендодателю.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2.7. Неиспользование Участка Арендатором не может служить основанием невнесения арендной платы.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2.8.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3. ПРАВА И ОБЯЗАННОСТИ АРЕНДОДАТЕЛЯ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 Арендодатель имеет право: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3.1.1. Осуществлять контроль использования Участка Арендатором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3.1.2. В случае взыскания задолженности по Договору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3.1.3. При наличии существенных нарушений со стороны Арендатора, в одностороннем порядке отказаться от исполнения Договора путем уведомления другой стороны об отказе от Договора. В этом случае Договор прекращается с даты, указанной в уведомлении об отказе от Договора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 Арендодатель обязан: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3.2.1. Подать в Управление Федеральной службы государственной регистрации, кадастра и картографии по Республике Хакасия все необходимые документы для госуд</w:t>
      </w:r>
      <w:r>
        <w:rPr>
          <w:sz w:val="24"/>
          <w:szCs w:val="24"/>
        </w:rPr>
        <w:t>арственной регистрации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3.2.2. Передать Арендатору Участок свободным от прав третьих лиц и </w:t>
      </w:r>
      <w:proofErr w:type="gramStart"/>
      <w:r w:rsidRPr="004E3F94">
        <w:rPr>
          <w:sz w:val="24"/>
          <w:szCs w:val="24"/>
        </w:rPr>
        <w:t>иных обременений</w:t>
      </w:r>
      <w:proofErr w:type="gramEnd"/>
      <w:r w:rsidRPr="004E3F94">
        <w:rPr>
          <w:sz w:val="24"/>
          <w:szCs w:val="24"/>
        </w:rPr>
        <w:t xml:space="preserve"> и ограничений, не оговорённых в Договоре, о которых в момент заключения Договора Арендодатель или Арендатор не могли не знать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3.2.3. Принимать арендную плату по Договору</w:t>
      </w:r>
      <w:r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3.2.4. Предоставлять расчёт арендной платы, уточненные реквизиты, указанные в п. 2.5 Договора, Арендатору пос</w:t>
      </w:r>
      <w:r>
        <w:rPr>
          <w:sz w:val="24"/>
          <w:szCs w:val="24"/>
        </w:rPr>
        <w:t>ле его обращения к Арендодателю.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3.2.5. Предоставить Арендатору пакет документов, предусмотренных аук</w:t>
      </w:r>
      <w:r>
        <w:rPr>
          <w:sz w:val="24"/>
          <w:szCs w:val="24"/>
        </w:rPr>
        <w:t>ционной документацией.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4. ПРАВА И ОБЯЗАННОСТИ АРЕНДАТОРА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 Арендатор имеет право:</w:t>
      </w:r>
    </w:p>
    <w:p w:rsidR="00A31ACB" w:rsidRPr="00667545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4.1.1. Арендатор не вправе уступать права и обязанности (перенаем), осуществлять перевод долга по Договору третьим лицам.</w:t>
      </w:r>
      <w:r w:rsidR="00667545" w:rsidRPr="00667545">
        <w:rPr>
          <w:rFonts w:eastAsiaTheme="minorHAnsi"/>
          <w:lang w:eastAsia="en-US"/>
        </w:rPr>
        <w:t xml:space="preserve"> </w:t>
      </w:r>
      <w:r w:rsidR="00667545" w:rsidRPr="00667545">
        <w:rPr>
          <w:rFonts w:eastAsiaTheme="minorHAnsi"/>
          <w:sz w:val="24"/>
          <w:szCs w:val="24"/>
          <w:lang w:eastAsia="en-US"/>
        </w:rPr>
        <w:t xml:space="preserve">Обязательства должны быть исполнены победителем торгов лично. (пункт 7 статьи 448 Гражданского кодекса Российской </w:t>
      </w:r>
      <w:r w:rsidR="00667545" w:rsidRPr="00667545">
        <w:rPr>
          <w:rFonts w:eastAsiaTheme="minorHAnsi"/>
          <w:sz w:val="24"/>
          <w:szCs w:val="24"/>
          <w:lang w:eastAsia="en-US"/>
        </w:rPr>
        <w:lastRenderedPageBreak/>
        <w:t>Федерации)</w:t>
      </w:r>
      <w:r w:rsidR="00667545">
        <w:rPr>
          <w:rFonts w:eastAsiaTheme="minorHAnsi"/>
          <w:sz w:val="24"/>
          <w:szCs w:val="24"/>
          <w:lang w:eastAsia="en-US"/>
        </w:rPr>
        <w:t>.</w:t>
      </w:r>
    </w:p>
    <w:p w:rsidR="00A31ACB" w:rsidRPr="00EF5F7A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4.1.2.</w:t>
      </w:r>
      <w:r w:rsidRPr="00EF5F7A">
        <w:rPr>
          <w:sz w:val="24"/>
          <w:szCs w:val="24"/>
        </w:rPr>
        <w:t xml:space="preserve"> В пределах срока Договора передавать Участок в субаренду,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Арендодателя.</w:t>
      </w:r>
    </w:p>
    <w:p w:rsidR="00A31ACB" w:rsidRPr="004E3F94" w:rsidRDefault="00A31ACB" w:rsidP="00A31ACB">
      <w:pPr>
        <w:ind w:firstLine="54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4.1.3. Получить пакет документов, предусмотренных аукционной документацией.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 Арендатор обязан: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</w:t>
      </w:r>
      <w:proofErr w:type="gramStart"/>
      <w:r w:rsidRPr="004E3F94">
        <w:rPr>
          <w:sz w:val="24"/>
          <w:szCs w:val="24"/>
        </w:rPr>
        <w:t>2.Использовать</w:t>
      </w:r>
      <w:proofErr w:type="gramEnd"/>
      <w:r w:rsidRPr="004E3F94">
        <w:rPr>
          <w:sz w:val="24"/>
          <w:szCs w:val="24"/>
        </w:rPr>
        <w:t xml:space="preserve"> земельный участок только по целевому назначению и в соответствии с видом разрешенного использования.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4.2.3. Оплачивать арендную плату в порядке и сроки, установленные разделом 2.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4.2.4.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4.2.5.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4.2.6. Соблюдать порядок и чистоту на Участке и прилегающей территории.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4.2.7. Возмещать Арендодателю убытки, включая упущенную выгоду, в полном объёме в связи с ухудшением качества земель и экологической обстановки в результате своей хозяйственной деятельности.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4.2.8. Получить разрешение на строительство в установленном законном порядке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4.2.9.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4.2.10.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4.2.11.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Министерство культуры Республики Хакасия об обнаруженном объекте.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4.2.12. В случае расторжения Договора вернуть Участок Арендодателю в течение 3 (трёх) дней с момента его расторжения.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4.2.13.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4E3F94">
        <w:rPr>
          <w:sz w:val="24"/>
          <w:szCs w:val="24"/>
        </w:rPr>
        <w:t>5. ОТВЕТСТВЕННОСТЬ СТОРОН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5.1.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5.2. Нарушение Арендатором любой обязанности предусмотренной Договором, признаётся Сторонами существенным нарушением Договора, дающим Арендодателю право на его досрочное расторжение в одностороннем порядке, в частности: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- невнесения арендной платы по истечении установленного Договором срока платежа;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- нарушения целевого назначения и вида разрешённого использования Участка;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- передачи своих прав и обязанностей на Участок (перенаем) третьему лицу, перевода </w:t>
      </w:r>
      <w:r>
        <w:rPr>
          <w:sz w:val="24"/>
          <w:szCs w:val="24"/>
        </w:rPr>
        <w:lastRenderedPageBreak/>
        <w:t>долга по Договору третьим лицам;</w:t>
      </w:r>
    </w:p>
    <w:p w:rsidR="00A31ACB" w:rsidRPr="00273462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3462">
        <w:rPr>
          <w:sz w:val="24"/>
          <w:szCs w:val="24"/>
        </w:rPr>
        <w:t>- передачи Участка (части участка) в субаренду,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Арендодателя;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- использования Участка способами, приводящими к порче плодородного слоя почв, уху</w:t>
      </w:r>
      <w:r>
        <w:rPr>
          <w:sz w:val="24"/>
          <w:szCs w:val="24"/>
        </w:rPr>
        <w:t>дшения экологической обстановки.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5.4. Если при расторжении настоящего договора будут обнаружены повреждения Участка, Арендатор несет ответственность за вред, причиненный Арендодателю повреждением Участка непосредственно Арендатором или же третьими лицами. Указанная ответственность не наступает в случае возникновения вреда в силу обстоятельств непреодолимой силы либо виновными действиями Арендодателя.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5.5.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п.2.5, 2.6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5.6. В случае нарушения разрешенного использования Участка или его части Арендатор уплачивает штраф в размере 10% от кадастровой стоимости.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5.7.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5.8. Арендодатель не отвечает за недостатки Участка, которые были им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5.9.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Претензии направляются в письменной форме, посредством направления соответствующего 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Претензия считается полученной Арендатором с момента ее непосредственного получения либо по истечении 7 (семи) календарных дней с момента отправки претензии Арендатору.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5.10. При не 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Арендодателя (в зависимости от подведомственности и родовой подсудности, установленных процессуальным законодательством Российской Федерации).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 ЗАКЛЮЧИТЕЛЬНЫЕ ПОЛОЖЕНИЯ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.1. Договор считается заключённым со дня его подписания обеими Сторонами.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.2. Договор подлежит государственной регистрации в Управление Федеральной службы государственной регистрации, кадастра и картографии по Республике Хакасия.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.3. По истечении срока действия Договора, Арендатор не имеет преимущественного права на заключение Договора на новый срок без проведения торгов, за исключением случаев, предусмотренных законодательством.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.4. В случае расторжения Договора уплаченные денежные суммы, прочие затраты, возврату Арендатору не подлежат.</w:t>
      </w:r>
    </w:p>
    <w:p w:rsidR="00A31ACB" w:rsidRPr="006B160D" w:rsidRDefault="00A31ACB" w:rsidP="00A31ACB">
      <w:pPr>
        <w:ind w:firstLine="567"/>
        <w:jc w:val="both"/>
        <w:rPr>
          <w:sz w:val="24"/>
          <w:szCs w:val="24"/>
        </w:rPr>
      </w:pPr>
      <w:r w:rsidRPr="006B160D">
        <w:rPr>
          <w:sz w:val="24"/>
          <w:szCs w:val="24"/>
        </w:rPr>
        <w:lastRenderedPageBreak/>
        <w:t xml:space="preserve">6.5. Наличие ограничения (обременения): </w:t>
      </w:r>
      <w:r w:rsidR="000D79B1" w:rsidRPr="009D14AA">
        <w:rPr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</w:t>
      </w:r>
      <w:r w:rsidR="000D79B1">
        <w:rPr>
          <w:sz w:val="24"/>
          <w:szCs w:val="24"/>
        </w:rPr>
        <w:t xml:space="preserve"> (согласно выписки из ЕГРН)</w:t>
      </w:r>
      <w:r w:rsidRPr="006B160D">
        <w:rPr>
          <w:sz w:val="24"/>
          <w:szCs w:val="24"/>
        </w:rPr>
        <w:t>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.6.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Сторонами, кроме случаев, предусмотренных Договором.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>.7.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A31ACB" w:rsidRPr="004E3F94" w:rsidRDefault="00A31ACB" w:rsidP="00A31AC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3F94">
        <w:rPr>
          <w:sz w:val="24"/>
          <w:szCs w:val="24"/>
        </w:rPr>
        <w:t xml:space="preserve">.8. Договор составлен в </w:t>
      </w:r>
      <w:r>
        <w:rPr>
          <w:sz w:val="24"/>
          <w:szCs w:val="24"/>
        </w:rPr>
        <w:t>двух</w:t>
      </w:r>
      <w:r w:rsidRPr="004E3F94">
        <w:rPr>
          <w:sz w:val="24"/>
          <w:szCs w:val="24"/>
        </w:rPr>
        <w:t xml:space="preserve"> подлинных экземплярах. Все экземпляры идентичны и имеют одинаковую юридическую силу. </w:t>
      </w:r>
      <w:r>
        <w:rPr>
          <w:sz w:val="24"/>
          <w:szCs w:val="24"/>
        </w:rPr>
        <w:t>П</w:t>
      </w:r>
      <w:r w:rsidRPr="004E3F94">
        <w:rPr>
          <w:sz w:val="24"/>
          <w:szCs w:val="24"/>
        </w:rPr>
        <w:t>о одному экземпляру Договора выдаётся Арендодателю и Арендатору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Pr="004E3F94">
        <w:rPr>
          <w:bCs/>
          <w:sz w:val="24"/>
          <w:szCs w:val="24"/>
        </w:rPr>
        <w:t>. АДРЕСА И ПОДПИСИ СТОРОН</w:t>
      </w:r>
    </w:p>
    <w:p w:rsidR="00A31ACB" w:rsidRPr="004E3F94" w:rsidRDefault="00A31ACB" w:rsidP="00A31AC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4E3F94">
        <w:rPr>
          <w:sz w:val="24"/>
          <w:szCs w:val="24"/>
        </w:rPr>
        <w:t xml:space="preserve">Арендодатель:   </w:t>
      </w:r>
      <w:proofErr w:type="gramEnd"/>
      <w:r w:rsidRPr="004E3F94">
        <w:rPr>
          <w:sz w:val="24"/>
          <w:szCs w:val="24"/>
        </w:rPr>
        <w:t xml:space="preserve">                                                                       Арендатор: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31ACB" w:rsidRPr="004E3F94" w:rsidTr="00177EBB">
        <w:trPr>
          <w:trHeight w:val="866"/>
        </w:trPr>
        <w:tc>
          <w:tcPr>
            <w:tcW w:w="4928" w:type="dxa"/>
          </w:tcPr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Управление имущественных</w:t>
            </w:r>
            <w:r>
              <w:rPr>
                <w:sz w:val="24"/>
                <w:szCs w:val="24"/>
                <w:lang w:eastAsia="ar-SA"/>
              </w:rPr>
              <w:t xml:space="preserve"> и земельных</w:t>
            </w:r>
            <w:r w:rsidRPr="004E3F94">
              <w:rPr>
                <w:sz w:val="24"/>
                <w:szCs w:val="24"/>
                <w:lang w:eastAsia="ar-SA"/>
              </w:rPr>
              <w:t xml:space="preserve"> отношений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 xml:space="preserve">Республика Хакасия, Усть-Абаканский район, </w:t>
            </w:r>
            <w:proofErr w:type="spellStart"/>
            <w:r w:rsidRPr="004E3F94">
              <w:rPr>
                <w:sz w:val="24"/>
                <w:szCs w:val="24"/>
                <w:lang w:eastAsia="ar-SA"/>
              </w:rPr>
              <w:t>рп</w:t>
            </w:r>
            <w:proofErr w:type="spellEnd"/>
            <w:r w:rsidRPr="004E3F94">
              <w:rPr>
                <w:sz w:val="24"/>
                <w:szCs w:val="24"/>
                <w:lang w:eastAsia="ar-SA"/>
              </w:rPr>
              <w:t>. Усть-Абакан, ул. Гидролизная, 9, тел. 8 (3902) 2-15-31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ИНН 1910010838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4E3F94">
              <w:rPr>
                <w:sz w:val="24"/>
                <w:szCs w:val="24"/>
                <w:lang w:eastAsia="ar-SA"/>
              </w:rPr>
              <w:t>КПП 191001001</w:t>
            </w:r>
          </w:p>
          <w:p w:rsidR="00A31ACB" w:rsidRPr="004E3F94" w:rsidRDefault="00A31ACB" w:rsidP="00177EBB">
            <w:pPr>
              <w:widowControl w:val="0"/>
              <w:suppressAutoHyphens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43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43"/>
            </w:tblGrid>
            <w:tr w:rsidR="00A31ACB" w:rsidRPr="004E3F94" w:rsidTr="00177EBB">
              <w:trPr>
                <w:trHeight w:val="1006"/>
              </w:trPr>
              <w:tc>
                <w:tcPr>
                  <w:tcW w:w="4643" w:type="dxa"/>
                </w:tcPr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Гражданин (ка) _______________________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паспорт серия___________ № __________, выдан_______________________________,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зарегистрированный (</w:t>
                  </w:r>
                  <w:proofErr w:type="spellStart"/>
                  <w:proofErr w:type="gramStart"/>
                  <w:r w:rsidRPr="004E3F94">
                    <w:rPr>
                      <w:sz w:val="24"/>
                      <w:szCs w:val="24"/>
                    </w:rPr>
                    <w:t>ая</w:t>
                  </w:r>
                  <w:proofErr w:type="spellEnd"/>
                  <w:r w:rsidRPr="004E3F94">
                    <w:rPr>
                      <w:sz w:val="24"/>
                      <w:szCs w:val="24"/>
                    </w:rPr>
                    <w:t>)  по</w:t>
                  </w:r>
                  <w:proofErr w:type="gramEnd"/>
                  <w:r w:rsidRPr="004E3F94">
                    <w:rPr>
                      <w:sz w:val="24"/>
                      <w:szCs w:val="24"/>
                    </w:rPr>
                    <w:t xml:space="preserve"> адресу: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>____________________________________,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E3F94">
                    <w:rPr>
                      <w:sz w:val="24"/>
                      <w:szCs w:val="24"/>
                    </w:rPr>
                    <w:t xml:space="preserve">Тел. </w:t>
                  </w:r>
                </w:p>
                <w:p w:rsidR="00A31ACB" w:rsidRPr="004E3F94" w:rsidRDefault="00A31ACB" w:rsidP="00177EBB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31ACB" w:rsidRPr="004E3F94" w:rsidRDefault="00A31ACB" w:rsidP="00177EB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A31ACB" w:rsidRPr="004E3F94" w:rsidRDefault="00A31ACB" w:rsidP="00A31ACB">
      <w:pPr>
        <w:keepNext/>
        <w:ind w:firstLine="567"/>
        <w:jc w:val="both"/>
        <w:rPr>
          <w:rFonts w:eastAsia="Arial Unicode MS"/>
          <w:sz w:val="24"/>
          <w:szCs w:val="24"/>
        </w:rPr>
      </w:pPr>
      <w:proofErr w:type="gramStart"/>
      <w:r w:rsidRPr="004E3F94">
        <w:rPr>
          <w:sz w:val="24"/>
          <w:szCs w:val="24"/>
        </w:rPr>
        <w:t xml:space="preserve">Арендодатель:   </w:t>
      </w:r>
      <w:proofErr w:type="gramEnd"/>
      <w:r w:rsidRPr="004E3F94">
        <w:rPr>
          <w:sz w:val="24"/>
          <w:szCs w:val="24"/>
        </w:rPr>
        <w:t xml:space="preserve">                     Арендатор:</w:t>
      </w:r>
    </w:p>
    <w:p w:rsidR="00A31ACB" w:rsidRPr="004E3F94" w:rsidRDefault="00A31ACB" w:rsidP="00A31ACB">
      <w:pPr>
        <w:tabs>
          <w:tab w:val="left" w:pos="2679"/>
        </w:tabs>
        <w:ind w:firstLine="567"/>
        <w:jc w:val="both"/>
        <w:rPr>
          <w:iCs/>
          <w:sz w:val="24"/>
          <w:szCs w:val="24"/>
        </w:rPr>
      </w:pPr>
      <w:r w:rsidRPr="004E3F94">
        <w:rPr>
          <w:i/>
          <w:sz w:val="24"/>
          <w:szCs w:val="24"/>
        </w:rPr>
        <w:t xml:space="preserve">________________________ </w:t>
      </w:r>
      <w:r w:rsidRPr="004E3F94">
        <w:rPr>
          <w:i/>
          <w:sz w:val="24"/>
          <w:szCs w:val="24"/>
        </w:rPr>
        <w:tab/>
      </w:r>
      <w:r w:rsidRPr="004E3F94">
        <w:rPr>
          <w:i/>
          <w:sz w:val="24"/>
          <w:szCs w:val="24"/>
        </w:rPr>
        <w:tab/>
      </w:r>
      <w:r w:rsidRPr="004E3F94">
        <w:rPr>
          <w:i/>
          <w:sz w:val="24"/>
          <w:szCs w:val="24"/>
        </w:rPr>
        <w:tab/>
      </w:r>
      <w:r w:rsidRPr="004E3F94">
        <w:rPr>
          <w:iCs/>
          <w:sz w:val="24"/>
          <w:szCs w:val="24"/>
        </w:rPr>
        <w:t>Ф.И.О.__________________________</w:t>
      </w:r>
    </w:p>
    <w:p w:rsidR="00A31ACB" w:rsidRPr="004E3F94" w:rsidRDefault="00A31ACB" w:rsidP="00A31ACB">
      <w:pPr>
        <w:tabs>
          <w:tab w:val="left" w:pos="2679"/>
        </w:tabs>
        <w:ind w:firstLine="567"/>
        <w:jc w:val="both"/>
        <w:rPr>
          <w:i/>
          <w:sz w:val="24"/>
          <w:szCs w:val="24"/>
        </w:rPr>
      </w:pPr>
      <w:r w:rsidRPr="004E3F94">
        <w:rPr>
          <w:iCs/>
          <w:sz w:val="24"/>
          <w:szCs w:val="24"/>
        </w:rPr>
        <w:t>М.П.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Одновременно с подписанием Договора Арендодатель передаёт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Арендодатель </w:t>
      </w:r>
      <w:proofErr w:type="gramStart"/>
      <w:r w:rsidRPr="004E3F94">
        <w:rPr>
          <w:sz w:val="24"/>
          <w:szCs w:val="24"/>
        </w:rPr>
        <w:t xml:space="preserve">передал:   </w:t>
      </w:r>
      <w:proofErr w:type="gramEnd"/>
      <w:r w:rsidRPr="004E3F94">
        <w:rPr>
          <w:sz w:val="24"/>
          <w:szCs w:val="24"/>
        </w:rPr>
        <w:t xml:space="preserve">                                                                Арендатор принял:</w:t>
      </w:r>
    </w:p>
    <w:p w:rsidR="00A31ACB" w:rsidRPr="004E3F94" w:rsidRDefault="00A31ACB" w:rsidP="00A31ACB">
      <w:pPr>
        <w:ind w:firstLine="567"/>
        <w:jc w:val="both"/>
        <w:rPr>
          <w:sz w:val="24"/>
          <w:szCs w:val="24"/>
        </w:rPr>
      </w:pPr>
      <w:r w:rsidRPr="004E3F94">
        <w:rPr>
          <w:sz w:val="24"/>
          <w:szCs w:val="24"/>
        </w:rPr>
        <w:t>________________________</w:t>
      </w:r>
      <w:r w:rsidRPr="004E3F94">
        <w:rPr>
          <w:iCs/>
          <w:sz w:val="24"/>
          <w:szCs w:val="24"/>
        </w:rPr>
        <w:t xml:space="preserve">Ф.И.О.     </w:t>
      </w:r>
      <w:r w:rsidRPr="004E3F94">
        <w:rPr>
          <w:sz w:val="24"/>
          <w:szCs w:val="24"/>
        </w:rPr>
        <w:t xml:space="preserve">     __________________________ </w:t>
      </w:r>
      <w:r w:rsidRPr="004E3F94">
        <w:rPr>
          <w:iCs/>
          <w:sz w:val="24"/>
          <w:szCs w:val="24"/>
        </w:rPr>
        <w:t>Ф.И.О.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24"/>
          <w:szCs w:val="24"/>
        </w:rPr>
      </w:pPr>
      <w:r w:rsidRPr="004E3F94">
        <w:rPr>
          <w:sz w:val="24"/>
          <w:szCs w:val="24"/>
        </w:rPr>
        <w:t>Руководитель Управления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4E3F94">
        <w:rPr>
          <w:sz w:val="24"/>
          <w:szCs w:val="24"/>
        </w:rPr>
        <w:t xml:space="preserve">мущественных </w:t>
      </w:r>
      <w:r>
        <w:rPr>
          <w:sz w:val="24"/>
          <w:szCs w:val="24"/>
        </w:rPr>
        <w:t xml:space="preserve">и земельных </w:t>
      </w:r>
      <w:r w:rsidRPr="004E3F94">
        <w:rPr>
          <w:sz w:val="24"/>
          <w:szCs w:val="24"/>
        </w:rPr>
        <w:t>отношений</w:t>
      </w:r>
    </w:p>
    <w:p w:rsidR="00A31ACB" w:rsidRPr="004E3F94" w:rsidRDefault="00A31ACB" w:rsidP="00A31ACB">
      <w:pPr>
        <w:jc w:val="both"/>
        <w:rPr>
          <w:sz w:val="24"/>
          <w:szCs w:val="24"/>
        </w:rPr>
      </w:pPr>
      <w:r w:rsidRPr="004E3F94">
        <w:rPr>
          <w:sz w:val="24"/>
          <w:szCs w:val="24"/>
        </w:rPr>
        <w:t xml:space="preserve">Администрации Усть-Абаканского района                                                       </w:t>
      </w:r>
      <w:proofErr w:type="spellStart"/>
      <w:r w:rsidRPr="004E3F94">
        <w:rPr>
          <w:sz w:val="24"/>
          <w:szCs w:val="24"/>
        </w:rPr>
        <w:t>Н.И.Макшина</w:t>
      </w:r>
      <w:proofErr w:type="spellEnd"/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Default="00A31ACB" w:rsidP="00A31ACB">
      <w:pPr>
        <w:jc w:val="both"/>
        <w:rPr>
          <w:sz w:val="24"/>
          <w:szCs w:val="24"/>
        </w:rPr>
      </w:pPr>
    </w:p>
    <w:p w:rsidR="00A31ACB" w:rsidRPr="004E3F94" w:rsidRDefault="00A31ACB" w:rsidP="00A31ACB">
      <w:pPr>
        <w:jc w:val="both"/>
        <w:rPr>
          <w:sz w:val="16"/>
          <w:szCs w:val="16"/>
        </w:rPr>
      </w:pPr>
      <w:r w:rsidRPr="004E3F94">
        <w:rPr>
          <w:sz w:val="16"/>
          <w:szCs w:val="16"/>
        </w:rPr>
        <w:t>Гордецова Светлана Евгеньевна8(39032) 2-00-93</w:t>
      </w:r>
    </w:p>
    <w:p w:rsidR="00A31ACB" w:rsidRPr="004E3F94" w:rsidRDefault="00A31ACB" w:rsidP="00A31ACB">
      <w:pPr>
        <w:pStyle w:val="ConsNormal"/>
        <w:widowControl/>
        <w:ind w:left="552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3ACD" w:rsidRPr="00224932" w:rsidRDefault="00B93ACD" w:rsidP="00CF3E8F">
      <w:pPr>
        <w:jc w:val="both"/>
        <w:rPr>
          <w:sz w:val="24"/>
          <w:szCs w:val="24"/>
        </w:rPr>
      </w:pPr>
    </w:p>
    <w:p w:rsidR="00DF1D5B" w:rsidRPr="00224932" w:rsidRDefault="00DF1D5B" w:rsidP="00CF3E8F">
      <w:pPr>
        <w:jc w:val="both"/>
        <w:rPr>
          <w:sz w:val="24"/>
          <w:szCs w:val="24"/>
        </w:rPr>
      </w:pPr>
    </w:p>
    <w:sectPr w:rsidR="00DF1D5B" w:rsidRPr="00224932" w:rsidSect="009D26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737AA"/>
    <w:rsid w:val="00076472"/>
    <w:rsid w:val="00092430"/>
    <w:rsid w:val="000A5B9A"/>
    <w:rsid w:val="000C47EF"/>
    <w:rsid w:val="000D125B"/>
    <w:rsid w:val="000D4DCE"/>
    <w:rsid w:val="000D787E"/>
    <w:rsid w:val="000D79B1"/>
    <w:rsid w:val="000E32DB"/>
    <w:rsid w:val="001342DE"/>
    <w:rsid w:val="0014589B"/>
    <w:rsid w:val="00150368"/>
    <w:rsid w:val="0015337F"/>
    <w:rsid w:val="001E5FFA"/>
    <w:rsid w:val="00204BB7"/>
    <w:rsid w:val="00224932"/>
    <w:rsid w:val="00235B0C"/>
    <w:rsid w:val="00252DFB"/>
    <w:rsid w:val="00260EA6"/>
    <w:rsid w:val="00290A73"/>
    <w:rsid w:val="002C229A"/>
    <w:rsid w:val="002D0D25"/>
    <w:rsid w:val="003068D9"/>
    <w:rsid w:val="003102A3"/>
    <w:rsid w:val="00312F85"/>
    <w:rsid w:val="00315FDF"/>
    <w:rsid w:val="003170AC"/>
    <w:rsid w:val="00326C59"/>
    <w:rsid w:val="003656A0"/>
    <w:rsid w:val="003B38AE"/>
    <w:rsid w:val="003B502E"/>
    <w:rsid w:val="003B770E"/>
    <w:rsid w:val="003E071C"/>
    <w:rsid w:val="003E228C"/>
    <w:rsid w:val="003E51E9"/>
    <w:rsid w:val="00421DD3"/>
    <w:rsid w:val="004309E4"/>
    <w:rsid w:val="004443E2"/>
    <w:rsid w:val="00485296"/>
    <w:rsid w:val="00495878"/>
    <w:rsid w:val="004A3326"/>
    <w:rsid w:val="005042FE"/>
    <w:rsid w:val="0050737B"/>
    <w:rsid w:val="00516796"/>
    <w:rsid w:val="00533DA1"/>
    <w:rsid w:val="00572296"/>
    <w:rsid w:val="00590DAF"/>
    <w:rsid w:val="005A5599"/>
    <w:rsid w:val="005A64F9"/>
    <w:rsid w:val="005A6E92"/>
    <w:rsid w:val="005C6989"/>
    <w:rsid w:val="00627F43"/>
    <w:rsid w:val="00667545"/>
    <w:rsid w:val="00673837"/>
    <w:rsid w:val="00693E0A"/>
    <w:rsid w:val="006C6B67"/>
    <w:rsid w:val="006E51DB"/>
    <w:rsid w:val="00747644"/>
    <w:rsid w:val="007751CD"/>
    <w:rsid w:val="00813544"/>
    <w:rsid w:val="0084348B"/>
    <w:rsid w:val="00867132"/>
    <w:rsid w:val="008A7820"/>
    <w:rsid w:val="008F6F93"/>
    <w:rsid w:val="009462E3"/>
    <w:rsid w:val="00955450"/>
    <w:rsid w:val="009B3A0C"/>
    <w:rsid w:val="009D2601"/>
    <w:rsid w:val="009D388A"/>
    <w:rsid w:val="00A31ACB"/>
    <w:rsid w:val="00AA06EC"/>
    <w:rsid w:val="00AA09F2"/>
    <w:rsid w:val="00AE5459"/>
    <w:rsid w:val="00B93ACD"/>
    <w:rsid w:val="00BA7EA7"/>
    <w:rsid w:val="00BC7128"/>
    <w:rsid w:val="00C174E2"/>
    <w:rsid w:val="00C417A8"/>
    <w:rsid w:val="00CD0474"/>
    <w:rsid w:val="00CF3E8F"/>
    <w:rsid w:val="00D4510D"/>
    <w:rsid w:val="00DF1D5B"/>
    <w:rsid w:val="00F07806"/>
    <w:rsid w:val="00F37F1B"/>
    <w:rsid w:val="00F832AB"/>
    <w:rsid w:val="00FB5A63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F6B6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E5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31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31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io@ust-abakan.ru" TargetMode="External"/><Relationship Id="rId11" Type="http://schemas.openxmlformats.org/officeDocument/2006/relationships/hyperlink" Target="http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://www.consultant.ru/document/cons_doc_LAW_370381/906b3e51e3ca62c51d9ff5a89c2e5bfdcb1e581f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t-abakan.ru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823C-BAF2-423D-9A03-83E3679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20</Pages>
  <Words>9701</Words>
  <Characters>55298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83</cp:revision>
  <cp:lastPrinted>2023-05-12T01:01:00Z</cp:lastPrinted>
  <dcterms:created xsi:type="dcterms:W3CDTF">2023-03-02T07:59:00Z</dcterms:created>
  <dcterms:modified xsi:type="dcterms:W3CDTF">2023-05-12T02:56:00Z</dcterms:modified>
</cp:coreProperties>
</file>