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B6" w:rsidRPr="00713750" w:rsidRDefault="002F74B6" w:rsidP="002F74B6">
      <w:pPr>
        <w:tabs>
          <w:tab w:val="left" w:pos="600"/>
        </w:tabs>
        <w:spacing w:line="0" w:lineRule="atLeast"/>
        <w:ind w:left="-567" w:right="-1" w:firstLine="567"/>
        <w:jc w:val="center"/>
        <w:rPr>
          <w:b/>
        </w:rPr>
      </w:pPr>
      <w:r w:rsidRPr="00713750">
        <w:rPr>
          <w:b/>
        </w:rPr>
        <w:t>ИЗВЕЩЕНИЕ О ПРОВЕДЕНИИ АУКЦИОНА О ПРОДАЖЕ МУНИЦИПАЛЬНОГО ИМУЩЕСТВА</w:t>
      </w:r>
    </w:p>
    <w:p w:rsidR="002F74B6" w:rsidRPr="00713750" w:rsidRDefault="002F74B6" w:rsidP="002F74B6">
      <w:pPr>
        <w:pStyle w:val="a5"/>
        <w:tabs>
          <w:tab w:val="left" w:pos="567"/>
        </w:tabs>
        <w:spacing w:line="0" w:lineRule="atLeast"/>
        <w:ind w:left="-567" w:right="-1" w:firstLine="567"/>
        <w:rPr>
          <w:sz w:val="24"/>
          <w:szCs w:val="24"/>
        </w:rPr>
      </w:pPr>
      <w:r w:rsidRPr="00713750">
        <w:rPr>
          <w:sz w:val="24"/>
          <w:szCs w:val="24"/>
        </w:rPr>
        <w:t xml:space="preserve">Управление имущественных отношений администрации Усть-Абаканского района Республики Хакасия в соответствии </w:t>
      </w:r>
      <w:r w:rsidRPr="00713750">
        <w:rPr>
          <w:rFonts w:cs="Times New Roman"/>
          <w:sz w:val="24"/>
          <w:szCs w:val="24"/>
        </w:rPr>
        <w:t>решением Совета депутатов Усть-Абаканского района от 26.11.2021 № 54 «Об условиях приватизации муниципального имущества муниципального образования Усть-Абаканский район на 2022 год и плановый период 2023-2024 годов»</w:t>
      </w:r>
      <w:r w:rsidRPr="00713750">
        <w:rPr>
          <w:sz w:val="24"/>
          <w:szCs w:val="24"/>
        </w:rPr>
        <w:t xml:space="preserve">, постановления администрации Усть-Абаканского района Республики Хакасия от 14.01.2022  № 17-п «О проведении аукциона по </w:t>
      </w:r>
      <w:r w:rsidRPr="00713750">
        <w:rPr>
          <w:iCs/>
          <w:sz w:val="24"/>
          <w:szCs w:val="24"/>
        </w:rPr>
        <w:t xml:space="preserve">продаже </w:t>
      </w:r>
      <w:r w:rsidRPr="00713750">
        <w:rPr>
          <w:sz w:val="24"/>
          <w:szCs w:val="24"/>
        </w:rPr>
        <w:t xml:space="preserve">муниципального имущества»,  извещает о проведении аукциона по продаже муниципального движимого имущества -  транспортных средств: </w:t>
      </w:r>
    </w:p>
    <w:p w:rsidR="00713750" w:rsidRPr="00713750" w:rsidRDefault="00713750" w:rsidP="00713750">
      <w:pPr>
        <w:pStyle w:val="a3"/>
        <w:widowControl w:val="0"/>
        <w:autoSpaceDN w:val="0"/>
        <w:adjustRightInd w:val="0"/>
        <w:ind w:left="-567" w:right="-1" w:firstLine="567"/>
        <w:rPr>
          <w:b/>
        </w:rPr>
      </w:pPr>
      <w:r w:rsidRPr="00713750">
        <w:rPr>
          <w:b/>
        </w:rPr>
        <w:t xml:space="preserve">Лот № 1 - транспортное средство мусоровоз Марка БМ-53229-1 (на шасси КамАЗ-65115-62), идентификационный </w:t>
      </w:r>
      <w:proofErr w:type="gramStart"/>
      <w:r w:rsidRPr="00713750">
        <w:rPr>
          <w:b/>
        </w:rPr>
        <w:t>номер  Х</w:t>
      </w:r>
      <w:proofErr w:type="gramEnd"/>
      <w:r w:rsidRPr="00713750">
        <w:rPr>
          <w:b/>
        </w:rPr>
        <w:t>89696810А0АА9281, модель, № двигателя 740620, А2579834, шасси (рама) ХТС651153А1190349, цвет оранжевый,  ПТС 77 МУ 652966 ЗАО НПК «Коммунальные машины» 12.10.2010.</w:t>
      </w:r>
    </w:p>
    <w:p w:rsidR="00713750" w:rsidRPr="00713750" w:rsidRDefault="00713750" w:rsidP="00713750">
      <w:pPr>
        <w:autoSpaceDE w:val="0"/>
        <w:autoSpaceDN w:val="0"/>
        <w:adjustRightInd w:val="0"/>
        <w:ind w:left="-567" w:firstLine="567"/>
        <w:jc w:val="both"/>
      </w:pPr>
      <w:r w:rsidRPr="00713750">
        <w:t xml:space="preserve">Место нахождения ТС: Республика Хакасия, Усть-Абаканский район, </w:t>
      </w:r>
      <w:proofErr w:type="spellStart"/>
      <w:r w:rsidRPr="00713750">
        <w:t>рп</w:t>
      </w:r>
      <w:proofErr w:type="spellEnd"/>
      <w:r w:rsidRPr="00713750">
        <w:t>. Усть-Абакан, ул. Добровольского, 10.</w:t>
      </w:r>
    </w:p>
    <w:p w:rsidR="00713750" w:rsidRPr="00713750" w:rsidRDefault="00713750" w:rsidP="00713750">
      <w:pPr>
        <w:pStyle w:val="a5"/>
        <w:ind w:left="-567" w:firstLine="567"/>
        <w:rPr>
          <w:sz w:val="24"/>
          <w:szCs w:val="24"/>
        </w:rPr>
      </w:pPr>
      <w:r w:rsidRPr="00713750">
        <w:rPr>
          <w:sz w:val="24"/>
          <w:szCs w:val="24"/>
        </w:rPr>
        <w:t xml:space="preserve">Начальная цена – 841 900,0 </w:t>
      </w:r>
      <w:proofErr w:type="gramStart"/>
      <w:r w:rsidRPr="00713750">
        <w:rPr>
          <w:sz w:val="24"/>
          <w:szCs w:val="24"/>
        </w:rPr>
        <w:t xml:space="preserve">рублей </w:t>
      </w:r>
      <w:r w:rsidRPr="00713750">
        <w:rPr>
          <w:bCs/>
          <w:sz w:val="24"/>
          <w:szCs w:val="24"/>
        </w:rPr>
        <w:t> </w:t>
      </w:r>
      <w:r w:rsidRPr="00713750">
        <w:rPr>
          <w:sz w:val="24"/>
          <w:szCs w:val="24"/>
        </w:rPr>
        <w:t>(</w:t>
      </w:r>
      <w:proofErr w:type="gramEnd"/>
      <w:r w:rsidRPr="00713750">
        <w:rPr>
          <w:sz w:val="24"/>
          <w:szCs w:val="24"/>
        </w:rPr>
        <w:t>НДС не предусмотрен).</w:t>
      </w:r>
    </w:p>
    <w:p w:rsidR="00713750" w:rsidRPr="00713750" w:rsidRDefault="00713750" w:rsidP="00713750">
      <w:pPr>
        <w:pStyle w:val="western"/>
        <w:spacing w:before="0" w:beforeAutospacing="0" w:after="0" w:afterAutospacing="0" w:line="0" w:lineRule="atLeast"/>
        <w:ind w:left="-284" w:firstLine="284"/>
        <w:jc w:val="both"/>
      </w:pPr>
      <w:r w:rsidRPr="00713750">
        <w:t>Величина повышения цены («шаг аукциона») составляет 42 095,00 рублей (5% от НМЦК).</w:t>
      </w:r>
    </w:p>
    <w:p w:rsidR="00713750" w:rsidRPr="00713750" w:rsidRDefault="00713750" w:rsidP="00713750">
      <w:pPr>
        <w:pStyle w:val="a5"/>
        <w:ind w:left="-284" w:firstLine="284"/>
        <w:rPr>
          <w:b/>
          <w:sz w:val="24"/>
          <w:szCs w:val="24"/>
        </w:rPr>
      </w:pPr>
      <w:r w:rsidRPr="00713750">
        <w:rPr>
          <w:sz w:val="24"/>
          <w:szCs w:val="24"/>
        </w:rPr>
        <w:t>Размер задатка – 168 380,00 рублей (20% от НМЦК).</w:t>
      </w:r>
    </w:p>
    <w:p w:rsidR="00713750" w:rsidRPr="00713750" w:rsidRDefault="00713750" w:rsidP="00713750">
      <w:pPr>
        <w:pStyle w:val="western"/>
        <w:spacing w:before="0" w:beforeAutospacing="0" w:after="0" w:afterAutospacing="0"/>
        <w:ind w:left="-284" w:firstLine="284"/>
        <w:jc w:val="both"/>
      </w:pPr>
      <w:r w:rsidRPr="00713750">
        <w:rPr>
          <w:bCs/>
        </w:rPr>
        <w:t>Форма подачи предложений по цене – открытая.</w:t>
      </w:r>
    </w:p>
    <w:p w:rsidR="00713750" w:rsidRPr="00713750" w:rsidRDefault="00713750" w:rsidP="00713750">
      <w:pPr>
        <w:pStyle w:val="a3"/>
        <w:widowControl w:val="0"/>
        <w:autoSpaceDN w:val="0"/>
        <w:adjustRightInd w:val="0"/>
        <w:ind w:left="-567" w:right="-1" w:firstLine="567"/>
        <w:rPr>
          <w:b/>
        </w:rPr>
      </w:pPr>
      <w:r w:rsidRPr="00713750">
        <w:rPr>
          <w:b/>
        </w:rPr>
        <w:t xml:space="preserve">Лот № </w:t>
      </w:r>
      <w:proofErr w:type="gramStart"/>
      <w:r w:rsidRPr="00713750">
        <w:rPr>
          <w:b/>
        </w:rPr>
        <w:t>2  -</w:t>
      </w:r>
      <w:proofErr w:type="gramEnd"/>
      <w:r w:rsidRPr="00713750">
        <w:rPr>
          <w:b/>
        </w:rPr>
        <w:t xml:space="preserve"> транспортное средство ГАЗ-3110 легковой, идентификационный номер  ХТН311000Х0240771, модель, № двигателя *40210</w:t>
      </w:r>
      <w:r w:rsidRPr="00713750">
        <w:rPr>
          <w:b/>
          <w:lang w:val="en-US"/>
        </w:rPr>
        <w:t>D</w:t>
      </w:r>
      <w:r w:rsidRPr="00713750">
        <w:rPr>
          <w:b/>
        </w:rPr>
        <w:t>*Х0059982*, шасси (рама) 823491, цвет серый,  ПТС 52 ЕМ 651179 ОАО ГАЗ-Горьковский автомобильный завод 21.06.1999 (без документов).</w:t>
      </w:r>
    </w:p>
    <w:p w:rsidR="00713750" w:rsidRPr="00713750" w:rsidRDefault="00713750" w:rsidP="00713750">
      <w:pPr>
        <w:autoSpaceDE w:val="0"/>
        <w:autoSpaceDN w:val="0"/>
        <w:adjustRightInd w:val="0"/>
        <w:ind w:left="-567" w:firstLine="567"/>
        <w:jc w:val="both"/>
      </w:pPr>
      <w:r w:rsidRPr="00713750">
        <w:t xml:space="preserve">Место нахождения ТС: Республика Хакасия, Усть-Абаканский район, </w:t>
      </w:r>
      <w:proofErr w:type="spellStart"/>
      <w:r w:rsidRPr="00713750">
        <w:t>рп</w:t>
      </w:r>
      <w:proofErr w:type="spellEnd"/>
      <w:r w:rsidRPr="00713750">
        <w:t>. Усть-Абакан, ул. Гидролизная, 9.</w:t>
      </w:r>
    </w:p>
    <w:p w:rsidR="00713750" w:rsidRPr="00713750" w:rsidRDefault="00713750" w:rsidP="00713750">
      <w:pPr>
        <w:pStyle w:val="a5"/>
        <w:ind w:left="-567" w:firstLine="567"/>
        <w:rPr>
          <w:sz w:val="24"/>
          <w:szCs w:val="24"/>
        </w:rPr>
      </w:pPr>
      <w:r w:rsidRPr="00713750">
        <w:rPr>
          <w:sz w:val="24"/>
          <w:szCs w:val="24"/>
        </w:rPr>
        <w:t xml:space="preserve">Начальная цена – 23 900,0 </w:t>
      </w:r>
      <w:proofErr w:type="gramStart"/>
      <w:r w:rsidRPr="00713750">
        <w:rPr>
          <w:sz w:val="24"/>
          <w:szCs w:val="24"/>
        </w:rPr>
        <w:t xml:space="preserve">рублей </w:t>
      </w:r>
      <w:r w:rsidRPr="00713750">
        <w:rPr>
          <w:bCs/>
          <w:sz w:val="24"/>
          <w:szCs w:val="24"/>
        </w:rPr>
        <w:t> </w:t>
      </w:r>
      <w:r w:rsidRPr="00713750">
        <w:rPr>
          <w:sz w:val="24"/>
          <w:szCs w:val="24"/>
        </w:rPr>
        <w:t>(</w:t>
      </w:r>
      <w:proofErr w:type="gramEnd"/>
      <w:r w:rsidRPr="00713750">
        <w:rPr>
          <w:sz w:val="24"/>
          <w:szCs w:val="24"/>
        </w:rPr>
        <w:t>НДС не предусмотрен).</w:t>
      </w:r>
    </w:p>
    <w:p w:rsidR="00713750" w:rsidRPr="00713750" w:rsidRDefault="00713750" w:rsidP="00713750">
      <w:pPr>
        <w:pStyle w:val="western"/>
        <w:spacing w:before="0" w:beforeAutospacing="0" w:after="0" w:afterAutospacing="0" w:line="0" w:lineRule="atLeast"/>
        <w:ind w:left="-284" w:firstLine="284"/>
        <w:jc w:val="both"/>
      </w:pPr>
      <w:r w:rsidRPr="00713750">
        <w:t xml:space="preserve">Величина повышения цены («шаг аукциона») </w:t>
      </w:r>
      <w:proofErr w:type="gramStart"/>
      <w:r w:rsidRPr="00713750">
        <w:t>составляет  1</w:t>
      </w:r>
      <w:proofErr w:type="gramEnd"/>
      <w:r w:rsidRPr="00713750">
        <w:t xml:space="preserve"> 195,00 рублей (5% от НМЦК).</w:t>
      </w:r>
    </w:p>
    <w:p w:rsidR="00713750" w:rsidRPr="00713750" w:rsidRDefault="00713750" w:rsidP="00713750">
      <w:pPr>
        <w:pStyle w:val="a5"/>
        <w:ind w:left="-284" w:firstLine="284"/>
        <w:rPr>
          <w:b/>
          <w:sz w:val="24"/>
          <w:szCs w:val="24"/>
        </w:rPr>
      </w:pPr>
      <w:r w:rsidRPr="00713750">
        <w:rPr>
          <w:sz w:val="24"/>
          <w:szCs w:val="24"/>
        </w:rPr>
        <w:t>Размер задатка – 4 780,00 рублей (20% от НМЦК).</w:t>
      </w:r>
    </w:p>
    <w:p w:rsidR="00713750" w:rsidRPr="00713750" w:rsidRDefault="00713750" w:rsidP="00713750">
      <w:pPr>
        <w:pStyle w:val="western"/>
        <w:spacing w:before="0" w:beforeAutospacing="0" w:after="0" w:afterAutospacing="0"/>
        <w:ind w:left="-284" w:firstLine="284"/>
        <w:jc w:val="both"/>
      </w:pPr>
      <w:r w:rsidRPr="00713750">
        <w:rPr>
          <w:bCs/>
        </w:rPr>
        <w:t>Форма подачи предложений по цене – открытая.</w:t>
      </w:r>
    </w:p>
    <w:p w:rsidR="00713750" w:rsidRPr="00713750" w:rsidRDefault="00713750" w:rsidP="00713750">
      <w:pPr>
        <w:pStyle w:val="a3"/>
        <w:widowControl w:val="0"/>
        <w:autoSpaceDN w:val="0"/>
        <w:adjustRightInd w:val="0"/>
        <w:ind w:left="-567" w:right="-1" w:firstLine="567"/>
        <w:rPr>
          <w:b/>
        </w:rPr>
      </w:pPr>
      <w:r w:rsidRPr="00713750">
        <w:rPr>
          <w:rFonts w:eastAsia="Calibri"/>
          <w:b/>
        </w:rPr>
        <w:t xml:space="preserve">Лот № </w:t>
      </w:r>
      <w:proofErr w:type="gramStart"/>
      <w:r w:rsidRPr="00713750">
        <w:rPr>
          <w:rFonts w:eastAsia="Calibri"/>
          <w:b/>
        </w:rPr>
        <w:t xml:space="preserve">3 </w:t>
      </w:r>
      <w:r w:rsidRPr="00713750">
        <w:rPr>
          <w:b/>
        </w:rPr>
        <w:t xml:space="preserve"> -</w:t>
      </w:r>
      <w:proofErr w:type="gramEnd"/>
      <w:r w:rsidRPr="00713750">
        <w:rPr>
          <w:b/>
        </w:rPr>
        <w:t xml:space="preserve"> транспортное средство ПАЗ 32053-70 автобус, идентификационный номер (</w:t>
      </w:r>
      <w:r w:rsidRPr="00713750">
        <w:rPr>
          <w:b/>
          <w:lang w:val="en-US"/>
        </w:rPr>
        <w:t>VIN</w:t>
      </w:r>
      <w:r w:rsidRPr="00713750">
        <w:rPr>
          <w:b/>
        </w:rPr>
        <w:t>) Х1М3205ЕХ70005244, модель и № двигателя 523400 71013858, кузов Х1М3205ЕХ70005244, цвет желтый, паспорт транспортного средства 52 МН 848489, выдан ООО «Павловский автобусный завод» 12.07.2007.</w:t>
      </w:r>
    </w:p>
    <w:p w:rsidR="00713750" w:rsidRPr="00713750" w:rsidRDefault="00713750" w:rsidP="00713750">
      <w:pPr>
        <w:autoSpaceDE w:val="0"/>
        <w:autoSpaceDN w:val="0"/>
        <w:adjustRightInd w:val="0"/>
        <w:ind w:left="-567" w:firstLine="567"/>
        <w:jc w:val="both"/>
      </w:pPr>
      <w:r w:rsidRPr="00713750">
        <w:t>Место нахождения ТС: Республика Хакасия, Усть-Абаканский район, Республика Хакасия, Усть-Абаканский район, с. Калинино, ул. Зеленая, 32А (МБОУ «Калининская СОШ»).</w:t>
      </w:r>
    </w:p>
    <w:p w:rsidR="00713750" w:rsidRPr="00713750" w:rsidRDefault="00713750" w:rsidP="00713750">
      <w:pPr>
        <w:pStyle w:val="a5"/>
        <w:ind w:left="-567" w:firstLine="567"/>
        <w:rPr>
          <w:sz w:val="24"/>
          <w:szCs w:val="24"/>
        </w:rPr>
      </w:pPr>
      <w:r w:rsidRPr="00713750">
        <w:rPr>
          <w:sz w:val="24"/>
          <w:szCs w:val="24"/>
        </w:rPr>
        <w:t xml:space="preserve">Начальная цена – 96 200,0 </w:t>
      </w:r>
      <w:proofErr w:type="gramStart"/>
      <w:r w:rsidRPr="00713750">
        <w:rPr>
          <w:sz w:val="24"/>
          <w:szCs w:val="24"/>
        </w:rPr>
        <w:t xml:space="preserve">рублей </w:t>
      </w:r>
      <w:r w:rsidRPr="00713750">
        <w:rPr>
          <w:bCs/>
          <w:sz w:val="24"/>
          <w:szCs w:val="24"/>
        </w:rPr>
        <w:t> </w:t>
      </w:r>
      <w:r w:rsidRPr="00713750">
        <w:rPr>
          <w:sz w:val="24"/>
          <w:szCs w:val="24"/>
        </w:rPr>
        <w:t>(</w:t>
      </w:r>
      <w:proofErr w:type="gramEnd"/>
      <w:r w:rsidRPr="00713750">
        <w:rPr>
          <w:sz w:val="24"/>
          <w:szCs w:val="24"/>
        </w:rPr>
        <w:t>НДС не предусмотрен).</w:t>
      </w:r>
    </w:p>
    <w:p w:rsidR="00713750" w:rsidRPr="00713750" w:rsidRDefault="00713750" w:rsidP="00713750">
      <w:pPr>
        <w:pStyle w:val="western"/>
        <w:spacing w:before="0" w:beforeAutospacing="0" w:after="0" w:afterAutospacing="0" w:line="0" w:lineRule="atLeast"/>
        <w:ind w:left="-284" w:firstLine="284"/>
        <w:jc w:val="both"/>
      </w:pPr>
      <w:r w:rsidRPr="00713750">
        <w:t>Величина повышения цены («шаг аукциона») составляет 4 810,00 рублей (5% от НМЦК).</w:t>
      </w:r>
    </w:p>
    <w:p w:rsidR="00713750" w:rsidRPr="00713750" w:rsidRDefault="00713750" w:rsidP="00713750">
      <w:pPr>
        <w:pStyle w:val="a5"/>
        <w:ind w:left="-284" w:firstLine="284"/>
        <w:rPr>
          <w:b/>
          <w:sz w:val="24"/>
          <w:szCs w:val="24"/>
        </w:rPr>
      </w:pPr>
      <w:r w:rsidRPr="00713750">
        <w:rPr>
          <w:sz w:val="24"/>
          <w:szCs w:val="24"/>
        </w:rPr>
        <w:t>Размер задатка – 19 240,00 рублей (20% от НМЦК).</w:t>
      </w:r>
    </w:p>
    <w:p w:rsidR="00713750" w:rsidRPr="00713750" w:rsidRDefault="00713750" w:rsidP="00713750">
      <w:pPr>
        <w:pStyle w:val="western"/>
        <w:spacing w:before="0" w:beforeAutospacing="0" w:after="0" w:afterAutospacing="0"/>
        <w:ind w:left="-284" w:firstLine="284"/>
        <w:jc w:val="both"/>
      </w:pPr>
      <w:r w:rsidRPr="00713750">
        <w:rPr>
          <w:bCs/>
        </w:rPr>
        <w:t>Форма подачи предложений по цене – открытая.</w:t>
      </w:r>
    </w:p>
    <w:p w:rsidR="002F74B6" w:rsidRDefault="002F74B6" w:rsidP="002F74B6">
      <w:pPr>
        <w:pStyle w:val="western"/>
        <w:spacing w:before="0" w:beforeAutospacing="0" w:after="0" w:afterAutospacing="0"/>
        <w:ind w:left="-567" w:firstLine="567"/>
        <w:jc w:val="both"/>
        <w:rPr>
          <w:color w:val="000000"/>
        </w:rPr>
      </w:pPr>
    </w:p>
    <w:p w:rsidR="002F74B6" w:rsidRPr="003615AB" w:rsidRDefault="002F74B6" w:rsidP="002F74B6">
      <w:pPr>
        <w:pStyle w:val="a5"/>
        <w:ind w:left="-567" w:firstLine="567"/>
        <w:rPr>
          <w:rFonts w:eastAsia="Times New Roman"/>
          <w:sz w:val="24"/>
          <w:szCs w:val="24"/>
          <w:lang w:eastAsia="ru-RU"/>
        </w:rPr>
      </w:pPr>
      <w:r w:rsidRPr="003615AB">
        <w:rPr>
          <w:rFonts w:eastAsia="Times New Roman"/>
          <w:sz w:val="24"/>
          <w:szCs w:val="24"/>
          <w:lang w:eastAsia="ru-RU"/>
        </w:rPr>
        <w:t>Проведение аукциона по продаже муниципального движимого имущества  осуществляется в соответствии с требованиями Федерального закона «О приватизации государственного и муниципального имущества» от 21.12.2001 № 178-ФЗ и Положения об организации продажи государственного или муниципального имущества посредством публичного предложения, утвержденного </w:t>
      </w:r>
      <w:hyperlink r:id="rId4" w:anchor="sub_0" w:history="1">
        <w:r w:rsidRPr="003615AB">
          <w:rPr>
            <w:rStyle w:val="a6"/>
            <w:sz w:val="24"/>
            <w:szCs w:val="24"/>
          </w:rPr>
          <w:t>постановлением</w:t>
        </w:r>
      </w:hyperlink>
      <w:r w:rsidRPr="003615AB">
        <w:rPr>
          <w:rFonts w:eastAsia="Times New Roman"/>
          <w:sz w:val="24"/>
          <w:szCs w:val="24"/>
          <w:lang w:eastAsia="ru-RU"/>
        </w:rPr>
        <w:t> Правительства РФ от 22.07.2002 № 549.</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Извещение о проведении аукциона и условиях его проведения является условиями публичной оферты в соответствии со </w:t>
      </w:r>
      <w:hyperlink r:id="rId5" w:history="1">
        <w:r w:rsidRPr="003615AB">
          <w:rPr>
            <w:rStyle w:val="a6"/>
          </w:rPr>
          <w:t>статьей 437 Гражданского кодекса Российской Федерации</w:t>
        </w:r>
      </w:hyperlink>
      <w:r w:rsidRPr="003615AB">
        <w:t>. Подача документов на участие в аукционе и перечисление задатка являются акцептом такой оферты.</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При подаче заявки на </w:t>
      </w:r>
      <w:r w:rsidRPr="003615AB">
        <w:lastRenderedPageBreak/>
        <w:t>участие в аукционе в соответствии с требованиями документации об аукционе соглашение о задатке считается совершенным в письменной форме.</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Задаток для участия в аукционе служит обеспечением исполнения обязательства победителя аукциона по заключению договора аренды объекта недвижимости.</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Размер задатка, срок его внесения указаны в извещении о проведении аукциона.</w:t>
      </w:r>
      <w:r w:rsidRPr="003615AB">
        <w:br/>
        <w:t xml:space="preserve">          Сумма задатка НДС не облагается.</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Задаток, внесенный лицом, признанным победителем аукциона, иным лицом, с которым заключается договор </w:t>
      </w:r>
      <w:r>
        <w:t>купли-продажи транспортного средства</w:t>
      </w:r>
      <w:r w:rsidRPr="003615AB">
        <w:t>, засчитывается в счет исполнения обязательств по договору.</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При уклонении или отказе победителя аукциона (единственного участника) от заключения в установленный срок договора победитель аукциона (единственный участник) утрачивают право на заключение указанного договора, задаток не возвращается.</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Задаток возвращается электронной площадкой претендентам/участникам аукциона в следующем порядке:</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отозвавшим заявки до дня окончания срока приема заявок на участие в аукционе - в течение 3 (трех) рабочих дней со дня поступления уведомления об отзыве заявки;</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отозвавшим заявки позднее даты окончания срока приема заявок на участие в аукционе - в течение 3 (трех) рабочих дней со дня подписания протокола о результатах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в случае возврата заявки, поданной позже установленного срока окончания подачи заявок, - в течение 3 (трех) рабочих дней со дня оформления протокола рассмотрения заявок;</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не допущенным к участию в аукционе - в течение 3 (трех) рабочих дней со дня оформления протокола рассмотрения заявок;</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участвовавшим в аукционе, но не ставшим победителями - в течение 3 (трех) рабочих дней со дня подписания протокола о результатах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заявка на участие в аукционе по утвержденной форме (системная форма заявки);</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w:t>
      </w:r>
      <w:r>
        <w:t xml:space="preserve"> </w:t>
      </w:r>
      <w:r w:rsidRPr="003615AB">
        <w:t>копии документов, удостоверяющих личность заявителя (для граждан);</w:t>
      </w:r>
      <w:r w:rsidRPr="003615AB">
        <w:b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От имени Заявителя может действовать иное уполномоченное лицо. При этом на уполномоченное лицо должна быть надлежащим образом оформлена доверенность (оригинал). Указанная доверенность в случае подачи заявки (заявление и документы, входящие в состав заявки) уполномоченным лицом, включается в комплект заявки на участие в торгах с приложением копии общегражданского паспорта РФ.</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Доверенность на право участия в аукционе от имени Заявителя оформляется на бланке организации Заявителя за подписью уполномоченного исполнительного органа, скрепленной печатью организации Заявителя (для юридических лиц в случае наличия), либо оформляется нотариально (для физических лиц).</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Заявитель подает заявку на участие в аукционе (далее - заявка) по утвержденной документацией об аукционе форме (системная форма заявки).</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Заявка с прилагаемыми к ней документами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rsidRPr="003615AB">
        <w:t>апостилем</w:t>
      </w:r>
      <w:proofErr w:type="spellEnd"/>
      <w:r w:rsidRPr="003615AB">
        <w:t>, а также иметь нотариально заверенный перевод на русский язык, если иное не предусмотрено международным договором Российской Федерации.</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Заявка с прилагаемыми к ней документами в части их оформления и содержания должны соответствовать требованиям, указанным в настоящей документации об аукционе, и требованиям законодательства Российской Федерации.</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lastRenderedPageBreak/>
        <w:t>Сведения, которые содержатся в заявке с прилагаемыми к ней документами не должны допускать двусмысленного толкования.</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Заявка с прилагаемыми к ней документами должна быть заполнена по всем пунктам.</w:t>
      </w:r>
    </w:p>
    <w:p w:rsidR="002F74B6" w:rsidRPr="003615AB" w:rsidRDefault="002F74B6" w:rsidP="002F74B6">
      <w:pPr>
        <w:pStyle w:val="a5"/>
        <w:tabs>
          <w:tab w:val="left" w:pos="567"/>
        </w:tabs>
        <w:spacing w:line="0" w:lineRule="atLeast"/>
        <w:ind w:left="-567" w:firstLine="567"/>
        <w:rPr>
          <w:sz w:val="24"/>
          <w:szCs w:val="24"/>
          <w:lang w:eastAsia="ru-RU"/>
        </w:rPr>
      </w:pPr>
      <w:r w:rsidRPr="003615AB">
        <w:rPr>
          <w:sz w:val="24"/>
          <w:szCs w:val="24"/>
        </w:rPr>
        <w:t xml:space="preserve">Документация об аукционе  </w:t>
      </w:r>
      <w:r w:rsidRPr="003615AB">
        <w:rPr>
          <w:rFonts w:eastAsia="Times New Roman"/>
          <w:sz w:val="24"/>
          <w:szCs w:val="24"/>
          <w:lang w:eastAsia="ru-RU"/>
        </w:rPr>
        <w:t>имущества</w:t>
      </w:r>
      <w:r w:rsidRPr="003615AB">
        <w:rPr>
          <w:sz w:val="24"/>
          <w:szCs w:val="24"/>
          <w:lang w:eastAsia="ru-RU"/>
        </w:rPr>
        <w:t xml:space="preserve"> размещается на официальном сайте администрации Усть-Абаканского района: </w:t>
      </w:r>
      <w:hyperlink r:id="rId6" w:history="1">
        <w:r w:rsidRPr="003615AB">
          <w:rPr>
            <w:rStyle w:val="a6"/>
            <w:sz w:val="24"/>
            <w:szCs w:val="24"/>
            <w:lang w:val="en-US"/>
          </w:rPr>
          <w:t>https</w:t>
        </w:r>
        <w:r w:rsidRPr="003615AB">
          <w:rPr>
            <w:rStyle w:val="a6"/>
            <w:sz w:val="24"/>
            <w:szCs w:val="24"/>
          </w:rPr>
          <w:t>://</w:t>
        </w:r>
        <w:r w:rsidRPr="003615AB">
          <w:rPr>
            <w:rStyle w:val="a6"/>
            <w:sz w:val="24"/>
            <w:szCs w:val="24"/>
            <w:lang w:val="en-US"/>
          </w:rPr>
          <w:t>ust</w:t>
        </w:r>
        <w:r w:rsidRPr="003615AB">
          <w:rPr>
            <w:rStyle w:val="a6"/>
            <w:sz w:val="24"/>
            <w:szCs w:val="24"/>
          </w:rPr>
          <w:t>-</w:t>
        </w:r>
        <w:r w:rsidRPr="003615AB">
          <w:rPr>
            <w:rStyle w:val="a6"/>
            <w:sz w:val="24"/>
            <w:szCs w:val="24"/>
            <w:lang w:val="en-US"/>
          </w:rPr>
          <w:t>abakan</w:t>
        </w:r>
        <w:r w:rsidRPr="003615AB">
          <w:rPr>
            <w:rStyle w:val="a6"/>
            <w:sz w:val="24"/>
            <w:szCs w:val="24"/>
          </w:rPr>
          <w:t>.</w:t>
        </w:r>
        <w:r w:rsidRPr="003615AB">
          <w:rPr>
            <w:rStyle w:val="a6"/>
            <w:sz w:val="24"/>
            <w:szCs w:val="24"/>
            <w:lang w:val="en-US"/>
          </w:rPr>
          <w:t>ru</w:t>
        </w:r>
        <w:r w:rsidRPr="003615AB">
          <w:rPr>
            <w:rStyle w:val="a6"/>
            <w:sz w:val="24"/>
            <w:szCs w:val="24"/>
          </w:rPr>
          <w:t>/</w:t>
        </w:r>
      </w:hyperlink>
      <w:r w:rsidRPr="003615AB">
        <w:rPr>
          <w:sz w:val="24"/>
          <w:szCs w:val="24"/>
          <w:lang w:eastAsia="ru-RU"/>
        </w:rPr>
        <w:t xml:space="preserve">, официальном сайте для размещения торгов: </w:t>
      </w:r>
      <w:r w:rsidRPr="003615AB">
        <w:rPr>
          <w:rStyle w:val="a6"/>
          <w:sz w:val="24"/>
          <w:szCs w:val="24"/>
          <w:lang w:val="en-US"/>
        </w:rPr>
        <w:t>www</w:t>
      </w:r>
      <w:r w:rsidRPr="003615AB">
        <w:rPr>
          <w:rStyle w:val="a6"/>
          <w:sz w:val="24"/>
          <w:szCs w:val="24"/>
        </w:rPr>
        <w:t>.</w:t>
      </w:r>
      <w:r w:rsidRPr="003615AB">
        <w:rPr>
          <w:rStyle w:val="a6"/>
          <w:sz w:val="24"/>
          <w:szCs w:val="24"/>
          <w:lang w:val="en-US"/>
        </w:rPr>
        <w:t>torgi</w:t>
      </w:r>
      <w:r w:rsidRPr="003615AB">
        <w:rPr>
          <w:rStyle w:val="a6"/>
          <w:sz w:val="24"/>
          <w:szCs w:val="24"/>
        </w:rPr>
        <w:t>.</w:t>
      </w:r>
      <w:r w:rsidRPr="003615AB">
        <w:rPr>
          <w:rStyle w:val="a6"/>
          <w:sz w:val="24"/>
          <w:szCs w:val="24"/>
          <w:lang w:val="en-US"/>
        </w:rPr>
        <w:t>gov</w:t>
      </w:r>
      <w:r w:rsidRPr="003615AB">
        <w:rPr>
          <w:rStyle w:val="a6"/>
          <w:sz w:val="24"/>
          <w:szCs w:val="24"/>
        </w:rPr>
        <w:t>.</w:t>
      </w:r>
      <w:r w:rsidRPr="003615AB">
        <w:rPr>
          <w:rStyle w:val="a6"/>
          <w:sz w:val="24"/>
          <w:szCs w:val="24"/>
          <w:lang w:val="en-US"/>
        </w:rPr>
        <w:t>ru</w:t>
      </w:r>
      <w:r w:rsidRPr="003615AB">
        <w:rPr>
          <w:sz w:val="24"/>
          <w:szCs w:val="24"/>
          <w:lang w:eastAsia="ru-RU"/>
        </w:rPr>
        <w:t xml:space="preserve"> и опубликовано в газете «Усть-Абаканские известия», место проведения аукциона электронная  площадка </w:t>
      </w:r>
      <w:r w:rsidRPr="003615AB">
        <w:rPr>
          <w:color w:val="0000CC"/>
          <w:sz w:val="24"/>
          <w:szCs w:val="24"/>
          <w:u w:val="single"/>
          <w:lang w:eastAsia="ru-RU"/>
        </w:rPr>
        <w:t>https://www.rts-tender.ru/login</w:t>
      </w:r>
      <w:r w:rsidRPr="003615AB">
        <w:rPr>
          <w:rStyle w:val="a6"/>
          <w:sz w:val="24"/>
          <w:szCs w:val="24"/>
        </w:rPr>
        <w:t>.</w:t>
      </w:r>
    </w:p>
    <w:p w:rsidR="002F74B6" w:rsidRPr="003615AB" w:rsidRDefault="002F74B6" w:rsidP="002F74B6">
      <w:pPr>
        <w:pStyle w:val="a5"/>
        <w:tabs>
          <w:tab w:val="left" w:pos="567"/>
        </w:tabs>
        <w:spacing w:line="0" w:lineRule="atLeast"/>
        <w:ind w:left="-567" w:firstLine="567"/>
        <w:rPr>
          <w:sz w:val="24"/>
          <w:szCs w:val="24"/>
        </w:rPr>
      </w:pPr>
      <w:r w:rsidRPr="003615AB">
        <w:rPr>
          <w:sz w:val="24"/>
          <w:szCs w:val="24"/>
        </w:rPr>
        <w:t xml:space="preserve">С документацией об аукционе можно ознакомиться с даты размещения извещения о проведении аукциона на официальном сайте администрации Усть-Абаканского района  и электронной площадке </w:t>
      </w:r>
      <w:hyperlink r:id="rId7" w:history="1">
        <w:r w:rsidRPr="003615AB">
          <w:rPr>
            <w:rStyle w:val="a6"/>
            <w:sz w:val="24"/>
            <w:szCs w:val="24"/>
          </w:rPr>
          <w:t>https://www.rts-tender.ru/login</w:t>
        </w:r>
      </w:hyperlink>
      <w:r w:rsidRPr="003615AB">
        <w:rPr>
          <w:rStyle w:val="a6"/>
          <w:sz w:val="24"/>
          <w:szCs w:val="24"/>
        </w:rPr>
        <w:t xml:space="preserve">, </w:t>
      </w:r>
      <w:r w:rsidRPr="003615AB">
        <w:rPr>
          <w:sz w:val="24"/>
          <w:szCs w:val="24"/>
        </w:rPr>
        <w:t>до даты окончания срока приема заявок на участие в аукционе.</w:t>
      </w:r>
    </w:p>
    <w:p w:rsidR="002F74B6" w:rsidRPr="003615AB" w:rsidRDefault="002F74B6" w:rsidP="002F74B6">
      <w:pPr>
        <w:pStyle w:val="a5"/>
        <w:tabs>
          <w:tab w:val="left" w:pos="567"/>
        </w:tabs>
        <w:spacing w:line="0" w:lineRule="atLeast"/>
        <w:ind w:left="-567" w:firstLine="567"/>
        <w:rPr>
          <w:sz w:val="24"/>
          <w:szCs w:val="24"/>
          <w:lang w:eastAsia="ru-RU"/>
        </w:rPr>
      </w:pPr>
      <w:r w:rsidRPr="003615AB">
        <w:rPr>
          <w:sz w:val="24"/>
          <w:szCs w:val="24"/>
        </w:rPr>
        <w:t xml:space="preserve">С условиями договора, заключаемого по итогам проведения аукциона, можно ознакомиться на </w:t>
      </w:r>
      <w:proofErr w:type="gramStart"/>
      <w:r w:rsidRPr="003615AB">
        <w:rPr>
          <w:sz w:val="24"/>
          <w:szCs w:val="24"/>
        </w:rPr>
        <w:t>официальном  сайте</w:t>
      </w:r>
      <w:proofErr w:type="gramEnd"/>
      <w:r w:rsidRPr="003615AB">
        <w:rPr>
          <w:sz w:val="24"/>
          <w:szCs w:val="24"/>
        </w:rPr>
        <w:t xml:space="preserve"> администрации Усть-Абаканского района  и электронной площадке.</w:t>
      </w:r>
    </w:p>
    <w:p w:rsidR="002F74B6" w:rsidRDefault="002F74B6" w:rsidP="002F74B6">
      <w:pPr>
        <w:pStyle w:val="formattext"/>
        <w:spacing w:before="0" w:beforeAutospacing="0" w:after="0" w:afterAutospacing="0" w:line="0" w:lineRule="atLeast"/>
        <w:ind w:left="-567" w:firstLine="567"/>
        <w:jc w:val="both"/>
        <w:textAlignment w:val="baseline"/>
      </w:pPr>
      <w:r w:rsidRPr="003615AB">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 Такой запрос в режиме реального времени направляется в "личный кабинет" Организатора торгов для рассмотрения при условии, что запрос поступил Организатору торгов не позднее 5 (пяти) рабочих дней до окончания срока подачи заявок. В течение 2 (двух)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Документооборот между Претендентами, участниками торгов, Организатором торгов,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указанных лиц.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Организатора торгов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торгов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торгов).</w:t>
      </w:r>
    </w:p>
    <w:p w:rsidR="002F74B6" w:rsidRPr="003615AB" w:rsidRDefault="002F74B6" w:rsidP="002F74B6">
      <w:pPr>
        <w:pStyle w:val="formattext"/>
        <w:spacing w:before="0" w:beforeAutospacing="0" w:after="0" w:afterAutospacing="0" w:line="0" w:lineRule="atLeast"/>
        <w:ind w:left="-567" w:firstLine="567"/>
        <w:jc w:val="both"/>
        <w:textAlignment w:val="baseline"/>
      </w:pPr>
      <w:r>
        <w:t>О</w:t>
      </w:r>
      <w:r w:rsidRPr="003615AB">
        <w:t>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w:t>
      </w:r>
    </w:p>
    <w:p w:rsidR="00713750" w:rsidRPr="00310EF5" w:rsidRDefault="00713750" w:rsidP="00713750">
      <w:pPr>
        <w:pStyle w:val="formattext"/>
        <w:spacing w:before="0" w:beforeAutospacing="0" w:after="0" w:afterAutospacing="0" w:line="0" w:lineRule="atLeast"/>
        <w:ind w:left="-567" w:firstLine="567"/>
        <w:jc w:val="both"/>
        <w:textAlignment w:val="baseline"/>
        <w:rPr>
          <w:b/>
        </w:rPr>
      </w:pPr>
      <w:r w:rsidRPr="00310EF5">
        <w:rPr>
          <w:b/>
        </w:rPr>
        <w:t xml:space="preserve">Начало приема заявок на участие в аукционе – </w:t>
      </w:r>
      <w:r>
        <w:rPr>
          <w:b/>
        </w:rPr>
        <w:t>13 апреля</w:t>
      </w:r>
      <w:r w:rsidRPr="00310EF5">
        <w:rPr>
          <w:b/>
        </w:rPr>
        <w:t xml:space="preserve"> 202</w:t>
      </w:r>
      <w:r>
        <w:rPr>
          <w:b/>
        </w:rPr>
        <w:t>2</w:t>
      </w:r>
      <w:r w:rsidRPr="00310EF5">
        <w:rPr>
          <w:b/>
        </w:rPr>
        <w:t xml:space="preserve"> года 08 часов 00 минут.</w:t>
      </w:r>
    </w:p>
    <w:p w:rsidR="00713750" w:rsidRPr="00310EF5" w:rsidRDefault="00713750" w:rsidP="00713750">
      <w:pPr>
        <w:pStyle w:val="formattext"/>
        <w:spacing w:before="0" w:beforeAutospacing="0" w:after="0" w:afterAutospacing="0" w:line="0" w:lineRule="atLeast"/>
        <w:ind w:left="-567" w:firstLine="567"/>
        <w:jc w:val="both"/>
        <w:textAlignment w:val="baseline"/>
        <w:rPr>
          <w:b/>
        </w:rPr>
      </w:pPr>
      <w:r w:rsidRPr="00310EF5">
        <w:rPr>
          <w:b/>
        </w:rPr>
        <w:t xml:space="preserve">Дата окончания подачи заявок на участие в аукционе – </w:t>
      </w:r>
      <w:r>
        <w:rPr>
          <w:b/>
        </w:rPr>
        <w:t>16 мая</w:t>
      </w:r>
      <w:r w:rsidRPr="00310EF5">
        <w:rPr>
          <w:b/>
        </w:rPr>
        <w:t xml:space="preserve"> 202</w:t>
      </w:r>
      <w:r>
        <w:rPr>
          <w:b/>
        </w:rPr>
        <w:t>2</w:t>
      </w:r>
      <w:r w:rsidRPr="00310EF5">
        <w:rPr>
          <w:b/>
        </w:rPr>
        <w:t xml:space="preserve"> года 17 часов 00 мин</w:t>
      </w:r>
      <w:r>
        <w:rPr>
          <w:b/>
        </w:rPr>
        <w:t>ут</w:t>
      </w:r>
      <w:r w:rsidRPr="00310EF5">
        <w:rPr>
          <w:b/>
        </w:rPr>
        <w:t>.</w:t>
      </w:r>
    </w:p>
    <w:p w:rsidR="00713750" w:rsidRPr="00310EF5" w:rsidRDefault="00713750" w:rsidP="00713750">
      <w:pPr>
        <w:pStyle w:val="formattext"/>
        <w:spacing w:before="0" w:beforeAutospacing="0" w:after="0" w:afterAutospacing="0" w:line="0" w:lineRule="atLeast"/>
        <w:ind w:left="-567" w:firstLine="567"/>
        <w:jc w:val="both"/>
        <w:textAlignment w:val="baseline"/>
        <w:rPr>
          <w:b/>
        </w:rPr>
      </w:pPr>
      <w:r w:rsidRPr="00310EF5">
        <w:rPr>
          <w:b/>
        </w:rPr>
        <w:t xml:space="preserve"> Рассмотрение заявок участников аукциона – </w:t>
      </w:r>
      <w:r>
        <w:rPr>
          <w:b/>
        </w:rPr>
        <w:t>17 мая</w:t>
      </w:r>
      <w:r w:rsidRPr="00310EF5">
        <w:rPr>
          <w:b/>
        </w:rPr>
        <w:t xml:space="preserve"> 202</w:t>
      </w:r>
      <w:r>
        <w:rPr>
          <w:b/>
        </w:rPr>
        <w:t>2</w:t>
      </w:r>
      <w:r w:rsidRPr="00310EF5">
        <w:rPr>
          <w:b/>
        </w:rPr>
        <w:t xml:space="preserve"> года 1</w:t>
      </w:r>
      <w:r>
        <w:rPr>
          <w:b/>
        </w:rPr>
        <w:t>4</w:t>
      </w:r>
      <w:r w:rsidRPr="00310EF5">
        <w:rPr>
          <w:b/>
        </w:rPr>
        <w:t xml:space="preserve"> часов 00 мин</w:t>
      </w:r>
      <w:r>
        <w:rPr>
          <w:b/>
        </w:rPr>
        <w:t>ут</w:t>
      </w:r>
      <w:bookmarkStart w:id="0" w:name="_GoBack"/>
      <w:bookmarkEnd w:id="0"/>
      <w:r w:rsidRPr="00310EF5">
        <w:rPr>
          <w:b/>
        </w:rPr>
        <w:t xml:space="preserve">. </w:t>
      </w:r>
    </w:p>
    <w:p w:rsidR="00713750" w:rsidRPr="00310EF5" w:rsidRDefault="00713750" w:rsidP="00713750">
      <w:pPr>
        <w:pStyle w:val="formattext"/>
        <w:spacing w:before="0" w:beforeAutospacing="0" w:after="0" w:afterAutospacing="0" w:line="0" w:lineRule="atLeast"/>
        <w:ind w:left="-567" w:firstLine="567"/>
        <w:jc w:val="both"/>
        <w:textAlignment w:val="baseline"/>
        <w:rPr>
          <w:b/>
        </w:rPr>
      </w:pPr>
      <w:r w:rsidRPr="00310EF5">
        <w:rPr>
          <w:b/>
        </w:rPr>
        <w:t xml:space="preserve">Проведение аукциона (дата и время начала приема предложений от участников аукциона) – </w:t>
      </w:r>
      <w:r>
        <w:rPr>
          <w:b/>
        </w:rPr>
        <w:t>18 мая</w:t>
      </w:r>
      <w:r w:rsidRPr="00310EF5">
        <w:rPr>
          <w:b/>
        </w:rPr>
        <w:t xml:space="preserve"> 202</w:t>
      </w:r>
      <w:r>
        <w:rPr>
          <w:b/>
        </w:rPr>
        <w:t>2</w:t>
      </w:r>
      <w:r w:rsidRPr="00310EF5">
        <w:rPr>
          <w:b/>
        </w:rPr>
        <w:t xml:space="preserve"> часов 14 часов 00 минут.</w:t>
      </w:r>
    </w:p>
    <w:p w:rsidR="002F74B6" w:rsidRDefault="002F74B6" w:rsidP="002F74B6">
      <w:pPr>
        <w:pStyle w:val="formattext"/>
        <w:spacing w:before="0" w:beforeAutospacing="0" w:after="0" w:afterAutospacing="0" w:line="0" w:lineRule="atLeast"/>
        <w:ind w:left="-567" w:firstLine="567"/>
        <w:jc w:val="both"/>
        <w:textAlignment w:val="baseline"/>
      </w:pPr>
      <w:r w:rsidRPr="00310EF5">
        <w:t>Подведение итогов аукциона: Процедура аукциона считается завершенной с момента подписания Организатором торгов протокола о результатах аукциона.</w:t>
      </w:r>
      <w:r w:rsidRPr="00310EF5">
        <w:rPr>
          <w:b/>
        </w:rPr>
        <w:br/>
      </w:r>
      <w:r w:rsidRPr="003615AB">
        <w:t xml:space="preserve">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w:t>
      </w:r>
      <w:r w:rsidRPr="003615AB">
        <w:lastRenderedPageBreak/>
        <w:t>прекращена.</w:t>
      </w:r>
      <w:r w:rsidRPr="003615AB">
        <w:br/>
        <w:t xml:space="preserve">          Регистрация на электронной площадке проводится в соответствии с Регламентом электронной площадки.</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купли-продажи муниципального имущества, своевременно подавшие заявку на участие в аукционе, представившие надлежащим образом оформленные документы в соответствии с требованиями документации об аукционе и перечислившие на счет, открытый на электронной площадке, сумму обеспечения заявки на участие в торгах.</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Участники аукциона должны соответствовать требованиям, предъявляемым законодательством Российской Федерации к таким участникам.</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Аукцион проводится без ограничения по составу участников. </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К участию в аукционе не допускаются Заявители в случае:</w:t>
      </w:r>
    </w:p>
    <w:p w:rsidR="002F74B6" w:rsidRPr="003615AB" w:rsidRDefault="002F74B6" w:rsidP="002F74B6">
      <w:pPr>
        <w:pStyle w:val="formattext"/>
        <w:spacing w:before="0" w:beforeAutospacing="0" w:after="0" w:afterAutospacing="0" w:line="0" w:lineRule="atLeast"/>
        <w:ind w:left="-567" w:firstLine="567"/>
        <w:jc w:val="both"/>
        <w:textAlignment w:val="baseline"/>
      </w:pPr>
      <w:r>
        <w:t xml:space="preserve"> </w:t>
      </w:r>
      <w:r w:rsidRPr="003615AB">
        <w:t>1) непредставления необходимых для участия в аукционе документов или представления недостоверных сведений;</w:t>
      </w:r>
    </w:p>
    <w:p w:rsidR="002F74B6" w:rsidRPr="003615AB" w:rsidRDefault="002F74B6" w:rsidP="002F74B6">
      <w:pPr>
        <w:pStyle w:val="formattext"/>
        <w:spacing w:before="0" w:beforeAutospacing="0" w:after="0" w:afterAutospacing="0" w:line="0" w:lineRule="atLeast"/>
        <w:ind w:left="-567" w:firstLine="567"/>
        <w:jc w:val="both"/>
        <w:textAlignment w:val="baseline"/>
      </w:pPr>
      <w:r>
        <w:t xml:space="preserve"> </w:t>
      </w:r>
      <w:r w:rsidRPr="003615AB">
        <w:t>2) не поступления задатка на дату рассмотрения заявок на участие в аукционе;</w:t>
      </w:r>
    </w:p>
    <w:p w:rsidR="002F74B6" w:rsidRDefault="002F74B6" w:rsidP="002F74B6">
      <w:pPr>
        <w:pStyle w:val="formattext"/>
        <w:spacing w:before="0" w:beforeAutospacing="0" w:after="0" w:afterAutospacing="0" w:line="0" w:lineRule="atLeast"/>
        <w:ind w:left="-567" w:firstLine="567"/>
        <w:jc w:val="both"/>
        <w:textAlignment w:val="baseline"/>
      </w:pPr>
      <w:r>
        <w:t xml:space="preserve"> </w:t>
      </w:r>
      <w:r w:rsidRPr="003615AB">
        <w:t>3)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2F74B6" w:rsidRDefault="002F74B6" w:rsidP="002F74B6">
      <w:pPr>
        <w:pStyle w:val="formattext"/>
        <w:spacing w:before="0" w:beforeAutospacing="0" w:after="0" w:afterAutospacing="0" w:line="0" w:lineRule="atLeast"/>
        <w:ind w:left="-567" w:firstLine="567"/>
        <w:jc w:val="both"/>
        <w:textAlignment w:val="baseline"/>
      </w:pPr>
      <w:r w:rsidRPr="003615AB">
        <w:t>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rsidR="002F74B6" w:rsidRDefault="002F74B6" w:rsidP="002F74B6">
      <w:pPr>
        <w:pStyle w:val="formattext"/>
        <w:spacing w:before="0" w:beforeAutospacing="0" w:after="0" w:afterAutospacing="0" w:line="0" w:lineRule="atLeast"/>
        <w:ind w:left="-567" w:firstLine="567"/>
        <w:jc w:val="both"/>
        <w:textAlignment w:val="baseline"/>
      </w:pPr>
      <w:r w:rsidRPr="003615AB">
        <w:t>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поступивший от претендента задаток подлежит возврату в течение 3 рабочих дней со дня поступления уведомления об отзыве заявки.</w:t>
      </w:r>
    </w:p>
    <w:p w:rsidR="002F74B6" w:rsidRDefault="002F74B6" w:rsidP="002F74B6">
      <w:pPr>
        <w:pStyle w:val="formattext"/>
        <w:spacing w:before="0" w:beforeAutospacing="0" w:after="0" w:afterAutospacing="0" w:line="0" w:lineRule="atLeast"/>
        <w:ind w:left="-567" w:firstLine="567"/>
        <w:jc w:val="both"/>
        <w:textAlignment w:val="baseline"/>
      </w:pPr>
      <w:r w:rsidRPr="003615AB">
        <w:t>В случае отзыва заявки участником аукциона позднее дня окончания срока приема заявок задаток возвращается в порядке, установленном для участников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rsidR="002F74B6" w:rsidRPr="003615AB" w:rsidRDefault="002F74B6" w:rsidP="002F74B6">
      <w:pPr>
        <w:pStyle w:val="formattext"/>
        <w:spacing w:before="0" w:beforeAutospacing="0" w:after="0" w:afterAutospacing="0" w:line="0" w:lineRule="atLeast"/>
        <w:ind w:left="-567" w:firstLine="567"/>
        <w:jc w:val="both"/>
        <w:textAlignment w:val="baseline"/>
      </w:pP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Допуск Заявителей к участию в аукционе </w:t>
      </w:r>
      <w:proofErr w:type="gramStart"/>
      <w:r w:rsidRPr="003615AB">
        <w:t>проводится  комиссией</w:t>
      </w:r>
      <w:proofErr w:type="gramEnd"/>
      <w:r w:rsidRPr="003615AB">
        <w:t xml:space="preserve"> по проведению торгов   в соответствии с требованиями документации об аукционе и на основании представленных Заявителями заявок, оформленных по установленной документацией об аукционе форме </w:t>
      </w:r>
      <w:r w:rsidRPr="003615AB">
        <w:lastRenderedPageBreak/>
        <w:t>(системная форма заявок), и прилагаемых к ним документов, а также на основании иных данных, полученных по итогам проверки заявок Заявителей и их анализа.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В день признания Претендентов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По результатам рассмотрения заявок и </w:t>
      </w:r>
      <w:proofErr w:type="gramStart"/>
      <w:r w:rsidRPr="003615AB">
        <w:t>документов  комиссия</w:t>
      </w:r>
      <w:proofErr w:type="gramEnd"/>
      <w:r w:rsidRPr="003615AB">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Претендент приобретает статус Участника аукциона с момента подписания протокола рассмотрения заявок.</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Не позднее следующего рабочего дня после дня подписания протокола рассмотрения заявок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Выписка из Протокола о рассмотрении заявок, содержащая информацию о не допущенных к участию в аукционе, размещается в открытой части электронной площадки.</w:t>
      </w:r>
    </w:p>
    <w:p w:rsidR="002F74B6" w:rsidRDefault="002F74B6" w:rsidP="002F74B6">
      <w:pPr>
        <w:pStyle w:val="formattext"/>
        <w:spacing w:before="0" w:beforeAutospacing="0" w:after="0" w:afterAutospacing="0" w:line="0" w:lineRule="atLeast"/>
        <w:ind w:left="-567" w:firstLine="567"/>
        <w:jc w:val="both"/>
        <w:textAlignment w:val="baseline"/>
      </w:pPr>
      <w:r w:rsidRPr="003615AB">
        <w:t>Протокол рассмотрения заявок также размещается на электронной площадке.</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платы/первого арендного платежа), указанной в извещении о проведении аукциона, документации об аукционе, на "шаг аукциона" в пределах пяти процентов начальной цены предмета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Со времени начала проведения процедуры аукциона Оператором размещается:</w:t>
      </w:r>
    </w:p>
    <w:p w:rsidR="002F74B6" w:rsidRDefault="002F74B6" w:rsidP="002F74B6">
      <w:pPr>
        <w:pStyle w:val="formattext"/>
        <w:spacing w:before="0" w:beforeAutospacing="0" w:after="0" w:afterAutospacing="0" w:line="0" w:lineRule="atLeast"/>
        <w:ind w:left="-567" w:firstLine="567"/>
        <w:jc w:val="both"/>
        <w:textAlignment w:val="baseline"/>
      </w:pPr>
      <w:r w:rsidRPr="003615AB">
        <w:t>- в открытой части электронной площадки - информация о начале проведения процедуры аукциона с указанием наименования имущества, начальной цены аукциона и "шага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участник аукциона не вправе подавать ценовое предложение выше, чем текущее максимальное ценовое предложение, вне пределов "шага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lastRenderedPageBreak/>
        <w:t>Победителем аукциона признается участник аукциона, предложивший наиболее высокую цену арендной платы.</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Процедура аукциона считается завершенной с момента подписания Организатором торгов протокола о результатах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Решение о признании аукциона несостоявшимся оформляется протоколом о результатах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В течение одного часа со времени подписания протокола о результатах аукциона победителю (участнику, сделавшему более высокое предложение о цене аукциона) направляется уведомление о признании его победителем, участником, сделавшим высокое предложение о цене аукциона с приложением данного протокола, а также размещается в открытой части электронной площадки следующая информация:</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сведения, позволяющие индивидуализировать объект недвижимости;</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цена сделки;</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фамилия, имя, отчество физического лица или наименование юридического лица -победителя.</w:t>
      </w:r>
      <w:r w:rsidRPr="003615AB">
        <w:br/>
        <w:t xml:space="preserve">     </w:t>
      </w:r>
      <w:r>
        <w:t xml:space="preserve">    </w:t>
      </w:r>
      <w:r w:rsidRPr="003615AB">
        <w:t xml:space="preserve">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купли-продажи объекта недвижимого имущества. </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Протокол о результатах аукциона размещается </w:t>
      </w:r>
      <w:proofErr w:type="gramStart"/>
      <w:r w:rsidRPr="003615AB">
        <w:t>на  электронной</w:t>
      </w:r>
      <w:proofErr w:type="gramEnd"/>
      <w:r w:rsidRPr="003615AB">
        <w:t xml:space="preserve"> площадке в течение одного рабочего дня со дня подписания протокола о результатах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p>
    <w:p w:rsidR="002F74B6" w:rsidRPr="00AC1341" w:rsidRDefault="002F74B6" w:rsidP="002F74B6">
      <w:pPr>
        <w:pStyle w:val="3"/>
        <w:spacing w:before="0" w:line="0" w:lineRule="atLeast"/>
        <w:ind w:left="-567" w:firstLine="567"/>
        <w:jc w:val="center"/>
        <w:textAlignment w:val="baseline"/>
        <w:rPr>
          <w:rFonts w:ascii="Times New Roman" w:hAnsi="Times New Roman" w:cs="Times New Roman"/>
          <w:b/>
          <w:bCs/>
          <w:color w:val="auto"/>
        </w:rPr>
      </w:pPr>
      <w:r w:rsidRPr="00AC1341">
        <w:rPr>
          <w:rFonts w:ascii="Times New Roman" w:hAnsi="Times New Roman" w:cs="Times New Roman"/>
          <w:b/>
          <w:color w:val="auto"/>
        </w:rPr>
        <w:t xml:space="preserve">Заключение договора купли-продажи </w:t>
      </w:r>
      <w:r>
        <w:rPr>
          <w:rFonts w:ascii="Times New Roman" w:hAnsi="Times New Roman" w:cs="Times New Roman"/>
          <w:b/>
          <w:color w:val="auto"/>
        </w:rPr>
        <w:t>транспортного средства</w:t>
      </w:r>
    </w:p>
    <w:p w:rsidR="002F74B6" w:rsidRPr="00AC1341" w:rsidRDefault="002F74B6" w:rsidP="002F74B6">
      <w:pPr>
        <w:pStyle w:val="3"/>
        <w:spacing w:before="0" w:line="0" w:lineRule="atLeast"/>
        <w:ind w:left="-567" w:firstLine="567"/>
        <w:jc w:val="center"/>
        <w:textAlignment w:val="baseline"/>
        <w:rPr>
          <w:rFonts w:ascii="Times New Roman" w:hAnsi="Times New Roman" w:cs="Times New Roman"/>
          <w:b/>
          <w:bCs/>
          <w:color w:val="auto"/>
        </w:rPr>
      </w:pPr>
      <w:r w:rsidRPr="00AC1341">
        <w:rPr>
          <w:rFonts w:ascii="Times New Roman" w:hAnsi="Times New Roman" w:cs="Times New Roman"/>
          <w:b/>
          <w:color w:val="auto"/>
        </w:rPr>
        <w:t xml:space="preserve"> по итогам проведения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Договор заключается </w:t>
      </w:r>
      <w:proofErr w:type="gramStart"/>
      <w:r w:rsidRPr="003615AB">
        <w:t>в  течение</w:t>
      </w:r>
      <w:proofErr w:type="gramEnd"/>
      <w:r w:rsidRPr="003615AB">
        <w:t xml:space="preserve"> 10 (десяти) рабочих дней с даты подведения итогов аукциона,  после полной его оплаты.</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Победитель аукциона до подписания договора купли-продажи </w:t>
      </w:r>
      <w:r>
        <w:t>транспортного средства</w:t>
      </w:r>
      <w:r w:rsidRPr="003615AB">
        <w:t xml:space="preserve"> представляет Организатору аукциона платежный документ для подтверждения оплаты на заключение договора купли-продажи </w:t>
      </w:r>
      <w:r>
        <w:t>транспортного средства</w:t>
      </w:r>
      <w:r w:rsidRPr="003615AB">
        <w:t xml:space="preserve"> за вычетом суммы внесенного задатка.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Задаток, внесенный лицом, признанным победителем аукциона засчитывается в счет исполнения обязательств по договору.</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Организатор аукциона направляет победителю аукциона экземпляры подписанного проекта договора купли-продажи </w:t>
      </w:r>
      <w:r>
        <w:t>транспортного средства</w:t>
      </w:r>
      <w:r w:rsidRPr="003615AB">
        <w:t xml:space="preserve"> в десятидневный срок со дня составления протокола о результатах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В случае если в течение пяти дней со дня направления участнику аукциона, который сделал последнее предложение о цене предмета аукциона, договора купли-продажи </w:t>
      </w:r>
      <w:r>
        <w:t>транспортного средства</w:t>
      </w:r>
      <w:r w:rsidRPr="003615AB">
        <w:t xml:space="preserve"> этот участник не представил </w:t>
      </w:r>
      <w:proofErr w:type="gramStart"/>
      <w:r w:rsidRPr="003615AB">
        <w:t>Организатору аукциона</w:t>
      </w:r>
      <w:proofErr w:type="gramEnd"/>
      <w:r w:rsidRPr="003615AB">
        <w:t xml:space="preserve"> подписанный им </w:t>
      </w:r>
      <w:r w:rsidRPr="003615AB">
        <w:lastRenderedPageBreak/>
        <w:t>договор, Организатор аукциона вправе объявить о проведении повторного аукциона или распорядиться объектом недвижимости иным образом в соответствии с Гражданским кодексом Российской Федерации.</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Задатки, внесенные победителем аукциона не заключившими в установленном порядке договор купли-продажи </w:t>
      </w:r>
      <w:r>
        <w:t>транспортного средства</w:t>
      </w:r>
      <w:r w:rsidRPr="003615AB">
        <w:t xml:space="preserve"> вследствие уклонения от заключения договора, не возвращаются.</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Сведения о победителях аукционов, уклонившихся от заключения договора купли-продажи </w:t>
      </w:r>
      <w:r>
        <w:t>транспортного средства</w:t>
      </w:r>
      <w:r w:rsidRPr="003615AB">
        <w:t>, являющегося предметом аукциона, включаются в реестр недобросовестных участников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Аукцион признается несостоявшимся в случае, если:</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в аукционе участвовал только один участник;</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при проведении аукциона не поступило ни одного предложения о цене предмета аукциона, которое предусматривало бы более высокую цену предмета аукциона.</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пяти дней со дня направления им проекта договора аренды объекта недвижимости не подписали и не представили Организатору аукциона указанный договор (при наличии указанных лиц). При этом условия повторного аукциона могут быть изменены.</w:t>
      </w:r>
    </w:p>
    <w:p w:rsidR="002F74B6" w:rsidRPr="003615AB" w:rsidRDefault="002F74B6" w:rsidP="002F74B6">
      <w:pPr>
        <w:pStyle w:val="formattext"/>
        <w:spacing w:before="0" w:beforeAutospacing="0" w:after="0" w:afterAutospacing="0" w:line="0" w:lineRule="atLeast"/>
        <w:ind w:left="-567" w:firstLine="567"/>
        <w:jc w:val="both"/>
        <w:textAlignment w:val="baseline"/>
      </w:pPr>
      <w:r w:rsidRPr="003615AB">
        <w:t xml:space="preserve"> При наличии оснований для признания аукциона несостоявшимся Организатор аукциона в день принятия решения о признании торгов несостоявшимися оформляет протокол о результатах аукциона (дополнение к протоколу о результатах аукциона), где указывает причину признания торгов несостоявшимися, а также единственного участника (в случае, если аукцион признан несостоявшимся, если в аукционе участвовало менее 2 (двух) участников) или победителя торгов, уклонившегося от подписания протокола о результатах аукциона или договора купли-продажи.</w:t>
      </w:r>
    </w:p>
    <w:p w:rsidR="00B6298F" w:rsidRDefault="00B6298F"/>
    <w:sectPr w:rsidR="00B629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D0"/>
    <w:rsid w:val="002F74B6"/>
    <w:rsid w:val="00713750"/>
    <w:rsid w:val="009010D0"/>
    <w:rsid w:val="00B62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2F5C"/>
  <w15:chartTrackingRefBased/>
  <w15:docId w15:val="{29D1AF25-C1EB-467B-8D64-2B18574B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4B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2F74B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F74B6"/>
    <w:rPr>
      <w:rFonts w:asciiTheme="majorHAnsi" w:eastAsiaTheme="majorEastAsia" w:hAnsiTheme="majorHAnsi" w:cstheme="majorBidi"/>
      <w:color w:val="1F4D78" w:themeColor="accent1" w:themeShade="7F"/>
      <w:sz w:val="24"/>
      <w:szCs w:val="24"/>
      <w:lang w:eastAsia="ru-RU"/>
    </w:rPr>
  </w:style>
  <w:style w:type="paragraph" w:styleId="a3">
    <w:name w:val="Body Text"/>
    <w:basedOn w:val="a"/>
    <w:link w:val="a4"/>
    <w:rsid w:val="002F74B6"/>
    <w:pPr>
      <w:jc w:val="both"/>
    </w:pPr>
  </w:style>
  <w:style w:type="character" w:customStyle="1" w:styleId="a4">
    <w:name w:val="Основной текст Знак"/>
    <w:basedOn w:val="a0"/>
    <w:link w:val="a3"/>
    <w:rsid w:val="002F74B6"/>
    <w:rPr>
      <w:rFonts w:ascii="Times New Roman" w:eastAsia="Times New Roman" w:hAnsi="Times New Roman" w:cs="Times New Roman"/>
      <w:sz w:val="24"/>
      <w:szCs w:val="24"/>
      <w:lang w:eastAsia="ru-RU"/>
    </w:rPr>
  </w:style>
  <w:style w:type="paragraph" w:styleId="a5">
    <w:name w:val="No Spacing"/>
    <w:uiPriority w:val="1"/>
    <w:qFormat/>
    <w:rsid w:val="002F74B6"/>
    <w:pPr>
      <w:spacing w:after="0" w:line="240" w:lineRule="auto"/>
      <w:ind w:firstLine="709"/>
      <w:jc w:val="both"/>
    </w:pPr>
    <w:rPr>
      <w:rFonts w:ascii="Times New Roman" w:hAnsi="Times New Roman"/>
      <w:sz w:val="26"/>
    </w:rPr>
  </w:style>
  <w:style w:type="character" w:styleId="a6">
    <w:name w:val="Hyperlink"/>
    <w:basedOn w:val="a0"/>
    <w:rsid w:val="002F74B6"/>
    <w:rPr>
      <w:color w:val="0000FF"/>
      <w:u w:val="single"/>
    </w:rPr>
  </w:style>
  <w:style w:type="paragraph" w:customStyle="1" w:styleId="western">
    <w:name w:val="western"/>
    <w:basedOn w:val="a"/>
    <w:rsid w:val="002F74B6"/>
    <w:pPr>
      <w:spacing w:before="100" w:beforeAutospacing="1" w:after="100" w:afterAutospacing="1"/>
    </w:pPr>
  </w:style>
  <w:style w:type="paragraph" w:customStyle="1" w:styleId="formattext">
    <w:name w:val="formattext"/>
    <w:basedOn w:val="a"/>
    <w:rsid w:val="002F74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ts-tender.ru/log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t-abakan.ru/" TargetMode="External"/><Relationship Id="rId5" Type="http://schemas.openxmlformats.org/officeDocument/2006/relationships/hyperlink" Target="http://docs-api.cntd.ru/document/9027690" TargetMode="External"/><Relationship Id="rId4" Type="http://schemas.openxmlformats.org/officeDocument/2006/relationships/hyperlink" Target="https://torgi.gov.ru/upload/docs/converted_content/temporary/notification/20180930/8b8fccb2-d01b-4f26-bdcd-86b085d3b1db.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3610</Words>
  <Characters>20581</Characters>
  <Application>Microsoft Office Word</Application>
  <DocSecurity>0</DocSecurity>
  <Lines>171</Lines>
  <Paragraphs>48</Paragraphs>
  <ScaleCrop>false</ScaleCrop>
  <Company>SPecialiST RePack</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Point-10</dc:creator>
  <cp:keywords/>
  <dc:description/>
  <cp:lastModifiedBy>Point-10</cp:lastModifiedBy>
  <cp:revision>3</cp:revision>
  <dcterms:created xsi:type="dcterms:W3CDTF">2022-01-18T02:40:00Z</dcterms:created>
  <dcterms:modified xsi:type="dcterms:W3CDTF">2022-04-07T04:31:00Z</dcterms:modified>
</cp:coreProperties>
</file>