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070" w:rsidRPr="00C200D8" w:rsidRDefault="003F6070" w:rsidP="003F6070">
      <w:pPr>
        <w:pStyle w:val="a3"/>
        <w:ind w:left="-567" w:firstLine="425"/>
        <w:jc w:val="center"/>
        <w:rPr>
          <w:b/>
          <w:sz w:val="24"/>
          <w:szCs w:val="24"/>
        </w:rPr>
      </w:pPr>
      <w:r w:rsidRPr="00C200D8">
        <w:rPr>
          <w:b/>
          <w:sz w:val="24"/>
          <w:szCs w:val="24"/>
        </w:rPr>
        <w:t>ИЗВЕЩЕНИЕ О ПРОВЕДЕНИИ ТОРГОВ</w:t>
      </w:r>
    </w:p>
    <w:p w:rsidR="003F6070" w:rsidRPr="00C200D8" w:rsidRDefault="003F6070" w:rsidP="003F6070">
      <w:pPr>
        <w:pStyle w:val="a3"/>
        <w:ind w:left="-567" w:firstLine="425"/>
        <w:jc w:val="center"/>
        <w:rPr>
          <w:b/>
          <w:sz w:val="24"/>
          <w:szCs w:val="24"/>
        </w:rPr>
      </w:pPr>
      <w:r w:rsidRPr="00C200D8">
        <w:rPr>
          <w:b/>
          <w:sz w:val="24"/>
          <w:szCs w:val="24"/>
        </w:rPr>
        <w:t>ПО ПРОДАЖЕ МУНИЦИПАЛЬНОГО ИМУЩЕСТВА ПОСРЕДСТВОМ ПУБЛИЧ</w:t>
      </w:r>
      <w:r>
        <w:rPr>
          <w:b/>
          <w:sz w:val="24"/>
          <w:szCs w:val="24"/>
        </w:rPr>
        <w:t>Н</w:t>
      </w:r>
      <w:r w:rsidRPr="00C200D8">
        <w:rPr>
          <w:b/>
          <w:sz w:val="24"/>
          <w:szCs w:val="24"/>
        </w:rPr>
        <w:t>ОГО ПРЕДЛОЖЕНИЯ</w:t>
      </w:r>
    </w:p>
    <w:p w:rsidR="003F6070" w:rsidRPr="00C200D8" w:rsidRDefault="003F6070" w:rsidP="003F6070">
      <w:pPr>
        <w:pStyle w:val="a3"/>
        <w:ind w:left="-567" w:firstLine="425"/>
        <w:jc w:val="center"/>
        <w:rPr>
          <w:b/>
          <w:sz w:val="24"/>
          <w:szCs w:val="24"/>
        </w:rPr>
      </w:pPr>
    </w:p>
    <w:p w:rsidR="003F6070" w:rsidRPr="00C200D8" w:rsidRDefault="003F6070" w:rsidP="003F6070">
      <w:pPr>
        <w:pStyle w:val="a3"/>
        <w:tabs>
          <w:tab w:val="left" w:pos="567"/>
        </w:tabs>
        <w:spacing w:line="0" w:lineRule="atLeast"/>
        <w:ind w:left="-567" w:firstLine="425"/>
        <w:rPr>
          <w:sz w:val="24"/>
          <w:szCs w:val="24"/>
        </w:rPr>
      </w:pPr>
      <w:r w:rsidRPr="00C200D8">
        <w:rPr>
          <w:sz w:val="24"/>
          <w:szCs w:val="24"/>
        </w:rPr>
        <w:t xml:space="preserve">Управление имущественных отношений администрации Усть-Абаканского района Республики Хакасия </w:t>
      </w:r>
      <w:r w:rsidRPr="003615AB">
        <w:rPr>
          <w:sz w:val="24"/>
          <w:szCs w:val="24"/>
        </w:rPr>
        <w:t xml:space="preserve">в соответствии </w:t>
      </w:r>
      <w:r w:rsidRPr="002867BF">
        <w:rPr>
          <w:rFonts w:cs="Times New Roman"/>
          <w:szCs w:val="26"/>
        </w:rPr>
        <w:t xml:space="preserve">решением Совета депутатов Усть-Абаканского района </w:t>
      </w:r>
      <w:r w:rsidRPr="0050296D">
        <w:rPr>
          <w:rFonts w:cs="Times New Roman"/>
          <w:szCs w:val="26"/>
        </w:rPr>
        <w:t xml:space="preserve">от </w:t>
      </w:r>
      <w:r>
        <w:rPr>
          <w:rFonts w:cs="Times New Roman"/>
          <w:szCs w:val="26"/>
        </w:rPr>
        <w:t>26.11</w:t>
      </w:r>
      <w:r w:rsidRPr="0050296D">
        <w:rPr>
          <w:rFonts w:cs="Times New Roman"/>
          <w:szCs w:val="26"/>
        </w:rPr>
        <w:t xml:space="preserve">.2021 № </w:t>
      </w:r>
      <w:r>
        <w:rPr>
          <w:rFonts w:cs="Times New Roman"/>
          <w:szCs w:val="26"/>
        </w:rPr>
        <w:t>54</w:t>
      </w:r>
      <w:r w:rsidRPr="0050296D">
        <w:rPr>
          <w:rFonts w:cs="Times New Roman"/>
          <w:szCs w:val="26"/>
        </w:rPr>
        <w:t xml:space="preserve"> «Об условиях приватизации муниципального имущества муниципального </w:t>
      </w:r>
      <w:r w:rsidRPr="008F3AC6">
        <w:rPr>
          <w:rFonts w:cs="Times New Roman"/>
          <w:sz w:val="24"/>
          <w:szCs w:val="24"/>
        </w:rPr>
        <w:t>образования Усть-Абаканский район на 2022 год и плановый период 2023-2024 годов»</w:t>
      </w:r>
      <w:r w:rsidRPr="008F3AC6">
        <w:rPr>
          <w:sz w:val="24"/>
          <w:szCs w:val="24"/>
        </w:rPr>
        <w:t xml:space="preserve">, постановления администрации Усть-Абаканского района Республики Хакасия от </w:t>
      </w:r>
      <w:r>
        <w:rPr>
          <w:sz w:val="24"/>
          <w:szCs w:val="24"/>
        </w:rPr>
        <w:t>05.04</w:t>
      </w:r>
      <w:r w:rsidRPr="008F3AC6">
        <w:rPr>
          <w:sz w:val="24"/>
          <w:szCs w:val="24"/>
        </w:rPr>
        <w:t xml:space="preserve">.2022  № </w:t>
      </w:r>
      <w:r>
        <w:rPr>
          <w:sz w:val="24"/>
          <w:szCs w:val="24"/>
        </w:rPr>
        <w:t>275</w:t>
      </w:r>
      <w:r w:rsidRPr="008F3AC6">
        <w:rPr>
          <w:sz w:val="24"/>
          <w:szCs w:val="24"/>
        </w:rPr>
        <w:t xml:space="preserve">-п </w:t>
      </w:r>
      <w:r w:rsidRPr="00C200D8">
        <w:rPr>
          <w:sz w:val="24"/>
          <w:szCs w:val="24"/>
        </w:rPr>
        <w:t xml:space="preserve">«О проведении торгов по </w:t>
      </w:r>
      <w:r w:rsidRPr="00C200D8">
        <w:rPr>
          <w:iCs/>
          <w:sz w:val="24"/>
          <w:szCs w:val="24"/>
        </w:rPr>
        <w:t xml:space="preserve">продаже </w:t>
      </w:r>
      <w:r w:rsidRPr="00C200D8">
        <w:rPr>
          <w:sz w:val="24"/>
          <w:szCs w:val="24"/>
        </w:rPr>
        <w:t xml:space="preserve">муниципального имущества посредством публичного предложения»,  извещает о проведении торгов по </w:t>
      </w:r>
      <w:r w:rsidRPr="00C200D8">
        <w:rPr>
          <w:iCs/>
          <w:sz w:val="24"/>
          <w:szCs w:val="24"/>
        </w:rPr>
        <w:t xml:space="preserve">продаже </w:t>
      </w:r>
      <w:r w:rsidRPr="00C200D8">
        <w:rPr>
          <w:sz w:val="24"/>
          <w:szCs w:val="24"/>
        </w:rPr>
        <w:t xml:space="preserve">муниципального имущества посредством публичного предложения: </w:t>
      </w:r>
    </w:p>
    <w:p w:rsidR="00BF4C54" w:rsidRPr="008F3AC6" w:rsidRDefault="00BF4C54" w:rsidP="003F6070">
      <w:pPr>
        <w:autoSpaceDE w:val="0"/>
        <w:autoSpaceDN w:val="0"/>
        <w:adjustRightInd w:val="0"/>
        <w:ind w:left="-567" w:right="-1" w:firstLine="425"/>
        <w:jc w:val="both"/>
        <w:rPr>
          <w:rFonts w:eastAsia="Calibri"/>
          <w:b/>
        </w:rPr>
      </w:pPr>
      <w:r w:rsidRPr="008F3AC6">
        <w:rPr>
          <w:b/>
        </w:rPr>
        <w:t>Лот № 1 - нежилое здание «</w:t>
      </w:r>
      <w:proofErr w:type="spellStart"/>
      <w:r w:rsidRPr="008F3AC6">
        <w:rPr>
          <w:b/>
        </w:rPr>
        <w:t>Моховская</w:t>
      </w:r>
      <w:proofErr w:type="spellEnd"/>
      <w:r w:rsidRPr="008F3AC6">
        <w:rPr>
          <w:b/>
        </w:rPr>
        <w:t xml:space="preserve"> начальная общеобразовательная средняя школа» площадью 329 </w:t>
      </w:r>
      <w:proofErr w:type="spellStart"/>
      <w:proofErr w:type="gramStart"/>
      <w:r w:rsidRPr="008F3AC6">
        <w:rPr>
          <w:b/>
        </w:rPr>
        <w:t>кв.м</w:t>
      </w:r>
      <w:proofErr w:type="spellEnd"/>
      <w:proofErr w:type="gramEnd"/>
      <w:r w:rsidRPr="008F3AC6">
        <w:rPr>
          <w:b/>
        </w:rPr>
        <w:t xml:space="preserve">, кадастровый номер 19:10:080201:84, расположенное по адресу: </w:t>
      </w:r>
      <w:r w:rsidRPr="008F3AC6">
        <w:rPr>
          <w:rFonts w:eastAsia="Calibri"/>
          <w:b/>
        </w:rPr>
        <w:t xml:space="preserve">Республика Хакасия, Усть-Абаканский район, </w:t>
      </w:r>
      <w:proofErr w:type="spellStart"/>
      <w:r w:rsidRPr="008F3AC6">
        <w:rPr>
          <w:rFonts w:eastAsia="Calibri"/>
          <w:b/>
        </w:rPr>
        <w:t>аал</w:t>
      </w:r>
      <w:proofErr w:type="spellEnd"/>
      <w:r w:rsidRPr="008F3AC6">
        <w:rPr>
          <w:rFonts w:eastAsia="Calibri"/>
          <w:b/>
        </w:rPr>
        <w:t xml:space="preserve"> Мохов, ул. Школьная, 1, Литер А (под разбор).</w:t>
      </w:r>
    </w:p>
    <w:p w:rsidR="00846952" w:rsidRDefault="00BF4C54" w:rsidP="00846952">
      <w:pPr>
        <w:pStyle w:val="a3"/>
        <w:spacing w:line="0" w:lineRule="atLeast"/>
        <w:ind w:left="-567" w:firstLine="425"/>
        <w:rPr>
          <w:sz w:val="24"/>
          <w:szCs w:val="24"/>
        </w:rPr>
      </w:pPr>
      <w:r w:rsidRPr="008F3AC6">
        <w:rPr>
          <w:sz w:val="24"/>
          <w:szCs w:val="24"/>
        </w:rPr>
        <w:t xml:space="preserve">Начальная цена – 203 100,00 </w:t>
      </w:r>
      <w:proofErr w:type="gramStart"/>
      <w:r w:rsidRPr="008F3AC6">
        <w:rPr>
          <w:sz w:val="24"/>
          <w:szCs w:val="24"/>
        </w:rPr>
        <w:t xml:space="preserve">рублей </w:t>
      </w:r>
      <w:r w:rsidRPr="008F3AC6">
        <w:rPr>
          <w:bCs/>
          <w:sz w:val="24"/>
          <w:szCs w:val="24"/>
        </w:rPr>
        <w:t> </w:t>
      </w:r>
      <w:r w:rsidRPr="008F3AC6">
        <w:rPr>
          <w:sz w:val="24"/>
          <w:szCs w:val="24"/>
        </w:rPr>
        <w:t>(</w:t>
      </w:r>
      <w:proofErr w:type="gramEnd"/>
      <w:r w:rsidRPr="008F3AC6">
        <w:rPr>
          <w:sz w:val="24"/>
          <w:szCs w:val="24"/>
        </w:rPr>
        <w:t>НДС не предусмотрен).</w:t>
      </w:r>
    </w:p>
    <w:p w:rsidR="00846952" w:rsidRPr="008D3BB8" w:rsidRDefault="00846952" w:rsidP="00846952">
      <w:pPr>
        <w:pStyle w:val="a3"/>
        <w:spacing w:line="0" w:lineRule="atLeast"/>
        <w:ind w:left="-567" w:firstLine="425"/>
        <w:rPr>
          <w:sz w:val="24"/>
          <w:szCs w:val="24"/>
        </w:rPr>
      </w:pPr>
      <w:r w:rsidRPr="008D3BB8">
        <w:rPr>
          <w:sz w:val="24"/>
          <w:szCs w:val="24"/>
        </w:rPr>
        <w:t xml:space="preserve">Величина снижения цены первоначального предложения (шаг понижения) составляет </w:t>
      </w:r>
      <w:r>
        <w:rPr>
          <w:sz w:val="24"/>
          <w:szCs w:val="24"/>
        </w:rPr>
        <w:t>20 310,00</w:t>
      </w:r>
      <w:r w:rsidRPr="008D3BB8">
        <w:rPr>
          <w:sz w:val="24"/>
          <w:szCs w:val="24"/>
        </w:rPr>
        <w:t xml:space="preserve"> рублей (10% от НМЦК).</w:t>
      </w:r>
    </w:p>
    <w:p w:rsidR="00BF4C54" w:rsidRPr="008F3AC6" w:rsidRDefault="00BF4C54" w:rsidP="003F6070">
      <w:pPr>
        <w:pStyle w:val="western"/>
        <w:spacing w:before="0" w:beforeAutospacing="0" w:after="0" w:afterAutospacing="0" w:line="0" w:lineRule="atLeast"/>
        <w:ind w:left="-567" w:firstLine="425"/>
        <w:jc w:val="both"/>
      </w:pPr>
      <w:bookmarkStart w:id="0" w:name="_GoBack"/>
      <w:bookmarkEnd w:id="0"/>
      <w:r w:rsidRPr="008F3AC6">
        <w:t>Величина повышения цены («шаг аукциона») составляет 10 155 рублей (5% от НМЦК).</w:t>
      </w:r>
    </w:p>
    <w:p w:rsidR="00BF4C54" w:rsidRPr="008F3AC6" w:rsidRDefault="00BF4C54" w:rsidP="003F6070">
      <w:pPr>
        <w:pStyle w:val="western"/>
        <w:spacing w:before="0" w:beforeAutospacing="0" w:after="0" w:afterAutospacing="0" w:line="0" w:lineRule="atLeast"/>
        <w:ind w:left="-567" w:firstLine="425"/>
        <w:jc w:val="both"/>
      </w:pPr>
      <w:r w:rsidRPr="008F3AC6">
        <w:t>Размер задатка – 40 620 рублей (20% от НМЦК).</w:t>
      </w:r>
    </w:p>
    <w:p w:rsidR="00BF4C54" w:rsidRPr="008F3AC6" w:rsidRDefault="00BF4C54" w:rsidP="003F6070">
      <w:pPr>
        <w:pStyle w:val="western"/>
        <w:spacing w:before="0" w:beforeAutospacing="0" w:after="0" w:afterAutospacing="0" w:line="0" w:lineRule="atLeast"/>
        <w:ind w:left="-567" w:firstLine="425"/>
        <w:jc w:val="both"/>
        <w:rPr>
          <w:bCs/>
          <w:color w:val="000000"/>
        </w:rPr>
      </w:pPr>
      <w:r w:rsidRPr="008F3AC6">
        <w:rPr>
          <w:bCs/>
          <w:color w:val="000000"/>
        </w:rPr>
        <w:t>Форма подачи предложений по цене – открытая.</w:t>
      </w:r>
    </w:p>
    <w:p w:rsidR="00BF4C54" w:rsidRPr="008F3AC6" w:rsidRDefault="00BF4C54" w:rsidP="003F6070">
      <w:pPr>
        <w:pStyle w:val="a3"/>
        <w:ind w:left="-567" w:firstLine="425"/>
        <w:rPr>
          <w:sz w:val="24"/>
          <w:szCs w:val="24"/>
        </w:rPr>
      </w:pPr>
      <w:r w:rsidRPr="008F3AC6">
        <w:rPr>
          <w:sz w:val="24"/>
          <w:szCs w:val="24"/>
        </w:rPr>
        <w:t>Здание продается под разбор на строительные материалы.</w:t>
      </w:r>
    </w:p>
    <w:p w:rsidR="00BF4C54" w:rsidRPr="008F3AC6" w:rsidRDefault="00BF4C54" w:rsidP="003F6070">
      <w:pPr>
        <w:pStyle w:val="a3"/>
        <w:ind w:left="-567" w:firstLine="425"/>
        <w:rPr>
          <w:sz w:val="24"/>
          <w:szCs w:val="24"/>
        </w:rPr>
      </w:pPr>
      <w:r w:rsidRPr="008F3AC6">
        <w:rPr>
          <w:sz w:val="24"/>
          <w:szCs w:val="24"/>
        </w:rPr>
        <w:t xml:space="preserve">Здание </w:t>
      </w:r>
      <w:r>
        <w:rPr>
          <w:sz w:val="24"/>
          <w:szCs w:val="24"/>
        </w:rPr>
        <w:t>одно</w:t>
      </w:r>
      <w:r w:rsidRPr="008F3AC6">
        <w:rPr>
          <w:sz w:val="24"/>
          <w:szCs w:val="24"/>
        </w:rPr>
        <w:t xml:space="preserve">этажное, </w:t>
      </w:r>
      <w:r>
        <w:rPr>
          <w:rFonts w:eastAsia="Calibri"/>
          <w:sz w:val="24"/>
          <w:szCs w:val="24"/>
        </w:rPr>
        <w:t>ф</w:t>
      </w:r>
      <w:r w:rsidRPr="00734ABB">
        <w:rPr>
          <w:rFonts w:eastAsia="Calibri"/>
          <w:sz w:val="24"/>
          <w:szCs w:val="24"/>
        </w:rPr>
        <w:t xml:space="preserve">ундамент бетонный ленточный, стены </w:t>
      </w:r>
      <w:proofErr w:type="spellStart"/>
      <w:r w:rsidRPr="00734ABB">
        <w:rPr>
          <w:rFonts w:eastAsia="Calibri"/>
          <w:sz w:val="24"/>
          <w:szCs w:val="24"/>
        </w:rPr>
        <w:t>брусовые</w:t>
      </w:r>
      <w:proofErr w:type="spellEnd"/>
      <w:r w:rsidRPr="00734ABB">
        <w:rPr>
          <w:rFonts w:eastAsia="Calibri"/>
          <w:sz w:val="24"/>
          <w:szCs w:val="24"/>
        </w:rPr>
        <w:t>, штукатурка, перегородки деревянные,</w:t>
      </w:r>
      <w:r>
        <w:rPr>
          <w:rFonts w:eastAsia="Calibri"/>
          <w:sz w:val="24"/>
          <w:szCs w:val="24"/>
        </w:rPr>
        <w:t xml:space="preserve"> </w:t>
      </w:r>
      <w:r w:rsidRPr="00734ABB">
        <w:rPr>
          <w:rFonts w:eastAsia="Calibri"/>
          <w:sz w:val="24"/>
          <w:szCs w:val="24"/>
        </w:rPr>
        <w:t>крыша шиферная, полы дощатые</w:t>
      </w:r>
      <w:r w:rsidRPr="008F3AC6">
        <w:rPr>
          <w:sz w:val="24"/>
          <w:szCs w:val="24"/>
        </w:rPr>
        <w:t>.</w:t>
      </w:r>
    </w:p>
    <w:p w:rsidR="003F6070" w:rsidRDefault="003F6070" w:rsidP="003F6070">
      <w:pPr>
        <w:pStyle w:val="a3"/>
        <w:ind w:left="-567" w:firstLine="425"/>
        <w:rPr>
          <w:rFonts w:eastAsia="Times New Roman"/>
          <w:sz w:val="24"/>
          <w:szCs w:val="24"/>
          <w:lang w:eastAsia="ru-RU"/>
        </w:rPr>
      </w:pPr>
    </w:p>
    <w:p w:rsidR="003F6070" w:rsidRPr="00C200D8" w:rsidRDefault="003F6070" w:rsidP="003F6070">
      <w:pPr>
        <w:pStyle w:val="a3"/>
        <w:ind w:left="-567" w:firstLine="425"/>
        <w:rPr>
          <w:rFonts w:eastAsia="Times New Roman"/>
          <w:sz w:val="24"/>
          <w:szCs w:val="24"/>
          <w:lang w:eastAsia="ru-RU"/>
        </w:rPr>
      </w:pPr>
      <w:r w:rsidRPr="00C200D8">
        <w:rPr>
          <w:rFonts w:eastAsia="Times New Roman"/>
          <w:sz w:val="24"/>
          <w:szCs w:val="24"/>
          <w:lang w:eastAsia="ru-RU"/>
        </w:rPr>
        <w:t xml:space="preserve">Проведение торгов по продаже муниципального недвижимого имущества  осуществляется </w:t>
      </w:r>
      <w:r w:rsidRPr="00C200D8">
        <w:rPr>
          <w:sz w:val="24"/>
          <w:szCs w:val="24"/>
        </w:rPr>
        <w:t>посредством публичного предложения</w:t>
      </w:r>
      <w:r w:rsidRPr="00C200D8">
        <w:rPr>
          <w:rFonts w:eastAsia="Times New Roman"/>
          <w:sz w:val="24"/>
          <w:szCs w:val="24"/>
          <w:lang w:eastAsia="ru-RU"/>
        </w:rPr>
        <w:t xml:space="preserve"> в соответствии с требованиями Федерального закона «О приватизации государственного и муниципального имущества» от 21.12.2001 № 178-ФЗ и Положения об организации продажи государственного или муниципального имущества посредством публичного предложения, утвержденного </w:t>
      </w:r>
      <w:hyperlink r:id="rId4" w:anchor="sub_0" w:history="1">
        <w:r w:rsidRPr="00C200D8">
          <w:rPr>
            <w:rStyle w:val="a4"/>
            <w:color w:val="auto"/>
            <w:sz w:val="24"/>
            <w:szCs w:val="24"/>
            <w:u w:val="none"/>
          </w:rPr>
          <w:t>постановлением</w:t>
        </w:r>
      </w:hyperlink>
      <w:r w:rsidRPr="00C200D8">
        <w:rPr>
          <w:rFonts w:eastAsia="Times New Roman"/>
          <w:sz w:val="24"/>
          <w:szCs w:val="24"/>
          <w:lang w:eastAsia="ru-RU"/>
        </w:rPr>
        <w:t> Правительства РФ от 22.07.2002 № 549.</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Извещение о проведении торгов </w:t>
      </w:r>
      <w:r w:rsidRPr="00C200D8">
        <w:rPr>
          <w:color w:val="000000"/>
          <w:shd w:val="clear" w:color="auto" w:fill="FFFFFF"/>
        </w:rPr>
        <w:t>о продаже посредством публичного предложения</w:t>
      </w:r>
      <w:r w:rsidRPr="00C200D8">
        <w:t xml:space="preserve"> и условиях его проведения является условиями публичной оферты в соответствии со </w:t>
      </w:r>
      <w:hyperlink r:id="rId5" w:history="1">
        <w:r w:rsidRPr="00C200D8">
          <w:rPr>
            <w:rStyle w:val="a4"/>
          </w:rPr>
          <w:t>статьей 437 Гражданского кодекса Российской Федерации</w:t>
        </w:r>
      </w:hyperlink>
      <w:r w:rsidRPr="00C200D8">
        <w:t>. Подача документов на участие в торгах и перечисление задатка являются акцептом такой оферты.</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При подаче заявки на участие в торгах по </w:t>
      </w:r>
      <w:r w:rsidRPr="00C200D8">
        <w:rPr>
          <w:iCs/>
        </w:rPr>
        <w:t xml:space="preserve">продаже </w:t>
      </w:r>
      <w:r w:rsidRPr="00C200D8">
        <w:t>муниципального имущества посредством публичного предложения в соответствии с требованиями документации о торгах соглашение о задатке считается совершенным в письменной форме.</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Задаток для участия в торгах </w:t>
      </w:r>
      <w:r w:rsidRPr="00C200D8">
        <w:rPr>
          <w:color w:val="000000"/>
          <w:shd w:val="clear" w:color="auto" w:fill="FFFFFF"/>
        </w:rPr>
        <w:t>о продаже посредством публичного предложения</w:t>
      </w:r>
      <w:r w:rsidRPr="00C200D8">
        <w:t xml:space="preserve"> служит обеспечением исполнения обязательства победителя торгов по заключению договора купли-продажи объекта недвижимости под разбор на строительные материалы.</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Размер задатка, срок его внесения указаны в извещении о проведении торгов.</w:t>
      </w:r>
      <w:r w:rsidRPr="00C200D8">
        <w:br/>
        <w:t xml:space="preserve">          Сумма задатка НДС не облагается.</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Задаток, внесенный лицом, признанным победителем торгов, иным лицом, с которым заключается договор купли-продажи объекта недвижимости под разбор на строительные материалы, засчитывается в счет исполнения обязательств по договору.</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При уклонении или отказе победителя торгов (единственного участника) от заключения в установленный срок договора победитель торгов (единственный участник) утрачивают право на заключение указанного договора, задаток не возвращается.</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lastRenderedPageBreak/>
        <w:t>Задаток возвращается электронной площадкой претендентам/участникам торгов в следующем порядке:</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отозвавшим заявки до дня окончания срока приема заявок на участие в торгах - в течение 3 (трех) рабочих дней со дня поступления уведомления об отзыве заявки;</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отозвавшим заявки позднее даты окончания срока приема заявок на участие в торгах - в течение 3 (трех) рабочих дней со дня подписания протокола о результатах аукциона;</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в случае возврата заявки, поданной позже установленного срока окончания подачи заявок, - в течение 3 (трех) рабочих дней со дня оформления протокола рассмотрения заявок;</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не допущенным к участию в торгах - в течение 3 (трех) рабочих дней со дня оформления протокола рассмотрения заявок;</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участвовавшим в торгах, но не ставшим победителями - в течение 3 (трех) рабочих дней со дня подписания протокола о результатах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заявка на участие в торгах по утвержденной форме (системная форма заявки);</w:t>
      </w:r>
    </w:p>
    <w:p w:rsidR="003F6070" w:rsidRDefault="003F6070" w:rsidP="003F6070">
      <w:pPr>
        <w:pStyle w:val="formattext"/>
        <w:spacing w:before="0" w:beforeAutospacing="0" w:after="0" w:afterAutospacing="0" w:line="0" w:lineRule="atLeast"/>
        <w:ind w:left="-567" w:firstLine="425"/>
        <w:jc w:val="both"/>
        <w:textAlignment w:val="baseline"/>
      </w:pPr>
      <w:r w:rsidRPr="00C200D8">
        <w:t>- копии документов, удостоверяющих личность заявителя (для граждан);</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w:t>
      </w:r>
      <w:proofErr w:type="gramStart"/>
      <w:r w:rsidRPr="00C200D8">
        <w:t>надлежащим образом</w:t>
      </w:r>
      <w:proofErr w:type="gramEnd"/>
      <w:r w:rsidRPr="00C200D8">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От имени Заявителя может действовать иное уполномоченное лицо. При этом на уполномоченное лицо должна быть надлежащим образом оформлена доверенность (оригинал). Указанная доверенность в случае подачи заявки (заявление и документы, входящие в состав заявки) уполномоченным лицом, включается в комплект заявки на участие в торгах с приложением копии общегражданского паспорта РФ.</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Доверенность на право участия в торгах от имени Заявителя оформляется на бланке организации Заявителя за подписью уполномоченного исполнительного органа, скрепленной печатью организации Заявителя (для юридических лиц в случае наличия), либо оформляется нотариально (для физических лиц).</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Заявитель подает заявку на участие в торгах (далее - заявка) по утвержденной документацией о торгах форме (системная форма заявки).</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Заявка с прилагаемыми к ней документами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rsidRPr="00C200D8">
        <w:t>апостилем</w:t>
      </w:r>
      <w:proofErr w:type="spellEnd"/>
      <w:r w:rsidRPr="00C200D8">
        <w:t>, а также иметь нотариально заверенный перевод на русский язык, если иное не предусмотрено международным договором Российской Федерации.</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Заявка с прилагаемыми к ней документами в части их оформления и содержания должны соответствовать требованиям, указанным в настоящей документации о торгах, и требованиям законодательства Российской Федерации.</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Сведения, которые содержатся в заявке с прилагаемыми к ней документами не должны допускать двусмысленного толкования.</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Заявка с прилагаемыми к ней документами должна быть заполнена по всем пунктам.</w:t>
      </w:r>
    </w:p>
    <w:p w:rsidR="003F6070" w:rsidRPr="00C200D8" w:rsidRDefault="003F6070" w:rsidP="003F6070">
      <w:pPr>
        <w:pStyle w:val="a3"/>
        <w:tabs>
          <w:tab w:val="left" w:pos="567"/>
        </w:tabs>
        <w:spacing w:line="0" w:lineRule="atLeast"/>
        <w:ind w:left="-567" w:firstLine="425"/>
        <w:rPr>
          <w:sz w:val="24"/>
          <w:szCs w:val="24"/>
          <w:lang w:eastAsia="ru-RU"/>
        </w:rPr>
      </w:pPr>
      <w:r w:rsidRPr="00C200D8">
        <w:rPr>
          <w:sz w:val="24"/>
          <w:szCs w:val="24"/>
        </w:rPr>
        <w:t xml:space="preserve">Документация о проведении торгов по </w:t>
      </w:r>
      <w:r w:rsidRPr="00C200D8">
        <w:rPr>
          <w:iCs/>
          <w:sz w:val="24"/>
          <w:szCs w:val="24"/>
        </w:rPr>
        <w:t xml:space="preserve">продаже </w:t>
      </w:r>
      <w:r w:rsidRPr="00C200D8">
        <w:rPr>
          <w:sz w:val="24"/>
          <w:szCs w:val="24"/>
        </w:rPr>
        <w:t>муниципального имущества посредством публичного предложения</w:t>
      </w:r>
      <w:r w:rsidRPr="00C200D8">
        <w:rPr>
          <w:sz w:val="24"/>
          <w:szCs w:val="24"/>
          <w:lang w:eastAsia="ru-RU"/>
        </w:rPr>
        <w:t xml:space="preserve"> размещается на официальном сайте администрации Усть-Абаканского района: </w:t>
      </w:r>
      <w:hyperlink r:id="rId6" w:history="1">
        <w:r w:rsidRPr="00C200D8">
          <w:rPr>
            <w:rStyle w:val="a4"/>
            <w:sz w:val="24"/>
            <w:szCs w:val="24"/>
            <w:lang w:val="en-US"/>
          </w:rPr>
          <w:t>https</w:t>
        </w:r>
        <w:r w:rsidRPr="00C200D8">
          <w:rPr>
            <w:rStyle w:val="a4"/>
            <w:sz w:val="24"/>
            <w:szCs w:val="24"/>
          </w:rPr>
          <w:t>://</w:t>
        </w:r>
        <w:r w:rsidRPr="00C200D8">
          <w:rPr>
            <w:rStyle w:val="a4"/>
            <w:sz w:val="24"/>
            <w:szCs w:val="24"/>
            <w:lang w:val="en-US"/>
          </w:rPr>
          <w:t>ust</w:t>
        </w:r>
        <w:r w:rsidRPr="00C200D8">
          <w:rPr>
            <w:rStyle w:val="a4"/>
            <w:sz w:val="24"/>
            <w:szCs w:val="24"/>
          </w:rPr>
          <w:t>-</w:t>
        </w:r>
        <w:r w:rsidRPr="00C200D8">
          <w:rPr>
            <w:rStyle w:val="a4"/>
            <w:sz w:val="24"/>
            <w:szCs w:val="24"/>
            <w:lang w:val="en-US"/>
          </w:rPr>
          <w:t>abakan</w:t>
        </w:r>
        <w:r w:rsidRPr="00C200D8">
          <w:rPr>
            <w:rStyle w:val="a4"/>
            <w:sz w:val="24"/>
            <w:szCs w:val="24"/>
          </w:rPr>
          <w:t>.</w:t>
        </w:r>
        <w:r w:rsidRPr="00C200D8">
          <w:rPr>
            <w:rStyle w:val="a4"/>
            <w:sz w:val="24"/>
            <w:szCs w:val="24"/>
            <w:lang w:val="en-US"/>
          </w:rPr>
          <w:t>ru</w:t>
        </w:r>
        <w:r w:rsidRPr="00C200D8">
          <w:rPr>
            <w:rStyle w:val="a4"/>
            <w:sz w:val="24"/>
            <w:szCs w:val="24"/>
          </w:rPr>
          <w:t>/</w:t>
        </w:r>
      </w:hyperlink>
      <w:r w:rsidRPr="00C200D8">
        <w:rPr>
          <w:sz w:val="24"/>
          <w:szCs w:val="24"/>
          <w:lang w:eastAsia="ru-RU"/>
        </w:rPr>
        <w:t xml:space="preserve">, официальном сайте для размещения торгов: </w:t>
      </w:r>
      <w:r w:rsidRPr="00C200D8">
        <w:rPr>
          <w:rStyle w:val="a4"/>
          <w:sz w:val="24"/>
          <w:szCs w:val="24"/>
          <w:lang w:val="en-US"/>
        </w:rPr>
        <w:t>www</w:t>
      </w:r>
      <w:r w:rsidRPr="00C200D8">
        <w:rPr>
          <w:rStyle w:val="a4"/>
          <w:sz w:val="24"/>
          <w:szCs w:val="24"/>
        </w:rPr>
        <w:t>.</w:t>
      </w:r>
      <w:r w:rsidRPr="00C200D8">
        <w:rPr>
          <w:rStyle w:val="a4"/>
          <w:sz w:val="24"/>
          <w:szCs w:val="24"/>
          <w:lang w:val="en-US"/>
        </w:rPr>
        <w:t>torgi</w:t>
      </w:r>
      <w:r w:rsidRPr="00C200D8">
        <w:rPr>
          <w:rStyle w:val="a4"/>
          <w:sz w:val="24"/>
          <w:szCs w:val="24"/>
        </w:rPr>
        <w:t>.</w:t>
      </w:r>
      <w:r w:rsidRPr="00C200D8">
        <w:rPr>
          <w:rStyle w:val="a4"/>
          <w:sz w:val="24"/>
          <w:szCs w:val="24"/>
          <w:lang w:val="en-US"/>
        </w:rPr>
        <w:t>gov</w:t>
      </w:r>
      <w:r w:rsidRPr="00C200D8">
        <w:rPr>
          <w:rStyle w:val="a4"/>
          <w:sz w:val="24"/>
          <w:szCs w:val="24"/>
        </w:rPr>
        <w:t>.</w:t>
      </w:r>
      <w:r w:rsidRPr="00C200D8">
        <w:rPr>
          <w:rStyle w:val="a4"/>
          <w:sz w:val="24"/>
          <w:szCs w:val="24"/>
          <w:lang w:val="en-US"/>
        </w:rPr>
        <w:t>ru</w:t>
      </w:r>
      <w:r w:rsidRPr="00C200D8">
        <w:rPr>
          <w:sz w:val="24"/>
          <w:szCs w:val="24"/>
          <w:lang w:eastAsia="ru-RU"/>
        </w:rPr>
        <w:t xml:space="preserve"> и опубликовано в газете «Усть-Абаканские известия», место проведения торгов электронная  площадка </w:t>
      </w:r>
      <w:r w:rsidRPr="00C200D8">
        <w:rPr>
          <w:color w:val="0000CC"/>
          <w:sz w:val="24"/>
          <w:szCs w:val="24"/>
          <w:u w:val="single"/>
          <w:lang w:eastAsia="ru-RU"/>
        </w:rPr>
        <w:t>https://www.rts-tender.ru/login</w:t>
      </w:r>
      <w:r w:rsidRPr="00C200D8">
        <w:rPr>
          <w:rStyle w:val="a4"/>
          <w:sz w:val="24"/>
          <w:szCs w:val="24"/>
        </w:rPr>
        <w:t>.</w:t>
      </w:r>
    </w:p>
    <w:p w:rsidR="003F6070" w:rsidRPr="00C200D8" w:rsidRDefault="003F6070" w:rsidP="003F6070">
      <w:pPr>
        <w:pStyle w:val="a3"/>
        <w:tabs>
          <w:tab w:val="left" w:pos="567"/>
        </w:tabs>
        <w:spacing w:line="0" w:lineRule="atLeast"/>
        <w:ind w:left="-567" w:firstLine="425"/>
        <w:rPr>
          <w:sz w:val="24"/>
          <w:szCs w:val="24"/>
        </w:rPr>
      </w:pPr>
      <w:r w:rsidRPr="00C200D8">
        <w:rPr>
          <w:sz w:val="24"/>
          <w:szCs w:val="24"/>
        </w:rPr>
        <w:t xml:space="preserve">С документацией о торгах можно ознакомиться с даты размещения извещения о проведении торгов на официальном сайте администрации Усть-Абаканского района  и электронной площадке </w:t>
      </w:r>
      <w:hyperlink r:id="rId7" w:history="1">
        <w:r w:rsidRPr="00C200D8">
          <w:rPr>
            <w:rStyle w:val="a4"/>
            <w:sz w:val="24"/>
            <w:szCs w:val="24"/>
            <w:lang w:eastAsia="ru-RU"/>
          </w:rPr>
          <w:t>https://www.rts-tender.ru/login</w:t>
        </w:r>
      </w:hyperlink>
      <w:r w:rsidRPr="00C200D8">
        <w:rPr>
          <w:rStyle w:val="a4"/>
          <w:sz w:val="24"/>
          <w:szCs w:val="24"/>
        </w:rPr>
        <w:t xml:space="preserve">, </w:t>
      </w:r>
      <w:r w:rsidRPr="00C200D8">
        <w:rPr>
          <w:sz w:val="24"/>
          <w:szCs w:val="24"/>
        </w:rPr>
        <w:t xml:space="preserve">до даты окончания срока приема заявок на участие в </w:t>
      </w:r>
      <w:r>
        <w:rPr>
          <w:sz w:val="24"/>
          <w:szCs w:val="24"/>
        </w:rPr>
        <w:t>торгах</w:t>
      </w:r>
      <w:r w:rsidRPr="00C200D8">
        <w:rPr>
          <w:sz w:val="24"/>
          <w:szCs w:val="24"/>
        </w:rPr>
        <w:t>.</w:t>
      </w:r>
    </w:p>
    <w:p w:rsidR="003F6070" w:rsidRPr="00C200D8" w:rsidRDefault="003F6070" w:rsidP="003F6070">
      <w:pPr>
        <w:pStyle w:val="a3"/>
        <w:tabs>
          <w:tab w:val="left" w:pos="567"/>
        </w:tabs>
        <w:spacing w:line="0" w:lineRule="atLeast"/>
        <w:ind w:left="-567" w:firstLine="425"/>
        <w:rPr>
          <w:sz w:val="24"/>
          <w:szCs w:val="24"/>
          <w:lang w:eastAsia="ru-RU"/>
        </w:rPr>
      </w:pPr>
      <w:r w:rsidRPr="00C200D8">
        <w:rPr>
          <w:sz w:val="24"/>
          <w:szCs w:val="24"/>
        </w:rPr>
        <w:t xml:space="preserve">С условиями договора, заключаемого по итогам проведения торгов, можно ознакомиться на </w:t>
      </w:r>
      <w:proofErr w:type="gramStart"/>
      <w:r w:rsidRPr="00C200D8">
        <w:rPr>
          <w:sz w:val="24"/>
          <w:szCs w:val="24"/>
        </w:rPr>
        <w:t>официальном  сайте</w:t>
      </w:r>
      <w:proofErr w:type="gramEnd"/>
      <w:r w:rsidRPr="00C200D8">
        <w:rPr>
          <w:sz w:val="24"/>
          <w:szCs w:val="24"/>
        </w:rPr>
        <w:t xml:space="preserve"> администрации Усть-Абаканского района  и электронной площадке.</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lastRenderedPageBreak/>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 Такой запрос в режиме реального времени направляется в "личный кабинет" Организатора торгов для рассмотрения при условии, что запрос поступил Организатору торгов не позднее 5 (пяти) рабочих дней до окончания срока подачи заявок. В течение 2 (двух)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Документооборот между Претендентами, участниками торгов, Организатором торгов,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указанных лиц.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Организатора торгов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торгов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Оператор приостанавливает проведение торгов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торгов начинается с того момента, на котором торг был прерван.</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В течение одного часа со времени приостановления торгов Оператор размещает на электронной площадке информацию о причине приостановления торгов, времени приостановления и возобновления торгов, уведомляет об этом участников, а также направляет указанную информацию Организатору торгов для внесения в протокол о результатах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Начало приема заявок на участие в торгах по </w:t>
      </w:r>
      <w:r w:rsidRPr="00C200D8">
        <w:rPr>
          <w:iCs/>
        </w:rPr>
        <w:t xml:space="preserve">продаже </w:t>
      </w:r>
      <w:r w:rsidRPr="00C200D8">
        <w:t xml:space="preserve">муниципального имущества посредством публичного предложения – </w:t>
      </w:r>
      <w:r w:rsidR="00F31868">
        <w:rPr>
          <w:b/>
        </w:rPr>
        <w:t>13 апреля 2022</w:t>
      </w:r>
      <w:r w:rsidRPr="00C200D8">
        <w:rPr>
          <w:b/>
        </w:rPr>
        <w:t xml:space="preserve"> года 08 часов 00 минут.</w:t>
      </w:r>
    </w:p>
    <w:p w:rsidR="003F6070" w:rsidRPr="00C200D8" w:rsidRDefault="003F6070" w:rsidP="003F6070">
      <w:pPr>
        <w:pStyle w:val="formattext"/>
        <w:spacing w:before="0" w:beforeAutospacing="0" w:after="0" w:afterAutospacing="0" w:line="0" w:lineRule="atLeast"/>
        <w:ind w:left="-567" w:firstLine="425"/>
        <w:jc w:val="both"/>
        <w:textAlignment w:val="baseline"/>
        <w:rPr>
          <w:b/>
        </w:rPr>
      </w:pPr>
      <w:r w:rsidRPr="00C200D8">
        <w:t xml:space="preserve">Дата окончания подачи заявок на участие в торгах – </w:t>
      </w:r>
      <w:r w:rsidR="00F31868">
        <w:rPr>
          <w:b/>
        </w:rPr>
        <w:t>1</w:t>
      </w:r>
      <w:r w:rsidR="005B2805">
        <w:rPr>
          <w:b/>
        </w:rPr>
        <w:t>1</w:t>
      </w:r>
      <w:r w:rsidR="00F31868">
        <w:rPr>
          <w:b/>
        </w:rPr>
        <w:t xml:space="preserve"> мая 2022</w:t>
      </w:r>
      <w:r w:rsidRPr="00C200D8">
        <w:rPr>
          <w:b/>
        </w:rPr>
        <w:t xml:space="preserve"> года 17 часов 00 </w:t>
      </w:r>
      <w:r w:rsidR="00F31868" w:rsidRPr="00C200D8">
        <w:rPr>
          <w:b/>
        </w:rPr>
        <w:t>минут</w:t>
      </w:r>
      <w:r w:rsidRPr="00C200D8">
        <w:rPr>
          <w:b/>
        </w:rPr>
        <w:t>.</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Рассмотрение заявок участников торгов – </w:t>
      </w:r>
      <w:r w:rsidR="00F31868">
        <w:rPr>
          <w:b/>
        </w:rPr>
        <w:t>1</w:t>
      </w:r>
      <w:r w:rsidR="005B2805">
        <w:rPr>
          <w:b/>
        </w:rPr>
        <w:t>2</w:t>
      </w:r>
      <w:r w:rsidR="00F31868">
        <w:rPr>
          <w:b/>
        </w:rPr>
        <w:t xml:space="preserve"> мая 2022</w:t>
      </w:r>
      <w:r w:rsidRPr="00C200D8">
        <w:rPr>
          <w:b/>
        </w:rPr>
        <w:t xml:space="preserve"> года 14 часов 00 </w:t>
      </w:r>
      <w:r w:rsidR="00F31868" w:rsidRPr="00C200D8">
        <w:rPr>
          <w:b/>
        </w:rPr>
        <w:t>минут</w:t>
      </w:r>
      <w:r w:rsidRPr="00C200D8">
        <w:t xml:space="preserve">. </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Проведение торгов (дата и время начала приема предложений от участников </w:t>
      </w:r>
      <w:r>
        <w:t>торгов</w:t>
      </w:r>
      <w:r w:rsidRPr="00C200D8">
        <w:t xml:space="preserve">) – </w:t>
      </w:r>
      <w:r w:rsidR="00F31868">
        <w:rPr>
          <w:b/>
        </w:rPr>
        <w:t>1</w:t>
      </w:r>
      <w:r w:rsidR="005B2805">
        <w:rPr>
          <w:b/>
        </w:rPr>
        <w:t>3</w:t>
      </w:r>
      <w:r w:rsidR="00F31868">
        <w:rPr>
          <w:b/>
        </w:rPr>
        <w:t xml:space="preserve"> мая 2022</w:t>
      </w:r>
      <w:r w:rsidRPr="00C200D8">
        <w:rPr>
          <w:b/>
        </w:rPr>
        <w:t xml:space="preserve"> часов 14 часов 00 минут</w:t>
      </w:r>
      <w:r w:rsidRPr="00C200D8">
        <w:t>.</w:t>
      </w:r>
    </w:p>
    <w:p w:rsidR="00F31868" w:rsidRDefault="003F6070" w:rsidP="003F6070">
      <w:pPr>
        <w:pStyle w:val="formattext"/>
        <w:spacing w:before="0" w:beforeAutospacing="0" w:after="0" w:afterAutospacing="0" w:line="0" w:lineRule="atLeast"/>
        <w:ind w:left="-567" w:firstLine="425"/>
        <w:jc w:val="both"/>
        <w:textAlignment w:val="baseline"/>
      </w:pPr>
      <w:r w:rsidRPr="00C200D8">
        <w:t>Подведение итогов торгов: Процедура торгов считается завершенной с момента подписания Организатором торгов протокола о результатах торгов.</w:t>
      </w:r>
    </w:p>
    <w:p w:rsidR="00F31868" w:rsidRDefault="003F6070" w:rsidP="003F6070">
      <w:pPr>
        <w:pStyle w:val="formattext"/>
        <w:spacing w:before="0" w:beforeAutospacing="0" w:after="0" w:afterAutospacing="0" w:line="0" w:lineRule="atLeast"/>
        <w:ind w:left="-567" w:firstLine="425"/>
        <w:jc w:val="both"/>
        <w:textAlignment w:val="baseline"/>
      </w:pPr>
      <w:r w:rsidRPr="00C200D8">
        <w:t>Для обеспечения доступа к участию в электронн</w:t>
      </w:r>
      <w:r>
        <w:t>ых торгах</w:t>
      </w:r>
      <w:r w:rsidRPr="00C200D8">
        <w:t xml:space="preserve"> заинтересованному лицу необходимо пройти процедуру регистрации на электронной площадке.</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Регистрации на электронной площадке подлежат лица, ранее не зарегистрированные на электронной площадке или регистрация которых на </w:t>
      </w:r>
      <w:proofErr w:type="gramStart"/>
      <w:r w:rsidRPr="00C200D8">
        <w:t>электронной площадке</w:t>
      </w:r>
      <w:proofErr w:type="gramEnd"/>
      <w:r w:rsidRPr="00C200D8">
        <w:t xml:space="preserve"> была ими прекращена.</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Регистрация на электронной площадке проводится в соответствии с Регламентом электронной площадки.</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купли-продажи муниципального имущества, своевременно подавшие заявку на участие в торгах, представившие надлежащим образом оформленные документы в соответствии с требованиями документации о торгах и перечислившие на счет, открытый на электронной площадке, сумму обеспечения заявки на участие в торгах.</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Участники торгов должны соответствовать требованиям, предъявляемым законодательством Российской Федерации к таким участникам.</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lastRenderedPageBreak/>
        <w:t xml:space="preserve">  Иностранные физические и юридические лица допускаются к участию в торгах с соблюдением требований, установленных законодательством Российской Федерации.</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Торги проводятся без ограничения по составу участников. </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К участию в торгах не допускаются Заявители в случае:</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1) непредставления необходимых для участия в торгах документов или представления недостоверных сведений;</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2) не поступления задатка на дату рассмотрения заявок на участие в торгах;</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3)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торгов.</w:t>
      </w:r>
    </w:p>
    <w:p w:rsidR="00F31868" w:rsidRDefault="003F6070" w:rsidP="003F6070">
      <w:pPr>
        <w:pStyle w:val="formattext"/>
        <w:spacing w:before="0" w:beforeAutospacing="0" w:after="0" w:afterAutospacing="0" w:line="0" w:lineRule="atLeast"/>
        <w:ind w:left="-567" w:firstLine="425"/>
        <w:jc w:val="both"/>
        <w:textAlignment w:val="baseline"/>
      </w:pPr>
      <w:r w:rsidRPr="00C200D8">
        <w:t xml:space="preserve">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торгов. Одно лицо имеет право подать только одну заявку на участие в торгах.</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rsidR="00F31868" w:rsidRDefault="003F6070" w:rsidP="003F6070">
      <w:pPr>
        <w:pStyle w:val="formattext"/>
        <w:spacing w:before="0" w:beforeAutospacing="0" w:after="0" w:afterAutospacing="0" w:line="0" w:lineRule="atLeast"/>
        <w:ind w:left="-567" w:firstLine="425"/>
        <w:jc w:val="both"/>
        <w:textAlignment w:val="baseline"/>
      </w:pPr>
      <w:r w:rsidRPr="00C200D8">
        <w:t>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поступивший от претендента задаток подлежит возврату в течение 3 рабочих дней со дня поступления уведомления об отзыве заявки.</w:t>
      </w:r>
    </w:p>
    <w:p w:rsidR="00F31868" w:rsidRDefault="003F6070" w:rsidP="003F6070">
      <w:pPr>
        <w:pStyle w:val="formattext"/>
        <w:spacing w:before="0" w:beforeAutospacing="0" w:after="0" w:afterAutospacing="0" w:line="0" w:lineRule="atLeast"/>
        <w:ind w:left="-567" w:firstLine="425"/>
        <w:jc w:val="both"/>
        <w:textAlignment w:val="baseline"/>
      </w:pPr>
      <w:r w:rsidRPr="00C200D8">
        <w:t>В случае отзыва заявки участником торгов позднее дня окончания срока приема заявок задаток возвращается в порядке, установленном для участников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Изменение заявки допускается только путем подачи Претендентом новой заявки в установленные в извещении о проведении торгов сроки, при этом первоначальная заявка должна быть отозвана.</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Допуск Заявителей к участию в торгах </w:t>
      </w:r>
      <w:proofErr w:type="gramStart"/>
      <w:r w:rsidRPr="00C200D8">
        <w:t>проводится  комиссией</w:t>
      </w:r>
      <w:proofErr w:type="gramEnd"/>
      <w:r w:rsidRPr="00C200D8">
        <w:t xml:space="preserve"> по проведению торгов   в соответствии с требованиями документации о торгах и на основании представленных Заявителями заявок, оформленных по установленной документацией о торгах форме (системная форма заявок), и прилагаемых к ним документов, а также на основании иных данных, полученных по итогам проверки заявок Заявителей и их анализа.</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В день признания Претендентов Участниками торгов, указанный в извещении о проведении торгов,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По результатам рассмотрения заявок и </w:t>
      </w:r>
      <w:proofErr w:type="gramStart"/>
      <w:r w:rsidRPr="00C200D8">
        <w:t>документов  комиссия</w:t>
      </w:r>
      <w:proofErr w:type="gramEnd"/>
      <w:r w:rsidRPr="00C200D8">
        <w:t xml:space="preserve"> принимает решение о признании Заявителя участником торгов или об отказе в допуске к участию в торгах, которое оформляется протоколом рассмотрения заявок с указанием причины отказа в допуске к участию в торгах.</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Претендент приобретает статус Участника торгов с момента подписания протокола рассмотрения заявок.</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Не позднее следующего рабочего дня после дня подписания протокола рассмотрения заявок всем Претендентам, подавшим заявки, направляются уведомления о признании их Участниками торгов или об отказе в признании участниками торгов с указанием оснований отказа.</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lastRenderedPageBreak/>
        <w:t>Выписка из Протокола о рассмотрении заявок, содержащая информацию о не допущенных к участию в торгах, размещается в открытой части электронной площадки.</w:t>
      </w:r>
    </w:p>
    <w:p w:rsidR="003F6070" w:rsidRPr="00C200D8" w:rsidRDefault="00F31868" w:rsidP="003F6070">
      <w:pPr>
        <w:pStyle w:val="formattext"/>
        <w:spacing w:before="0" w:beforeAutospacing="0" w:after="0" w:afterAutospacing="0" w:line="0" w:lineRule="atLeast"/>
        <w:ind w:left="-567" w:firstLine="425"/>
        <w:jc w:val="both"/>
        <w:textAlignment w:val="baseline"/>
      </w:pPr>
      <w:r>
        <w:t xml:space="preserve">  </w:t>
      </w:r>
      <w:r w:rsidR="003F6070" w:rsidRPr="00C200D8">
        <w:t>Протокол рассмотрения заявок также размещается на электронной площадке.</w:t>
      </w:r>
      <w:r w:rsidR="003F6070" w:rsidRPr="00C200D8">
        <w:br/>
        <w:t xml:space="preserve">       </w:t>
      </w:r>
      <w:r w:rsidR="003F6070">
        <w:t xml:space="preserve">  </w:t>
      </w:r>
      <w:r w:rsidR="003F6070" w:rsidRPr="00C200D8">
        <w:t>Торги проводятся в соответствии с Регламентом электронной площадки в указанный в извещении о проведении торгов день и час путем понижения начальной цены торгов, указанной в извещении о проведении торгов, документации о торгах, на «шаг понижения торгов» в пределах десяти процентов начальной цены предмета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Во время проведения процедуры торгов Оператор обеспечивает доступ участников к закрытой части электронной площадки и возможность представления ими предложений о цене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Со времени начала проведения процедуры торгов Оператором размещается:</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в открытой части электронной площадки - информация о начале проведения процедуры торгов с указанием наименования имущества, начальной цены аукциона и «шага понижения торгов»;</w:t>
      </w:r>
      <w:r w:rsidRPr="00C200D8">
        <w:br/>
      </w:r>
      <w:r>
        <w:t xml:space="preserve">         </w:t>
      </w:r>
      <w:r w:rsidRPr="00C200D8">
        <w:t>- в закрытой части электронной площадки - помимо информации, указанной в открытой части электронной площадки, также предложения о цене торгов и время их поступления, величина понижения начальной цены торгов («шаг понижения торгов»), время, оставшееся до окончания приема предложений о цене продажи.</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При проведении процедуры подачи ценовых предложений участники торгов в электронной форме подают ценовые предложения с учетом следующих требований:</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участник торгов не вправе подавать ценовое предложение, равное предложению или меньше, чем ценовое предложение, которое подано таким участником;</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участник торгов не вправе подавать ценовое предложение выше, чем текущее максимальное ценовое предложение, вне пределов «шага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торгов, после понижения начальной цены торгов или текущего максимального ценового предложения на торгах. Если в течение указанного времени ни одного ценового предложения о более низкой цене торгов не поступило, аукцион автоматически при помощи программных и технических средств, обеспечивающих его проведение, завершается.</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В случае если при проведении процедуры подачи ценовых предложений были поданы равные ценовые предложения несколькими участниками торгов, то лучшим признается ценовое предложение, поступившее ранее других ценовых предложений.</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Победителем торгов признается участник торгов, предложивший наиболее высокую цену.</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Ход проведения процедуры торгов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торгов для подведения итогов торгов путем оформления протокола о результатах торгов, который размещается на официальных сайтах торгов в течение дня, следующего за днем подписания указанного протокола.</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Оператор вправе приостановить проведение торгов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торгов начинается с того момента, на котором торг был прерван.</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В течение одного часа со времени приостановления торгов оператор размещает на электронной площадке информацию о причине приостановления торгов, времени приостановления и возобновления торгов, уведомляет об этом участников, а также направляет указанную информацию организатору торгов для внесения в протокол о результатах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Процедура торгов считается завершенной с момента подписания Организатором торгов протокола о результатах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lastRenderedPageBreak/>
        <w:t>Торги признаются несостоявшимся в связи с отсутствием предложений о цене торгов, предусматривающих более высокую цену, чем начальная цена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Решение о признании торгов несостоявшимся оформляется протоколом о результатах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В течение одного часа со времени подписания протокола о результатах торгов победителю (участнику, сделавшему более высокое предложение о цене торгов) направляется уведомление о признании его победителем, участником, сделавшим высокое предложение о цене торгов с приложением данного протокола, а также размещается в открытой части электронной площадки следующая информация:</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сведения, позволяющие индивидуализировать объект недвижимости;</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цена сделки;</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фамилия, имя, отчество физического лица или наименование юридического лица -победителя.</w:t>
      </w:r>
      <w:r w:rsidRPr="00C200D8">
        <w:br/>
        <w:t xml:space="preserve">     </w:t>
      </w:r>
      <w:r>
        <w:t xml:space="preserve">    </w:t>
      </w:r>
      <w:r w:rsidRPr="00C200D8">
        <w:t xml:space="preserve">Протокол о результатах торгов, оформленный по итогам проведения торгов, является документом, удостоверяющим право победителя торгов на заключение договора купли-продажи объекта недвижимого имущества под разбор на строительные материалы. </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Протокол о результатах торгов размещается </w:t>
      </w:r>
      <w:proofErr w:type="gramStart"/>
      <w:r w:rsidRPr="00C200D8">
        <w:t>на  электронной</w:t>
      </w:r>
      <w:proofErr w:type="gramEnd"/>
      <w:r w:rsidRPr="00C200D8">
        <w:t xml:space="preserve"> площадке в течение одного рабочего дня со дня подписания протокола о результатах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p>
    <w:p w:rsidR="003F6070" w:rsidRPr="00F31868" w:rsidRDefault="003F6070" w:rsidP="003F6070">
      <w:pPr>
        <w:pStyle w:val="3"/>
        <w:spacing w:before="0" w:line="0" w:lineRule="atLeast"/>
        <w:ind w:left="-567" w:firstLine="425"/>
        <w:jc w:val="center"/>
        <w:textAlignment w:val="baseline"/>
        <w:rPr>
          <w:rFonts w:ascii="Times New Roman" w:hAnsi="Times New Roman" w:cs="Times New Roman"/>
          <w:b/>
          <w:bCs/>
          <w:color w:val="auto"/>
        </w:rPr>
      </w:pPr>
      <w:r w:rsidRPr="00F31868">
        <w:rPr>
          <w:rFonts w:ascii="Times New Roman" w:hAnsi="Times New Roman" w:cs="Times New Roman"/>
          <w:b/>
          <w:color w:val="auto"/>
        </w:rPr>
        <w:t>Заключение договора купли-продажи объекта недвижимости</w:t>
      </w:r>
    </w:p>
    <w:p w:rsidR="003F6070" w:rsidRPr="00C200D8" w:rsidRDefault="003F6070" w:rsidP="003F6070">
      <w:pPr>
        <w:pStyle w:val="3"/>
        <w:spacing w:before="0" w:line="0" w:lineRule="atLeast"/>
        <w:ind w:left="-567" w:firstLine="425"/>
        <w:jc w:val="center"/>
        <w:textAlignment w:val="baseline"/>
        <w:rPr>
          <w:rFonts w:ascii="Times New Roman" w:hAnsi="Times New Roman" w:cs="Times New Roman"/>
          <w:bCs/>
          <w:color w:val="auto"/>
        </w:rPr>
      </w:pPr>
      <w:r w:rsidRPr="00F31868">
        <w:rPr>
          <w:rFonts w:ascii="Times New Roman" w:hAnsi="Times New Roman" w:cs="Times New Roman"/>
          <w:b/>
          <w:color w:val="auto"/>
        </w:rPr>
        <w:t xml:space="preserve"> под разбор на строительные материалы по итогам проведения торгов</w:t>
      </w:r>
      <w:r w:rsidRPr="00C200D8">
        <w:rPr>
          <w:rFonts w:ascii="Times New Roman" w:hAnsi="Times New Roman" w:cs="Times New Roman"/>
          <w:color w:val="auto"/>
        </w:rPr>
        <w:t>.</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Договор заключается </w:t>
      </w:r>
      <w:proofErr w:type="gramStart"/>
      <w:r w:rsidRPr="00C200D8">
        <w:t>в  течение</w:t>
      </w:r>
      <w:proofErr w:type="gramEnd"/>
      <w:r w:rsidRPr="00C200D8">
        <w:t xml:space="preserve"> 10 (десяти) рабочих дней с даты подведения итогов торгов,  после полной его оплаты.</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Победитель торгов до подписания договора купли-продажи объекта недвижимости под разбор на строительные материалы представляет Организатору торгов платежный документ для подтверждения оплаты на заключение договора купли-продажи объекта недвижимости под разбор на строительные материалы за вычетом суммы внесенного задатка.</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Задаток, внесенный лицом, признанным победителем торгов засчитывается в счет исполнения обязательств по договору.</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Организатор торгов направляет победителю торгов экземпляры подписанного проекта договора купли-продажи объекта недвижимости под разбор на строительные материалы в десятидневный срок со дня составления протокола о результатах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В случае если в течение пяти дней со дня направления участнику торгов, который сделал последнее предложение о цене предмета торгов, договора купли-продажи объекта недвижимого имущества под разбор на строительные материалы этот участник не представил </w:t>
      </w:r>
      <w:proofErr w:type="gramStart"/>
      <w:r w:rsidRPr="00C200D8">
        <w:t>Организатору торгов</w:t>
      </w:r>
      <w:proofErr w:type="gramEnd"/>
      <w:r w:rsidRPr="00C200D8">
        <w:t xml:space="preserve"> подписанный им договор, Организатор торгов вправе объявить о проведении повторных торгов или распорядиться объектом недвижимости иным образом в соответствии с Гражданским кодексом Российской Федерации.</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Задатки, внесенные победителем торгов не заключившими в установленном порядке договор купли-продажи объекта недвижимости под разбор на строительные материалы вследствие уклонения от заключения договора, не возвращаются.</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Сведения о победителях торгов, уклонившихся от заключения договора купли-продажи объектов недвижимого имущества под разбор на строительные материалы, являющегося предметом торгов, включаются в реестр недобросовестных участников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Торги признаются несостоявшимся в случае, если:</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на основании результатов рассмотрения заявок на участие в торгах принято решение об отказе в допуске к участию в торгах всех заявителей или о допуске к участию в торгах и признании участником торгов только одного заявителя;</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по окончании срока подачи заявок на участие в торгах подана только одна заявка на участие в торгах или не подано ни одной заявки на участие в торгах;</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в торгах участвовал только один участник;</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lastRenderedPageBreak/>
        <w:t>- при проведении торгов не поступило ни одного предложения о цене предмета торгов, которое предусматривало бы более высокую цену предмета торгов.</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Организатор торгов вправе объявить о проведении повторных торгов в случае, если торги были признаны несостоявшимися и лицо, подавшее единственную заявку на участие в торгах, заявитель, признанный единственным участником торгов, или единственный принявший участие в торгах его участник в течение пяти дней со дня направления им проекта договора купли-продажи объектов недвижимого имущества под разбор на строительные материалы не подписали и не представили Организатору торгов указанный договор (при наличии указанных лиц). При этом условия повторных торгов могут быть изменены.</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При наличии оснований для признания торгов несостоявшимся Организатор торгов в день принятия решения о признании торгов несостоявшимися оформляет протокол о результатах торгов (дополнение к протоколу о результатах торгов), где указывает причину признания торгов несостоявшимися, а также единственного участника (в случае, если торги признаны несостоявшимися, если в торгах участвовало менее 2 (двух) участников) или победителя торгов, уклонившегося от подписания протокола о результатах торгов или договора купли-продажи.</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w:t>
      </w:r>
    </w:p>
    <w:p w:rsidR="003F6070" w:rsidRPr="00C200D8" w:rsidRDefault="003F6070" w:rsidP="003F6070">
      <w:pPr>
        <w:pStyle w:val="formattext"/>
        <w:spacing w:before="0" w:beforeAutospacing="0" w:after="0" w:afterAutospacing="0" w:line="0" w:lineRule="atLeast"/>
        <w:ind w:left="-567" w:firstLine="425"/>
        <w:jc w:val="both"/>
        <w:textAlignment w:val="baseline"/>
      </w:pPr>
      <w:r w:rsidRPr="00C200D8">
        <w:t xml:space="preserve">  </w:t>
      </w:r>
    </w:p>
    <w:p w:rsidR="003F6070" w:rsidRPr="00C200D8" w:rsidRDefault="003F6070" w:rsidP="003F6070">
      <w:pPr>
        <w:pStyle w:val="formattext"/>
        <w:spacing w:before="0" w:beforeAutospacing="0" w:after="0" w:afterAutospacing="0" w:line="0" w:lineRule="atLeast"/>
        <w:ind w:left="-567" w:firstLine="425"/>
        <w:jc w:val="both"/>
        <w:textAlignment w:val="baseline"/>
      </w:pPr>
    </w:p>
    <w:p w:rsidR="003F6070" w:rsidRPr="00C200D8" w:rsidRDefault="003F6070" w:rsidP="003F6070">
      <w:pPr>
        <w:pStyle w:val="formattext"/>
        <w:spacing w:before="0" w:beforeAutospacing="0" w:after="0" w:afterAutospacing="0" w:line="0" w:lineRule="atLeast"/>
        <w:ind w:left="-567" w:firstLine="425"/>
        <w:jc w:val="both"/>
        <w:textAlignment w:val="baseline"/>
      </w:pPr>
    </w:p>
    <w:p w:rsidR="003F6070" w:rsidRPr="00C200D8" w:rsidRDefault="003F6070" w:rsidP="003F6070">
      <w:pPr>
        <w:pStyle w:val="formattext"/>
        <w:spacing w:before="0" w:beforeAutospacing="0" w:after="0" w:afterAutospacing="0" w:line="0" w:lineRule="atLeast"/>
        <w:ind w:left="-567" w:firstLine="425"/>
        <w:jc w:val="both"/>
        <w:textAlignment w:val="baseline"/>
      </w:pPr>
    </w:p>
    <w:p w:rsidR="003F6070" w:rsidRPr="00C200D8" w:rsidRDefault="003F6070" w:rsidP="003F6070">
      <w:pPr>
        <w:pStyle w:val="formattext"/>
        <w:spacing w:before="0" w:beforeAutospacing="0" w:after="0" w:afterAutospacing="0" w:line="0" w:lineRule="atLeast"/>
        <w:ind w:left="-567" w:firstLine="425"/>
        <w:jc w:val="both"/>
        <w:textAlignment w:val="baseline"/>
      </w:pPr>
    </w:p>
    <w:p w:rsidR="003F6070" w:rsidRPr="00C200D8" w:rsidRDefault="003F6070" w:rsidP="003F6070">
      <w:pPr>
        <w:pStyle w:val="formattext"/>
        <w:spacing w:before="0" w:beforeAutospacing="0" w:after="0" w:afterAutospacing="0" w:line="0" w:lineRule="atLeast"/>
        <w:ind w:left="-567" w:firstLine="425"/>
        <w:jc w:val="both"/>
        <w:textAlignment w:val="baseline"/>
      </w:pPr>
    </w:p>
    <w:p w:rsidR="003F6070" w:rsidRPr="00C200D8" w:rsidRDefault="003F6070" w:rsidP="003F6070">
      <w:pPr>
        <w:pStyle w:val="formattext"/>
        <w:spacing w:before="0" w:beforeAutospacing="0" w:after="0" w:afterAutospacing="0" w:line="0" w:lineRule="atLeast"/>
        <w:ind w:left="-567" w:firstLine="425"/>
        <w:jc w:val="both"/>
        <w:textAlignment w:val="baseline"/>
      </w:pPr>
    </w:p>
    <w:p w:rsidR="003F6070" w:rsidRPr="00C200D8" w:rsidRDefault="003F6070" w:rsidP="003F6070">
      <w:pPr>
        <w:pStyle w:val="formattext"/>
        <w:spacing w:before="0" w:beforeAutospacing="0" w:after="0" w:afterAutospacing="0" w:line="0" w:lineRule="atLeast"/>
        <w:ind w:left="-567" w:firstLine="425"/>
        <w:jc w:val="both"/>
        <w:textAlignment w:val="baseline"/>
      </w:pPr>
    </w:p>
    <w:p w:rsidR="0087077C" w:rsidRDefault="0087077C" w:rsidP="003F6070">
      <w:pPr>
        <w:pStyle w:val="a3"/>
        <w:ind w:left="-567" w:firstLine="567"/>
      </w:pPr>
    </w:p>
    <w:sectPr w:rsidR="00870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4D"/>
    <w:rsid w:val="002B6B92"/>
    <w:rsid w:val="003F6070"/>
    <w:rsid w:val="005B2805"/>
    <w:rsid w:val="00846952"/>
    <w:rsid w:val="0087077C"/>
    <w:rsid w:val="00AA594D"/>
    <w:rsid w:val="00BC0719"/>
    <w:rsid w:val="00BF4C54"/>
    <w:rsid w:val="00F31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5BD4"/>
  <w15:chartTrackingRefBased/>
  <w15:docId w15:val="{F136B69B-644E-42F5-A3F4-5865A6D3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C5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BF4C5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F4C54"/>
    <w:rPr>
      <w:rFonts w:asciiTheme="majorHAnsi" w:eastAsiaTheme="majorEastAsia" w:hAnsiTheme="majorHAnsi" w:cstheme="majorBidi"/>
      <w:color w:val="1F4D78" w:themeColor="accent1" w:themeShade="7F"/>
      <w:sz w:val="24"/>
      <w:szCs w:val="24"/>
      <w:lang w:eastAsia="ru-RU"/>
    </w:rPr>
  </w:style>
  <w:style w:type="paragraph" w:styleId="a3">
    <w:name w:val="No Spacing"/>
    <w:uiPriority w:val="1"/>
    <w:qFormat/>
    <w:rsid w:val="00BF4C54"/>
    <w:pPr>
      <w:spacing w:after="0" w:line="240" w:lineRule="auto"/>
      <w:ind w:firstLine="709"/>
      <w:jc w:val="both"/>
    </w:pPr>
    <w:rPr>
      <w:rFonts w:ascii="Times New Roman" w:hAnsi="Times New Roman"/>
      <w:sz w:val="26"/>
    </w:rPr>
  </w:style>
  <w:style w:type="character" w:styleId="a4">
    <w:name w:val="Hyperlink"/>
    <w:basedOn w:val="a0"/>
    <w:rsid w:val="00BF4C54"/>
    <w:rPr>
      <w:color w:val="0000FF"/>
      <w:u w:val="single"/>
    </w:rPr>
  </w:style>
  <w:style w:type="paragraph" w:customStyle="1" w:styleId="western">
    <w:name w:val="western"/>
    <w:basedOn w:val="a"/>
    <w:uiPriority w:val="99"/>
    <w:rsid w:val="00BF4C54"/>
    <w:pPr>
      <w:spacing w:before="100" w:beforeAutospacing="1" w:after="100" w:afterAutospacing="1"/>
    </w:pPr>
  </w:style>
  <w:style w:type="paragraph" w:customStyle="1" w:styleId="formattext">
    <w:name w:val="formattext"/>
    <w:basedOn w:val="a"/>
    <w:rsid w:val="00BF4C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ts-tender.ru/lo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t-abakan.ru/" TargetMode="External"/><Relationship Id="rId5" Type="http://schemas.openxmlformats.org/officeDocument/2006/relationships/hyperlink" Target="http://docs-api.cntd.ru/document/9027690" TargetMode="External"/><Relationship Id="rId4" Type="http://schemas.openxmlformats.org/officeDocument/2006/relationships/hyperlink" Target="https://torgi.gov.ru/upload/docs/converted_content/temporary/notification/20180930/8b8fccb2-d01b-4f26-bdcd-86b085d3b1db.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3512</Words>
  <Characters>20024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Point-10</dc:creator>
  <cp:keywords/>
  <dc:description/>
  <cp:lastModifiedBy>Point-10</cp:lastModifiedBy>
  <cp:revision>7</cp:revision>
  <dcterms:created xsi:type="dcterms:W3CDTF">2022-01-18T02:49:00Z</dcterms:created>
  <dcterms:modified xsi:type="dcterms:W3CDTF">2022-04-12T08:38:00Z</dcterms:modified>
</cp:coreProperties>
</file>