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"/>
        <w:tblW w:w="9606" w:type="dxa"/>
        <w:tblInd w:w="108" w:type="dxa"/>
        <w:tblLayout w:type="fixed"/>
        <w:tblLook w:val="04A0"/>
      </w:tblPr>
      <w:tblGrid>
        <w:gridCol w:w="4804"/>
        <w:gridCol w:w="4802"/>
      </w:tblGrid>
      <w:tr w:rsidR="00647345">
        <w:trPr>
          <w:trHeight w:val="997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47345" w:rsidRDefault="002130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30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7345">
        <w:trPr>
          <w:trHeight w:val="155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</w:tcPr>
          <w:p w:rsidR="00647345" w:rsidRDefault="00647345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647345" w:rsidRDefault="006E0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АДМИНИСТРАЦИЯ</w:t>
            </w:r>
          </w:p>
          <w:p w:rsidR="00647345" w:rsidRDefault="006E0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</w:rPr>
            </w:pPr>
            <w:r>
              <w:rPr>
                <w:rFonts w:ascii="Times New Roman" w:eastAsia="Calibri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647345" w:rsidRDefault="006E0C81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aps/>
              </w:rPr>
              <w:t>РЕСПУБЛИКИ ХАКАСИЯ</w:t>
            </w:r>
          </w:p>
          <w:p w:rsidR="00647345" w:rsidRDefault="00647345">
            <w:pPr>
              <w:spacing w:after="0" w:line="240" w:lineRule="auto"/>
              <w:jc w:val="center"/>
              <w:rPr>
                <w:szCs w:val="26"/>
                <w:lang w:eastAsia="ru-RU"/>
              </w:rPr>
            </w:pP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</w:tcPr>
          <w:p w:rsidR="00647345" w:rsidRDefault="00647345">
            <w:pPr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647345" w:rsidRDefault="006E0C81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/>
              </w:rPr>
              <w:t>ХАКАС РЕСПУБЛИКАНЫ</w:t>
            </w:r>
            <w:r w:rsidRPr="00213004">
              <w:rPr>
                <w:rFonts w:ascii="Times New Roman" w:eastAsia="Calibri" w:hAnsi="Times New Roman"/>
                <w:b/>
              </w:rPr>
              <w:t>Ң</w:t>
            </w:r>
          </w:p>
          <w:p w:rsidR="00647345" w:rsidRDefault="006E0C81">
            <w:pPr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</w:rPr>
              <w:t>А</w:t>
            </w:r>
            <w:r w:rsidRPr="00213004">
              <w:rPr>
                <w:rFonts w:ascii="Times New Roman" w:hAnsi="Times New Roman"/>
                <w:b/>
              </w:rPr>
              <w:t>Ғ</w:t>
            </w:r>
            <w:r>
              <w:rPr>
                <w:rFonts w:ascii="Times New Roman" w:hAnsi="Times New Roman"/>
                <w:b/>
              </w:rPr>
              <w:t>БАН ПИЛТ</w:t>
            </w:r>
            <w:r>
              <w:rPr>
                <w:rFonts w:ascii="Times New Roman" w:hAnsi="Times New Roman"/>
                <w:b/>
                <w:lang w:val="en-US"/>
              </w:rPr>
              <w:t>I</w:t>
            </w:r>
            <w:r>
              <w:rPr>
                <w:rFonts w:ascii="Times New Roman" w:hAnsi="Times New Roman"/>
                <w:b/>
              </w:rPr>
              <w:t>Р</w:t>
            </w:r>
            <w:r>
              <w:rPr>
                <w:rFonts w:ascii="Times New Roman" w:hAnsi="Times New Roman"/>
                <w:b/>
                <w:lang w:val="en-US"/>
              </w:rPr>
              <w:t>I</w:t>
            </w:r>
          </w:p>
          <w:p w:rsidR="00647345" w:rsidRDefault="006E0C81">
            <w:pPr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</w:rPr>
              <w:t>МУНИЦИПАЛЬНАЙ АЙМААНЫ</w:t>
            </w:r>
            <w:r w:rsidRPr="00213004">
              <w:rPr>
                <w:rFonts w:ascii="Times New Roman" w:hAnsi="Times New Roman"/>
                <w:b/>
              </w:rPr>
              <w:t>Ң</w:t>
            </w:r>
          </w:p>
          <w:p w:rsidR="00647345" w:rsidRDefault="006E0C81">
            <w:pPr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  <w:lang w:val="en-US"/>
              </w:rPr>
              <w:t>УСТАҒ</w:t>
            </w:r>
            <w:r>
              <w:rPr>
                <w:rFonts w:ascii="Times New Roman" w:hAnsi="Times New Roman"/>
                <w:b/>
              </w:rPr>
              <w:t>-ПАСТАА</w:t>
            </w:r>
          </w:p>
        </w:tc>
      </w:tr>
      <w:tr w:rsidR="00647345">
        <w:trPr>
          <w:trHeight w:val="422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47345" w:rsidRDefault="006E0C81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 О С Т А Н О В Л Е Н И Е</w:t>
            </w:r>
          </w:p>
        </w:tc>
      </w:tr>
      <w:tr w:rsidR="00647345">
        <w:trPr>
          <w:trHeight w:val="42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</w:tcPr>
          <w:p w:rsidR="00647345" w:rsidRDefault="00213004">
            <w:pPr>
              <w:spacing w:before="120" w:after="60" w:line="240" w:lineRule="auto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05.05.2025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</w:tcPr>
          <w:p w:rsidR="00647345" w:rsidRDefault="006E0C81">
            <w:pPr>
              <w:spacing w:before="120" w:after="60" w:line="240" w:lineRule="auto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2130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370 - п</w:t>
            </w:r>
          </w:p>
        </w:tc>
      </w:tr>
    </w:tbl>
    <w:p w:rsidR="00647345" w:rsidRDefault="006E0C81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647345" w:rsidRDefault="00647345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647345" w:rsidRDefault="00647345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W w:w="454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545"/>
      </w:tblGrid>
      <w:tr w:rsidR="00647345">
        <w:tc>
          <w:tcPr>
            <w:tcW w:w="4545" w:type="dxa"/>
          </w:tcPr>
          <w:p w:rsidR="00647345" w:rsidRDefault="006E0C81">
            <w:pPr>
              <w:pStyle w:val="ac"/>
              <w:widowControl w:val="0"/>
              <w:tabs>
                <w:tab w:val="left" w:pos="4111"/>
                <w:tab w:val="left" w:pos="4253"/>
              </w:tabs>
              <w:jc w:val="both"/>
              <w:rPr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Об окончании отопительного периода 2024</w:t>
            </w: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- 2025 гг на территории  Усть-Абаканского муниципального  района Республики Хакасия</w:t>
            </w:r>
          </w:p>
        </w:tc>
      </w:tr>
    </w:tbl>
    <w:p w:rsidR="00647345" w:rsidRDefault="00647345">
      <w:pPr>
        <w:pStyle w:val="ac"/>
        <w:widowControl w:val="0"/>
        <w:tabs>
          <w:tab w:val="left" w:pos="4111"/>
          <w:tab w:val="left" w:pos="4253"/>
        </w:tabs>
        <w:jc w:val="both"/>
        <w:rPr>
          <w:rFonts w:ascii="Times New Roman" w:eastAsia="Microsoft Sans Serif" w:hAnsi="Times New Roman" w:cs="Times New Roman"/>
          <w:color w:val="000000"/>
          <w:lang w:bidi="ru-RU"/>
        </w:rPr>
      </w:pPr>
    </w:p>
    <w:p w:rsidR="00647345" w:rsidRDefault="00647345">
      <w:pPr>
        <w:pStyle w:val="ac"/>
        <w:widowControl w:val="0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установившейся среднесуточной температурой наружного воздуха +8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>
        <w:rPr>
          <w:rFonts w:ascii="Times New Roman" w:hAnsi="Times New Roman" w:cs="Times New Roman"/>
          <w:sz w:val="28"/>
          <w:szCs w:val="28"/>
        </w:rPr>
        <w:t>С в течение пяти суток, в соответствии с пунктами 11, 12 части 1 статьи 15 Федерального закона от 06.10.2003  № 131-ФЗ «Об общих принципах организации местного самоуправления в Российской Федерации» (с последующими изменениями), пунктом 5 постановления Пра</w:t>
      </w:r>
      <w:r>
        <w:rPr>
          <w:rFonts w:ascii="Times New Roman" w:hAnsi="Times New Roman" w:cs="Times New Roman"/>
          <w:sz w:val="28"/>
          <w:szCs w:val="28"/>
        </w:rPr>
        <w:t>вительства Российской Федерации от 06.05.2011 № 354 «О предоставлении коммунальных услуг собственникам и пользователям помещений в многоквартирных домах и жилых домах» (с изменениями и дополнениями</w:t>
      </w:r>
      <w:r w:rsidRPr="00213004"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>руководствуясь статьей 66 Устава муниципального образова</w:t>
      </w:r>
      <w:r>
        <w:rPr>
          <w:rFonts w:ascii="Times New Roman" w:hAnsi="Times New Roman" w:cs="Times New Roman"/>
          <w:sz w:val="28"/>
          <w:szCs w:val="28"/>
        </w:rPr>
        <w:t>ния Усть-Абаканский район, Администрация Усть-Абаканского муниципального района Республики Хакасия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Установить срок окончания отопительного периода 2024 – 2025 гг.: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на территориях муниципальных образований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Весенненский сельсовет,  Московский сельсовет, сельских поселений   Вершино-Биджинский сельсовет, Доможаковский сельсовет, Калининский сельсовет, Опытненский сельсовет, Сапоговский сельсовет, Солнечный сельсовет, Расцветовский сельсовет,  Райковский сельс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овет Усть-Абаканского муниципального района Республики Хакасия для потребителей, тепловая энергия для нужд отопления помещений которых подается в инженерные системы по централизованным сетям инженерно-технического обеспечения, 05 мая 2025 г.;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lastRenderedPageBreak/>
        <w:t>1.2. на терри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ториях сельских поселений Усть-Бюрский сельсовет, Чарковский сельсовет Усть-Абаканского муниципального района Республики Хакасия для потребителей, тепловая энергия для нужд отопления помещений которых подается в инженерные системы по централизованным сетям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инженерно-технического обеспечения, 08 мая 2025 г.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2. Руководителям учреждений образования, здравоохранения, культуры и спорта 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Усть-Абаканского муниципального района Республики Хакасия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обеспечить температурный режим в помещениях согласно санитарным норма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м и правилам, действующим на территории Российской Федерации.</w:t>
      </w:r>
    </w:p>
    <w:p w:rsidR="00647345" w:rsidRDefault="006E0C81">
      <w:pPr>
        <w:spacing w:after="0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Директору МКП «ЖКХ Усть-Абаканского района» Вакулину Е.Е.,   представителю АО «Абаканская ТЭЦ» Щукину А.А. закончить отопительный период по жилищному фонду, объектам социальной сферы и другим</w:t>
      </w:r>
      <w:r>
        <w:rPr>
          <w:rFonts w:ascii="Times New Roman" w:hAnsi="Times New Roman" w:cs="Times New Roman"/>
          <w:sz w:val="28"/>
          <w:szCs w:val="28"/>
        </w:rPr>
        <w:t xml:space="preserve"> объектам теплоснабжения в срок, установленный пунктом 1 настоящего постановления и обеспечить сохранность имущества в межотопительный период 2025 года.</w:t>
      </w:r>
    </w:p>
    <w:p w:rsidR="00647345" w:rsidRDefault="006E0C81">
      <w:pPr>
        <w:pStyle w:val="ac"/>
        <w:ind w:firstLine="708"/>
        <w:jc w:val="both"/>
        <w:rPr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4. Руководителям управляющих, обслуживающих организаций обеспечить отключение систем отопления в жилищн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ом фонде по согласованию с теплоснабжающей организацией.</w:t>
      </w:r>
    </w:p>
    <w:p w:rsidR="00647345" w:rsidRDefault="006E0C81">
      <w:pPr>
        <w:pStyle w:val="ac"/>
        <w:tabs>
          <w:tab w:val="left" w:pos="1080"/>
        </w:tabs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Управляющему делами администрации Усть-Абаканского района Лемытской О.В. довести настоящее постановление до Глав сельских поселений, руководителей управлений Администрации Усть-Абаканского муницип</w:t>
      </w:r>
      <w:r>
        <w:rPr>
          <w:rFonts w:ascii="Times New Roman" w:hAnsi="Times New Roman" w:cs="Times New Roman"/>
          <w:sz w:val="28"/>
          <w:szCs w:val="28"/>
        </w:rPr>
        <w:t>ального района Республики Хакасия, организаций, вырабатывающих тепловую энергию на территории Усть-Абаканского муниципального района Республики Хакасия,  а также разместить настоящее постановление на официальном сайте Администрации Усть-Абаканского муницип</w:t>
      </w:r>
      <w:r>
        <w:rPr>
          <w:rFonts w:ascii="Times New Roman" w:hAnsi="Times New Roman" w:cs="Times New Roman"/>
          <w:sz w:val="28"/>
          <w:szCs w:val="28"/>
        </w:rPr>
        <w:t>ального района Республики Хакасия в сети «Интернет».</w:t>
      </w:r>
    </w:p>
    <w:p w:rsidR="00647345" w:rsidRDefault="006E0C81">
      <w:pPr>
        <w:pStyle w:val="ac"/>
        <w:tabs>
          <w:tab w:val="left" w:pos="1080"/>
        </w:tabs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eastAsia="Calibri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7.  Настоящее постановление вступает в силу с даты его опубликования и распространяет свое действие на отношения, возникшие с 05 мая 2025 г. </w:t>
      </w:r>
    </w:p>
    <w:p w:rsidR="00647345" w:rsidRDefault="006E0C81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8. Контроль за исполнением настоящего постановления возложить на  заместителя Главы Администрации Усть-Абаканского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муниципального района Республики Хакасия по вопросам ЖКХ и строительства  - руководителя Управления ЖКХ и строительства Администрации Усть-Абаканского муниципального района Республики Хакасия Новикову Т.В.</w:t>
      </w:r>
    </w:p>
    <w:p w:rsidR="00647345" w:rsidRDefault="00647345">
      <w:pPr>
        <w:widowControl w:val="0"/>
        <w:spacing w:after="0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647345" w:rsidRDefault="00647345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647345" w:rsidRDefault="00647345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W w:w="9464" w:type="dxa"/>
        <w:tblInd w:w="108" w:type="dxa"/>
        <w:tblLayout w:type="fixed"/>
        <w:tblLook w:val="0000"/>
      </w:tblPr>
      <w:tblGrid>
        <w:gridCol w:w="6096"/>
        <w:gridCol w:w="3368"/>
      </w:tblGrid>
      <w:tr w:rsidR="00647345">
        <w:tc>
          <w:tcPr>
            <w:tcW w:w="6095" w:type="dxa"/>
            <w:shd w:val="clear" w:color="auto" w:fill="auto"/>
          </w:tcPr>
          <w:p w:rsidR="00647345" w:rsidRDefault="006E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647345" w:rsidRDefault="006E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647345" w:rsidRDefault="0064734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7345" w:rsidRDefault="006E0C8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</w:tbl>
    <w:p w:rsidR="00647345" w:rsidRDefault="006473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647345" w:rsidSect="00647345">
      <w:footerReference w:type="even" r:id="rId8"/>
      <w:footerReference w:type="default" r:id="rId9"/>
      <w:footerReference w:type="first" r:id="rId10"/>
      <w:pgSz w:w="11906" w:h="16838"/>
      <w:pgMar w:top="1134" w:right="567" w:bottom="1134" w:left="1701" w:header="0" w:footer="505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0C81" w:rsidRDefault="006E0C81" w:rsidP="00647345">
      <w:pPr>
        <w:spacing w:after="0" w:line="240" w:lineRule="auto"/>
      </w:pPr>
      <w:r>
        <w:separator/>
      </w:r>
    </w:p>
  </w:endnote>
  <w:endnote w:type="continuationSeparator" w:id="1">
    <w:p w:rsidR="006E0C81" w:rsidRDefault="006E0C81" w:rsidP="0064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7345" w:rsidRDefault="0064734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7345" w:rsidRDefault="0064734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7345" w:rsidRDefault="0064734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0C81" w:rsidRDefault="006E0C81" w:rsidP="00647345">
      <w:pPr>
        <w:spacing w:after="0" w:line="240" w:lineRule="auto"/>
      </w:pPr>
      <w:r>
        <w:separator/>
      </w:r>
    </w:p>
  </w:footnote>
  <w:footnote w:type="continuationSeparator" w:id="1">
    <w:p w:rsidR="006E0C81" w:rsidRDefault="006E0C81" w:rsidP="006473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7345"/>
    <w:rsid w:val="00091C60"/>
    <w:rsid w:val="00213004"/>
    <w:rsid w:val="00647345"/>
    <w:rsid w:val="006E0C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8600B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Header"/>
    <w:uiPriority w:val="99"/>
    <w:qFormat/>
    <w:rsid w:val="00617B40"/>
  </w:style>
  <w:style w:type="character" w:customStyle="1" w:styleId="a6">
    <w:name w:val="Нижний колонтитул Знак"/>
    <w:basedOn w:val="a0"/>
    <w:link w:val="Footer"/>
    <w:uiPriority w:val="99"/>
    <w:qFormat/>
    <w:rsid w:val="00617B40"/>
  </w:style>
  <w:style w:type="character" w:styleId="a7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customStyle="1" w:styleId="a8">
    <w:name w:val="Заголовок"/>
    <w:basedOn w:val="a"/>
    <w:next w:val="a9"/>
    <w:qFormat/>
    <w:rsid w:val="0064734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rsid w:val="00647345"/>
    <w:pPr>
      <w:spacing w:after="140"/>
    </w:pPr>
  </w:style>
  <w:style w:type="paragraph" w:styleId="aa">
    <w:name w:val="List"/>
    <w:basedOn w:val="a9"/>
    <w:rsid w:val="00647345"/>
    <w:rPr>
      <w:rFonts w:cs="Arial"/>
    </w:rPr>
  </w:style>
  <w:style w:type="paragraph" w:customStyle="1" w:styleId="Caption">
    <w:name w:val="Caption"/>
    <w:basedOn w:val="a"/>
    <w:qFormat/>
    <w:rsid w:val="0064734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b">
    <w:name w:val="index heading"/>
    <w:basedOn w:val="a"/>
    <w:qFormat/>
    <w:rsid w:val="00647345"/>
    <w:pPr>
      <w:suppressLineNumbers/>
    </w:pPr>
    <w:rPr>
      <w:rFonts w:cs="Arial"/>
    </w:rPr>
  </w:style>
  <w:style w:type="paragraph" w:styleId="a4">
    <w:name w:val="Balloon Text"/>
    <w:basedOn w:val="a"/>
    <w:link w:val="a3"/>
    <w:uiPriority w:val="99"/>
    <w:semiHidden/>
    <w:unhideWhenUsed/>
    <w:qFormat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a"/>
    <w:qFormat/>
    <w:rsid w:val="00647345"/>
  </w:style>
  <w:style w:type="paragraph" w:customStyle="1" w:styleId="Header">
    <w:name w:val="Header"/>
    <w:basedOn w:val="a"/>
    <w:link w:val="a5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link w:val="a6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No Spacing"/>
    <w:qFormat/>
    <w:rsid w:val="00647345"/>
    <w:rPr>
      <w:rFonts w:eastAsiaTheme="minorEastAsia"/>
      <w:color w:val="00000A"/>
      <w:lang w:eastAsia="ru-RU"/>
    </w:rPr>
  </w:style>
  <w:style w:type="paragraph" w:customStyle="1" w:styleId="ad">
    <w:name w:val="Содержимое таблицы"/>
    <w:basedOn w:val="a"/>
    <w:qFormat/>
    <w:rsid w:val="00647345"/>
    <w:pPr>
      <w:widowControl w:val="0"/>
      <w:suppressLineNumbers/>
    </w:pPr>
  </w:style>
  <w:style w:type="numbering" w:customStyle="1" w:styleId="ae">
    <w:name w:val="Без списка"/>
    <w:uiPriority w:val="99"/>
    <w:semiHidden/>
    <w:unhideWhenUsed/>
    <w:qFormat/>
    <w:rsid w:val="00647345"/>
  </w:style>
  <w:style w:type="table" w:styleId="af">
    <w:name w:val="Table Grid"/>
    <w:basedOn w:val="a1"/>
    <w:uiPriority w:val="59"/>
    <w:rsid w:val="001860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3381</Characters>
  <Application>Microsoft Office Word</Application>
  <DocSecurity>0</DocSecurity>
  <Lines>28</Lines>
  <Paragraphs>7</Paragraphs>
  <ScaleCrop>false</ScaleCrop>
  <Company/>
  <LinksUpToDate>false</LinksUpToDate>
  <CharactersWithSpaces>3966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Point-11</dc:creator>
  <cp:lastModifiedBy>Point-11</cp:lastModifiedBy>
  <cp:revision>2</cp:revision>
  <cp:lastPrinted>2025-05-05T08:28:00Z</cp:lastPrinted>
  <dcterms:created xsi:type="dcterms:W3CDTF">2025-05-05T04:11:00Z</dcterms:created>
  <dcterms:modified xsi:type="dcterms:W3CDTF">2025-05-05T04:11:00Z</dcterms:modified>
  <dc:language>ru-RU</dc:language>
</cp:coreProperties>
</file>