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F2" w:rsidRPr="00AB21F0" w:rsidRDefault="00453CF2" w:rsidP="00B30B87">
      <w:pPr>
        <w:jc w:val="center"/>
        <w:rPr>
          <w:b/>
          <w:szCs w:val="26"/>
        </w:rPr>
      </w:pPr>
      <w:r>
        <w:rPr>
          <w:b/>
          <w:szCs w:val="26"/>
        </w:rPr>
        <w:t>Годовой о</w:t>
      </w:r>
      <w:r w:rsidRPr="00AB21F0">
        <w:rPr>
          <w:b/>
          <w:szCs w:val="26"/>
        </w:rPr>
        <w:t xml:space="preserve">тчет о </w:t>
      </w:r>
      <w:r>
        <w:rPr>
          <w:b/>
          <w:szCs w:val="26"/>
        </w:rPr>
        <w:t xml:space="preserve">ходе </w:t>
      </w:r>
      <w:r w:rsidRPr="00AB21F0">
        <w:rPr>
          <w:b/>
          <w:szCs w:val="26"/>
        </w:rPr>
        <w:t>реализации и оценке эффективности муниципальных программ, действующих на территории Усть-Абаканского района</w:t>
      </w:r>
      <w:r w:rsidR="00B30B87">
        <w:rPr>
          <w:b/>
          <w:szCs w:val="26"/>
        </w:rPr>
        <w:t xml:space="preserve"> </w:t>
      </w:r>
      <w:r w:rsidRPr="00AB21F0">
        <w:rPr>
          <w:b/>
          <w:szCs w:val="26"/>
        </w:rPr>
        <w:t>за 201</w:t>
      </w:r>
      <w:r w:rsidR="00B30B87">
        <w:rPr>
          <w:b/>
          <w:szCs w:val="26"/>
        </w:rPr>
        <w:t>7</w:t>
      </w:r>
      <w:r w:rsidRPr="00AB21F0">
        <w:rPr>
          <w:b/>
          <w:szCs w:val="26"/>
        </w:rPr>
        <w:t xml:space="preserve"> год</w:t>
      </w:r>
    </w:p>
    <w:p w:rsidR="00453CF2" w:rsidRPr="00AB21F0" w:rsidRDefault="00453CF2" w:rsidP="00453CF2">
      <w:pPr>
        <w:jc w:val="center"/>
        <w:rPr>
          <w:b/>
          <w:szCs w:val="26"/>
        </w:rPr>
      </w:pPr>
    </w:p>
    <w:p w:rsidR="00741EB5" w:rsidRPr="00A36439" w:rsidRDefault="005D1D31" w:rsidP="00A36439">
      <w:pPr>
        <w:autoSpaceDE w:val="0"/>
        <w:autoSpaceDN w:val="0"/>
        <w:adjustRightInd w:val="0"/>
        <w:ind w:firstLine="708"/>
        <w:rPr>
          <w:rFonts w:ascii="TTE1C66C88t00" w:hAnsi="TTE1C66C88t00" w:cs="TTE1C66C88t00"/>
          <w:szCs w:val="26"/>
        </w:rPr>
      </w:pPr>
      <w:proofErr w:type="gramStart"/>
      <w:r>
        <w:rPr>
          <w:szCs w:val="26"/>
        </w:rPr>
        <w:t>Г</w:t>
      </w:r>
      <w:r w:rsidR="0074013F">
        <w:rPr>
          <w:szCs w:val="26"/>
        </w:rPr>
        <w:t>одовой отчет о ходе реализации и оценке эффективности муниципальных программ, действующих на территории Усть-Абаканского района за 2017 год (дал</w:t>
      </w:r>
      <w:r w:rsidR="00A36439">
        <w:rPr>
          <w:szCs w:val="26"/>
        </w:rPr>
        <w:t xml:space="preserve">ее – Годовой отчет) подготовлен </w:t>
      </w:r>
      <w:r w:rsidR="0074013F">
        <w:rPr>
          <w:szCs w:val="26"/>
        </w:rPr>
        <w:t>в соответствии с Порядком</w:t>
      </w:r>
      <w:r w:rsidR="0026456A" w:rsidRPr="0026456A">
        <w:rPr>
          <w:szCs w:val="26"/>
        </w:rPr>
        <w:t xml:space="preserve"> </w:t>
      </w:r>
      <w:r w:rsidR="0026456A" w:rsidRPr="004B282F">
        <w:rPr>
          <w:szCs w:val="26"/>
        </w:rPr>
        <w:t>разработки, утверждения, реализации и оценки эффективности муниципальных программ Усть-Абаканского района Республики Хакасия</w:t>
      </w:r>
      <w:r w:rsidR="000918EA">
        <w:rPr>
          <w:szCs w:val="26"/>
        </w:rPr>
        <w:t xml:space="preserve"> (далее – Порядок)</w:t>
      </w:r>
      <w:r w:rsidR="0026456A">
        <w:rPr>
          <w:szCs w:val="26"/>
        </w:rPr>
        <w:t>,</w:t>
      </w:r>
      <w:r w:rsidR="0026456A" w:rsidRPr="004B282F">
        <w:rPr>
          <w:szCs w:val="26"/>
        </w:rPr>
        <w:t xml:space="preserve"> утвержденн</w:t>
      </w:r>
      <w:r w:rsidR="0026456A">
        <w:rPr>
          <w:szCs w:val="26"/>
        </w:rPr>
        <w:t xml:space="preserve">ым </w:t>
      </w:r>
      <w:r w:rsidR="0026456A" w:rsidRPr="004B282F">
        <w:rPr>
          <w:szCs w:val="26"/>
        </w:rPr>
        <w:t>постановлением администрации Усть-Абаканского района от 20.09.2013 № 1623-п</w:t>
      </w:r>
      <w:r w:rsidR="000918EA">
        <w:rPr>
          <w:szCs w:val="26"/>
        </w:rPr>
        <w:t xml:space="preserve">, </w:t>
      </w:r>
      <w:r w:rsidR="0026456A">
        <w:rPr>
          <w:szCs w:val="26"/>
        </w:rPr>
        <w:t>в редакции от 02.11.2015 № 1586-п</w:t>
      </w:r>
      <w:r w:rsidR="00B10888" w:rsidRPr="00A977E7">
        <w:rPr>
          <w:szCs w:val="26"/>
        </w:rPr>
        <w:t>, на основе сведений, представленных ответственными исполнителями муниципальных</w:t>
      </w:r>
      <w:proofErr w:type="gramEnd"/>
      <w:r w:rsidR="00B10888" w:rsidRPr="00A977E7">
        <w:rPr>
          <w:szCs w:val="26"/>
        </w:rPr>
        <w:t xml:space="preserve"> программ</w:t>
      </w:r>
      <w:r w:rsidR="00A36439">
        <w:rPr>
          <w:szCs w:val="26"/>
        </w:rPr>
        <w:t xml:space="preserve"> Усть-Абаканского района</w:t>
      </w:r>
      <w:r w:rsidR="00C167FA" w:rsidRPr="00A977E7">
        <w:rPr>
          <w:szCs w:val="26"/>
        </w:rPr>
        <w:t>, в управлени</w:t>
      </w:r>
      <w:r w:rsidR="00A36439">
        <w:rPr>
          <w:szCs w:val="26"/>
        </w:rPr>
        <w:t>е</w:t>
      </w:r>
      <w:r w:rsidR="00C167FA" w:rsidRPr="00A977E7">
        <w:rPr>
          <w:szCs w:val="26"/>
        </w:rPr>
        <w:t xml:space="preserve"> финансов и экономики администрации Усть-Абаканского района</w:t>
      </w:r>
      <w:r w:rsidR="00A36439">
        <w:rPr>
          <w:szCs w:val="26"/>
        </w:rPr>
        <w:t xml:space="preserve"> Республики Хакасия</w:t>
      </w:r>
      <w:r w:rsidR="00986E7D" w:rsidRPr="00A977E7">
        <w:rPr>
          <w:szCs w:val="26"/>
        </w:rPr>
        <w:t xml:space="preserve">. </w:t>
      </w:r>
    </w:p>
    <w:p w:rsidR="00741EB5" w:rsidRDefault="003244EA" w:rsidP="000D08CD">
      <w:pPr>
        <w:ind w:firstLine="720"/>
        <w:rPr>
          <w:szCs w:val="26"/>
        </w:rPr>
      </w:pPr>
      <w:r>
        <w:rPr>
          <w:szCs w:val="26"/>
        </w:rPr>
        <w:t>Согласно</w:t>
      </w:r>
      <w:r w:rsidR="00640899">
        <w:rPr>
          <w:szCs w:val="26"/>
        </w:rPr>
        <w:t xml:space="preserve"> постановлениям администрации Усть-Абаканского района от</w:t>
      </w:r>
      <w:r w:rsidR="00640899" w:rsidRPr="001D21D9">
        <w:rPr>
          <w:rFonts w:eastAsia="Times New Roman"/>
          <w:bCs/>
          <w:szCs w:val="26"/>
        </w:rPr>
        <w:t xml:space="preserve"> 29.10.2013 № 1773-п «</w:t>
      </w:r>
      <w:r w:rsidR="00640899"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изменениями)</w:t>
      </w:r>
      <w:r w:rsidR="00640899">
        <w:rPr>
          <w:rFonts w:eastAsia="Times New Roman"/>
          <w:szCs w:val="26"/>
        </w:rPr>
        <w:t>,</w:t>
      </w:r>
      <w:r w:rsidR="00640899" w:rsidRPr="00640899">
        <w:rPr>
          <w:rFonts w:eastAsia="Times New Roman"/>
          <w:bCs/>
          <w:szCs w:val="26"/>
        </w:rPr>
        <w:t xml:space="preserve"> </w:t>
      </w:r>
      <w:r w:rsidR="00640899" w:rsidRPr="001D21D9">
        <w:rPr>
          <w:rFonts w:eastAsia="Times New Roman"/>
          <w:bCs/>
          <w:szCs w:val="26"/>
        </w:rPr>
        <w:t xml:space="preserve">от </w:t>
      </w:r>
      <w:r w:rsidR="00640899">
        <w:rPr>
          <w:rFonts w:eastAsia="Times New Roman"/>
          <w:bCs/>
          <w:szCs w:val="26"/>
        </w:rPr>
        <w:t>02</w:t>
      </w:r>
      <w:r w:rsidR="00640899" w:rsidRPr="001D21D9">
        <w:rPr>
          <w:rFonts w:eastAsia="Times New Roman"/>
          <w:bCs/>
          <w:szCs w:val="26"/>
        </w:rPr>
        <w:t>.1</w:t>
      </w:r>
      <w:r w:rsidR="00640899">
        <w:rPr>
          <w:rFonts w:eastAsia="Times New Roman"/>
          <w:bCs/>
          <w:szCs w:val="26"/>
        </w:rPr>
        <w:t>1</w:t>
      </w:r>
      <w:r w:rsidR="00640899" w:rsidRPr="001D21D9">
        <w:rPr>
          <w:rFonts w:eastAsia="Times New Roman"/>
          <w:bCs/>
          <w:szCs w:val="26"/>
        </w:rPr>
        <w:t>.201</w:t>
      </w:r>
      <w:r w:rsidR="00640899">
        <w:rPr>
          <w:rFonts w:eastAsia="Times New Roman"/>
          <w:bCs/>
          <w:szCs w:val="26"/>
        </w:rPr>
        <w:t>5</w:t>
      </w:r>
      <w:r w:rsidR="00640899" w:rsidRPr="001D21D9">
        <w:rPr>
          <w:rFonts w:eastAsia="Times New Roman"/>
          <w:bCs/>
          <w:szCs w:val="26"/>
        </w:rPr>
        <w:t xml:space="preserve"> № </w:t>
      </w:r>
      <w:r w:rsidR="00640899">
        <w:rPr>
          <w:rFonts w:eastAsia="Times New Roman"/>
          <w:bCs/>
          <w:szCs w:val="26"/>
        </w:rPr>
        <w:t>1585</w:t>
      </w:r>
      <w:r w:rsidR="00640899" w:rsidRPr="001D21D9">
        <w:rPr>
          <w:rFonts w:eastAsia="Times New Roman"/>
          <w:bCs/>
          <w:szCs w:val="26"/>
        </w:rPr>
        <w:t>-п «</w:t>
      </w:r>
      <w:r w:rsidR="00640899" w:rsidRPr="001D21D9">
        <w:rPr>
          <w:rFonts w:eastAsia="Times New Roman"/>
          <w:szCs w:val="26"/>
        </w:rPr>
        <w:t>Об утверждении муниципальных программ» (с изменениями)</w:t>
      </w:r>
      <w:r w:rsidR="00640899">
        <w:rPr>
          <w:rFonts w:eastAsia="Times New Roman"/>
          <w:szCs w:val="26"/>
        </w:rPr>
        <w:t xml:space="preserve">, </w:t>
      </w:r>
      <w:r w:rsidR="00640899" w:rsidRPr="001D21D9">
        <w:rPr>
          <w:rFonts w:eastAsia="Times New Roman"/>
          <w:bCs/>
          <w:szCs w:val="26"/>
        </w:rPr>
        <w:t xml:space="preserve">от </w:t>
      </w:r>
      <w:r w:rsidR="00640899">
        <w:rPr>
          <w:rFonts w:eastAsia="Times New Roman"/>
          <w:bCs/>
          <w:szCs w:val="26"/>
        </w:rPr>
        <w:t>11</w:t>
      </w:r>
      <w:r w:rsidR="00640899" w:rsidRPr="001D21D9">
        <w:rPr>
          <w:rFonts w:eastAsia="Times New Roman"/>
          <w:bCs/>
          <w:szCs w:val="26"/>
        </w:rPr>
        <w:t>.1</w:t>
      </w:r>
      <w:r w:rsidR="00640899">
        <w:rPr>
          <w:rFonts w:eastAsia="Times New Roman"/>
          <w:bCs/>
          <w:szCs w:val="26"/>
        </w:rPr>
        <w:t>1</w:t>
      </w:r>
      <w:r w:rsidR="00640899" w:rsidRPr="001D21D9">
        <w:rPr>
          <w:rFonts w:eastAsia="Times New Roman"/>
          <w:bCs/>
          <w:szCs w:val="26"/>
        </w:rPr>
        <w:t>.201</w:t>
      </w:r>
      <w:r w:rsidR="00640899">
        <w:rPr>
          <w:rFonts w:eastAsia="Times New Roman"/>
          <w:bCs/>
          <w:szCs w:val="26"/>
        </w:rPr>
        <w:t>5</w:t>
      </w:r>
      <w:r w:rsidR="00640899" w:rsidRPr="001D21D9">
        <w:rPr>
          <w:rFonts w:eastAsia="Times New Roman"/>
          <w:bCs/>
          <w:szCs w:val="26"/>
        </w:rPr>
        <w:t xml:space="preserve"> № </w:t>
      </w:r>
      <w:r w:rsidR="00640899">
        <w:rPr>
          <w:rFonts w:eastAsia="Times New Roman"/>
          <w:bCs/>
          <w:szCs w:val="26"/>
        </w:rPr>
        <w:t>1618</w:t>
      </w:r>
      <w:r w:rsidR="00640899" w:rsidRPr="001D21D9">
        <w:rPr>
          <w:rFonts w:eastAsia="Times New Roman"/>
          <w:bCs/>
          <w:szCs w:val="26"/>
        </w:rPr>
        <w:t>-п «</w:t>
      </w:r>
      <w:r w:rsidR="00640899" w:rsidRPr="001D21D9">
        <w:rPr>
          <w:rFonts w:eastAsia="Times New Roman"/>
          <w:szCs w:val="26"/>
        </w:rPr>
        <w:t>Об утверждении муниципальных программ» (с изменениями)</w:t>
      </w:r>
      <w:r w:rsidR="00640899">
        <w:rPr>
          <w:rFonts w:eastAsia="Times New Roman"/>
          <w:szCs w:val="26"/>
        </w:rPr>
        <w:t xml:space="preserve"> </w:t>
      </w:r>
      <w:r w:rsidR="00DD0330">
        <w:rPr>
          <w:rFonts w:eastAsia="Times New Roman"/>
          <w:szCs w:val="26"/>
        </w:rPr>
        <w:t>н</w:t>
      </w:r>
      <w:r w:rsidR="00DD0330" w:rsidRPr="000D08CD">
        <w:rPr>
          <w:szCs w:val="26"/>
        </w:rPr>
        <w:t>а территории муниципального образования Усть-Абаканск</w:t>
      </w:r>
      <w:r w:rsidR="00DD0330">
        <w:rPr>
          <w:szCs w:val="26"/>
        </w:rPr>
        <w:t>ий</w:t>
      </w:r>
      <w:r w:rsidR="00DD0330" w:rsidRPr="000D08CD">
        <w:rPr>
          <w:szCs w:val="26"/>
        </w:rPr>
        <w:t xml:space="preserve"> район в 2017 году</w:t>
      </w:r>
      <w:r w:rsidR="00DD0330">
        <w:rPr>
          <w:rFonts w:eastAsia="Times New Roman"/>
          <w:szCs w:val="26"/>
        </w:rPr>
        <w:t xml:space="preserve"> реализовывалось</w:t>
      </w:r>
      <w:r w:rsidR="00640899">
        <w:rPr>
          <w:rFonts w:eastAsia="Times New Roman"/>
          <w:szCs w:val="26"/>
        </w:rPr>
        <w:t xml:space="preserve"> 20</w:t>
      </w:r>
      <w:r w:rsidR="00DD0330">
        <w:rPr>
          <w:rFonts w:eastAsia="Times New Roman"/>
          <w:szCs w:val="26"/>
        </w:rPr>
        <w:t xml:space="preserve"> муниципальных программ.</w:t>
      </w:r>
    </w:p>
    <w:p w:rsidR="00720D74" w:rsidRDefault="00720D74" w:rsidP="00720D74">
      <w:pPr>
        <w:rPr>
          <w:szCs w:val="26"/>
        </w:rPr>
      </w:pPr>
      <w:r w:rsidRPr="00305E16">
        <w:rPr>
          <w:szCs w:val="26"/>
        </w:rPr>
        <w:t xml:space="preserve">В соответствии с пунктами 5.8. и 5.9. Порядка </w:t>
      </w:r>
      <w:r w:rsidR="00DF1300">
        <w:rPr>
          <w:szCs w:val="26"/>
        </w:rPr>
        <w:t xml:space="preserve">ответственные исполнители муниципальных программ совместно с соисполнителями направили </w:t>
      </w:r>
      <w:r w:rsidRPr="00305E16">
        <w:rPr>
          <w:szCs w:val="26"/>
        </w:rPr>
        <w:t xml:space="preserve">в </w:t>
      </w:r>
      <w:r w:rsidR="00DF1300">
        <w:rPr>
          <w:szCs w:val="26"/>
        </w:rPr>
        <w:t>управление финансов и экономики</w:t>
      </w:r>
      <w:r w:rsidRPr="00305E16">
        <w:rPr>
          <w:szCs w:val="26"/>
        </w:rPr>
        <w:t xml:space="preserve"> администрации Усть-Абаканского района </w:t>
      </w:r>
      <w:r>
        <w:rPr>
          <w:szCs w:val="26"/>
        </w:rPr>
        <w:t>20</w:t>
      </w:r>
      <w:r w:rsidRPr="00305E16">
        <w:rPr>
          <w:szCs w:val="26"/>
        </w:rPr>
        <w:t xml:space="preserve"> годов</w:t>
      </w:r>
      <w:r w:rsidR="00137302">
        <w:rPr>
          <w:szCs w:val="26"/>
        </w:rPr>
        <w:t>ы</w:t>
      </w:r>
      <w:r>
        <w:rPr>
          <w:szCs w:val="26"/>
        </w:rPr>
        <w:t>х</w:t>
      </w:r>
      <w:r w:rsidRPr="00305E16">
        <w:rPr>
          <w:szCs w:val="26"/>
        </w:rPr>
        <w:t xml:space="preserve"> отчет</w:t>
      </w:r>
      <w:r>
        <w:rPr>
          <w:szCs w:val="26"/>
        </w:rPr>
        <w:t>ов</w:t>
      </w:r>
      <w:r w:rsidRPr="00305E16">
        <w:rPr>
          <w:szCs w:val="26"/>
        </w:rPr>
        <w:t xml:space="preserve"> о </w:t>
      </w:r>
      <w:r w:rsidR="00DF1300">
        <w:rPr>
          <w:szCs w:val="26"/>
        </w:rPr>
        <w:t xml:space="preserve">ходе </w:t>
      </w:r>
      <w:r w:rsidRPr="00305E16">
        <w:rPr>
          <w:szCs w:val="26"/>
        </w:rPr>
        <w:t>реализации и оценке эффективности муниципальн</w:t>
      </w:r>
      <w:r w:rsidR="00DF1300">
        <w:rPr>
          <w:szCs w:val="26"/>
        </w:rPr>
        <w:t>ой</w:t>
      </w:r>
      <w:r w:rsidRPr="00305E16">
        <w:rPr>
          <w:szCs w:val="26"/>
        </w:rPr>
        <w:t xml:space="preserve"> программ</w:t>
      </w:r>
      <w:r w:rsidR="00DF1300">
        <w:rPr>
          <w:szCs w:val="26"/>
        </w:rPr>
        <w:t xml:space="preserve">ы </w:t>
      </w:r>
      <w:r w:rsidR="00DF1300" w:rsidRPr="00305E16">
        <w:rPr>
          <w:szCs w:val="26"/>
        </w:rPr>
        <w:t xml:space="preserve">по итогам </w:t>
      </w:r>
      <w:r w:rsidR="00DF1300">
        <w:rPr>
          <w:szCs w:val="26"/>
        </w:rPr>
        <w:t xml:space="preserve">отчетного </w:t>
      </w:r>
      <w:r w:rsidR="00DF1300" w:rsidRPr="00305E16">
        <w:rPr>
          <w:szCs w:val="26"/>
        </w:rPr>
        <w:t>201</w:t>
      </w:r>
      <w:r w:rsidR="00DF1300">
        <w:rPr>
          <w:szCs w:val="26"/>
        </w:rPr>
        <w:t>7</w:t>
      </w:r>
      <w:r w:rsidR="00DF1300" w:rsidRPr="00305E16">
        <w:rPr>
          <w:szCs w:val="26"/>
        </w:rPr>
        <w:t xml:space="preserve"> года</w:t>
      </w:r>
      <w:r w:rsidRPr="00305E16">
        <w:rPr>
          <w:szCs w:val="26"/>
        </w:rPr>
        <w:t>.</w:t>
      </w:r>
    </w:p>
    <w:p w:rsidR="007E123F" w:rsidRPr="00305E16" w:rsidRDefault="007E123F" w:rsidP="007E123F">
      <w:pPr>
        <w:rPr>
          <w:bCs/>
        </w:rPr>
      </w:pPr>
      <w:proofErr w:type="gramStart"/>
      <w:r>
        <w:t>Десять</w:t>
      </w:r>
      <w:r w:rsidR="005D7458">
        <w:t xml:space="preserve"> муниципальных программ имеют социальную направленность и решают задачи по улучшению качества жизни населения: повышение эффективности</w:t>
      </w:r>
      <w:r w:rsidR="00DB355A">
        <w:t xml:space="preserve"> доступности и качества </w:t>
      </w:r>
      <w:r w:rsidR="0058538A">
        <w:t xml:space="preserve">дошкольного, общего и дополнительного образования, создание условий для сохранения культурного наследия и устойчивого развития культурного потенциала, повышение интереса населения к занятиям физической культурой и спортом, </w:t>
      </w:r>
      <w:r w:rsidR="00F46AFA">
        <w:t>п</w:t>
      </w:r>
      <w:r w:rsidR="00F46AFA" w:rsidRPr="00FB1794">
        <w:t>овышение качества жизни отдельных категорий граждан</w:t>
      </w:r>
      <w:r w:rsidR="00F46AFA">
        <w:t>,</w:t>
      </w:r>
      <w:r w:rsidR="00F46AFA" w:rsidRPr="00FB1794">
        <w:t xml:space="preserve"> </w:t>
      </w:r>
      <w:r w:rsidR="0058538A">
        <w:t>создание условий для отдыха и</w:t>
      </w:r>
      <w:r w:rsidR="00CA279E">
        <w:t xml:space="preserve"> оздоровления детей, повышение социальной активности</w:t>
      </w:r>
      <w:proofErr w:type="gramEnd"/>
      <w:r w:rsidR="00CA279E">
        <w:t xml:space="preserve"> молодежи</w:t>
      </w:r>
      <w:r w:rsidR="00F46AFA">
        <w:t>, осуществление эффективной деятельности по профилактике правонарушений и противодействий, профилактике экстремизма</w:t>
      </w:r>
      <w:r>
        <w:t xml:space="preserve"> и др.</w:t>
      </w:r>
      <w:r w:rsidRPr="007E123F">
        <w:t xml:space="preserve"> </w:t>
      </w:r>
      <w:r w:rsidRPr="00305E16">
        <w:t xml:space="preserve">Социальный блок представлен такими программами, как </w:t>
      </w:r>
      <w:r w:rsidRPr="00305E16">
        <w:rPr>
          <w:bCs/>
        </w:rPr>
        <w:t>«Развитие образования в Усть-Абаканском районе», «Культура Усть-Абаканского района», «Развитие физической культуры и спорта в Усть-Абаканском районе», «Социальная поддержка граждан», «Доступная среда» и др</w:t>
      </w:r>
      <w:r>
        <w:rPr>
          <w:bCs/>
        </w:rPr>
        <w:t>угие</w:t>
      </w:r>
      <w:r w:rsidRPr="00305E16">
        <w:rPr>
          <w:bCs/>
        </w:rPr>
        <w:t>.</w:t>
      </w:r>
    </w:p>
    <w:p w:rsidR="00CC3AC5" w:rsidRPr="00305E16" w:rsidRDefault="00AF7DD7" w:rsidP="00B30B87">
      <w:pPr>
        <w:rPr>
          <w:szCs w:val="26"/>
        </w:rPr>
      </w:pPr>
      <w:r>
        <w:rPr>
          <w:szCs w:val="26"/>
        </w:rPr>
        <w:t xml:space="preserve">Реализация </w:t>
      </w:r>
      <w:r w:rsidR="007E123F">
        <w:rPr>
          <w:szCs w:val="26"/>
        </w:rPr>
        <w:t>остальных</w:t>
      </w:r>
      <w:r>
        <w:rPr>
          <w:szCs w:val="26"/>
        </w:rPr>
        <w:t xml:space="preserve"> муниципальных программ способствует экономическому развитию района, мероприятия данных программ направлены на развитие таких сфер экономики, как жилищно-коммунальное хозяйство, сфера малого и среднего предпринимательства, дорожное хозяйство, развитие сельских территорий, </w:t>
      </w:r>
      <w:r w:rsidR="007E123F">
        <w:rPr>
          <w:szCs w:val="26"/>
        </w:rPr>
        <w:t>обеспечение сбалансированности и устойчивости бюджета района.</w:t>
      </w:r>
      <w:r w:rsidR="00B30B87">
        <w:rPr>
          <w:szCs w:val="26"/>
        </w:rPr>
        <w:t xml:space="preserve"> </w:t>
      </w:r>
      <w:r w:rsidR="00CC3AC5" w:rsidRPr="00305E16">
        <w:rPr>
          <w:rFonts w:eastAsia="Calibri"/>
          <w:szCs w:val="26"/>
        </w:rPr>
        <w:t xml:space="preserve">В рамках экономического блока действуют такие программы, как </w:t>
      </w:r>
      <w:r w:rsidR="00CC3AC5" w:rsidRPr="00305E16">
        <w:rPr>
          <w:rFonts w:eastAsia="Calibri"/>
          <w:bCs/>
          <w:szCs w:val="26"/>
        </w:rPr>
        <w:t>«Развитие агропромышленного комплекса Усть-Абаканского района и социальной сферы на селе», «Развитие субъектов малого и среднего предпринимательства в Усть-</w:t>
      </w:r>
      <w:r w:rsidR="00CC3AC5" w:rsidRPr="00305E16">
        <w:rPr>
          <w:rFonts w:eastAsia="Calibri"/>
          <w:bCs/>
          <w:szCs w:val="26"/>
        </w:rPr>
        <w:lastRenderedPageBreak/>
        <w:t xml:space="preserve">Абаканском районе», «Сохранение и развитие малых сел Усть-Абаканского района», «Жилище» </w:t>
      </w:r>
      <w:r w:rsidR="00CC3AC5" w:rsidRPr="00305E16">
        <w:rPr>
          <w:rFonts w:eastAsia="Calibri"/>
          <w:szCs w:val="26"/>
        </w:rPr>
        <w:t>и другие.</w:t>
      </w:r>
    </w:p>
    <w:p w:rsidR="004A50E0" w:rsidRDefault="004A50E0" w:rsidP="003F7561">
      <w:pPr>
        <w:rPr>
          <w:szCs w:val="26"/>
        </w:rPr>
      </w:pPr>
      <w:r>
        <w:rPr>
          <w:szCs w:val="26"/>
        </w:rPr>
        <w:t xml:space="preserve">На </w:t>
      </w:r>
      <w:r w:rsidR="007558B9">
        <w:rPr>
          <w:szCs w:val="26"/>
        </w:rPr>
        <w:t xml:space="preserve">основе сведений </w:t>
      </w:r>
      <w:r>
        <w:rPr>
          <w:szCs w:val="26"/>
        </w:rPr>
        <w:t xml:space="preserve">ответственных исполнителей, </w:t>
      </w:r>
      <w:r w:rsidRPr="003F7561">
        <w:rPr>
          <w:szCs w:val="26"/>
        </w:rPr>
        <w:t>представленных</w:t>
      </w:r>
      <w:r w:rsidRPr="003F7561">
        <w:rPr>
          <w:b/>
          <w:szCs w:val="26"/>
        </w:rPr>
        <w:t xml:space="preserve"> </w:t>
      </w:r>
      <w:r>
        <w:rPr>
          <w:szCs w:val="26"/>
        </w:rPr>
        <w:t>по итогам реализации в отчетном году действующих муниципальных программ и информации о кассовом исполнении бюджета за 2017 год, отдел</w:t>
      </w:r>
      <w:r w:rsidR="003F7561">
        <w:rPr>
          <w:szCs w:val="26"/>
        </w:rPr>
        <w:t>ом</w:t>
      </w:r>
      <w:r>
        <w:rPr>
          <w:szCs w:val="26"/>
        </w:rPr>
        <w:t xml:space="preserve"> экономики управления финансов и экономики администрации Усть-Абаканского района </w:t>
      </w:r>
      <w:r w:rsidR="00905ABE">
        <w:rPr>
          <w:szCs w:val="26"/>
        </w:rPr>
        <w:t>сформирована</w:t>
      </w:r>
      <w:r w:rsidR="003F7561">
        <w:rPr>
          <w:szCs w:val="26"/>
        </w:rPr>
        <w:t xml:space="preserve"> сводная информация о ходе реализации и оценке эффективности муниципальных программ.</w:t>
      </w:r>
    </w:p>
    <w:p w:rsidR="005C4859" w:rsidRDefault="005C4859" w:rsidP="003F7561">
      <w:pPr>
        <w:rPr>
          <w:szCs w:val="26"/>
        </w:rPr>
      </w:pPr>
    </w:p>
    <w:p w:rsidR="007558B9" w:rsidRDefault="00BF2A3C" w:rsidP="003F7561">
      <w:pPr>
        <w:rPr>
          <w:szCs w:val="26"/>
        </w:rPr>
      </w:pPr>
      <w:r>
        <w:rPr>
          <w:szCs w:val="26"/>
        </w:rPr>
        <w:t>Ресурсное обеспечение реализации муниципальных программ осуществляется за счет бюджетных ассигнований из федерального бюджета, бюджета Республики Хакасия, местного бюджета, а также за счет привлечения внебюджетных источников.</w:t>
      </w:r>
    </w:p>
    <w:p w:rsidR="007558B9" w:rsidRPr="00305E16" w:rsidRDefault="007558B9" w:rsidP="007558B9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На </w:t>
      </w:r>
      <w:r>
        <w:rPr>
          <w:rFonts w:eastAsia="Times New Roman"/>
          <w:szCs w:val="26"/>
        </w:rPr>
        <w:t xml:space="preserve">реализацию муниципальных программ в 2017 году были предусмотрены бюджетные ассигнования (план) в объеме </w:t>
      </w:r>
      <w:r w:rsidRPr="00661046">
        <w:rPr>
          <w:rFonts w:eastAsia="Times New Roman"/>
          <w:szCs w:val="26"/>
        </w:rPr>
        <w:t>1 060 709,1</w:t>
      </w:r>
      <w:r>
        <w:rPr>
          <w:rFonts w:eastAsia="Times New Roman"/>
          <w:szCs w:val="26"/>
        </w:rPr>
        <w:t xml:space="preserve"> тыс</w:t>
      </w:r>
      <w:proofErr w:type="gramStart"/>
      <w:r>
        <w:rPr>
          <w:rFonts w:eastAsia="Times New Roman"/>
          <w:szCs w:val="26"/>
        </w:rPr>
        <w:t>.р</w:t>
      </w:r>
      <w:proofErr w:type="gramEnd"/>
      <w:r>
        <w:rPr>
          <w:rFonts w:eastAsia="Times New Roman"/>
          <w:szCs w:val="26"/>
        </w:rPr>
        <w:t xml:space="preserve">ублей, </w:t>
      </w:r>
      <w:r w:rsidRPr="00305E16">
        <w:rPr>
          <w:rFonts w:eastAsia="Times New Roman"/>
          <w:szCs w:val="26"/>
        </w:rPr>
        <w:t>из них:</w:t>
      </w:r>
    </w:p>
    <w:p w:rsidR="007558B9" w:rsidRPr="00305E16" w:rsidRDefault="007558B9" w:rsidP="007558B9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- средства федерального бюджета – </w:t>
      </w:r>
      <w:r>
        <w:rPr>
          <w:rFonts w:eastAsia="Times New Roman"/>
          <w:szCs w:val="26"/>
        </w:rPr>
        <w:t>21 915,4</w:t>
      </w:r>
      <w:r w:rsidRPr="00305E16">
        <w:rPr>
          <w:rFonts w:eastAsia="Times New Roman"/>
          <w:szCs w:val="26"/>
        </w:rPr>
        <w:t xml:space="preserve"> тыс. руб</w:t>
      </w:r>
      <w:r>
        <w:rPr>
          <w:rFonts w:eastAsia="Times New Roman"/>
          <w:szCs w:val="26"/>
        </w:rPr>
        <w:t>лей,</w:t>
      </w:r>
    </w:p>
    <w:p w:rsidR="007558B9" w:rsidRPr="00305E16" w:rsidRDefault="007558B9" w:rsidP="007558B9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- средства республиканского бюджета  – </w:t>
      </w:r>
      <w:r>
        <w:rPr>
          <w:rFonts w:eastAsia="Times New Roman"/>
          <w:szCs w:val="26"/>
        </w:rPr>
        <w:t>585 038,4</w:t>
      </w:r>
      <w:r w:rsidRPr="00305E16">
        <w:rPr>
          <w:rFonts w:eastAsia="Times New Roman"/>
          <w:szCs w:val="26"/>
        </w:rPr>
        <w:t>тыс. руб</w:t>
      </w:r>
      <w:r>
        <w:rPr>
          <w:rFonts w:eastAsia="Times New Roman"/>
          <w:szCs w:val="26"/>
        </w:rPr>
        <w:t>лей,</w:t>
      </w:r>
    </w:p>
    <w:p w:rsidR="007558B9" w:rsidRDefault="007558B9" w:rsidP="007558B9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- средства районного бюджета – </w:t>
      </w:r>
      <w:r>
        <w:rPr>
          <w:rFonts w:eastAsia="Times New Roman"/>
          <w:szCs w:val="26"/>
        </w:rPr>
        <w:t>453 755,3 тыс. рублей.</w:t>
      </w:r>
    </w:p>
    <w:p w:rsidR="007558B9" w:rsidRPr="00305E16" w:rsidRDefault="007558B9" w:rsidP="007558B9">
      <w:pPr>
        <w:pStyle w:val="a3"/>
        <w:spacing w:after="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И</w:t>
      </w:r>
      <w:r w:rsidRPr="00305E16">
        <w:rPr>
          <w:sz w:val="26"/>
          <w:szCs w:val="26"/>
        </w:rPr>
        <w:t xml:space="preserve">сполнение </w:t>
      </w:r>
      <w:r>
        <w:rPr>
          <w:sz w:val="26"/>
          <w:szCs w:val="26"/>
        </w:rPr>
        <w:t>программной части бюджета составило</w:t>
      </w:r>
      <w:r w:rsidRPr="00305E16">
        <w:rPr>
          <w:sz w:val="26"/>
          <w:szCs w:val="26"/>
        </w:rPr>
        <w:t xml:space="preserve"> </w:t>
      </w:r>
      <w:r w:rsidRPr="0028622D">
        <w:rPr>
          <w:sz w:val="26"/>
          <w:szCs w:val="26"/>
        </w:rPr>
        <w:t>945 711,1 тыс. рублей</w:t>
      </w:r>
      <w:r w:rsidRPr="00305E16">
        <w:rPr>
          <w:sz w:val="26"/>
          <w:szCs w:val="26"/>
        </w:rPr>
        <w:t xml:space="preserve">, в том числе за счет: </w:t>
      </w:r>
    </w:p>
    <w:p w:rsidR="007558B9" w:rsidRPr="00305E16" w:rsidRDefault="007558B9" w:rsidP="007558B9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- средств федерального бюджета  – </w:t>
      </w:r>
      <w:r>
        <w:rPr>
          <w:rFonts w:eastAsia="Times New Roman"/>
          <w:szCs w:val="26"/>
        </w:rPr>
        <w:t xml:space="preserve">21 762,8 </w:t>
      </w:r>
      <w:r w:rsidRPr="00305E16">
        <w:rPr>
          <w:rFonts w:eastAsia="Times New Roman"/>
          <w:szCs w:val="26"/>
        </w:rPr>
        <w:t>тыс. руб.;</w:t>
      </w:r>
    </w:p>
    <w:p w:rsidR="007558B9" w:rsidRPr="00305E16" w:rsidRDefault="007558B9" w:rsidP="007558B9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- средств республиканского бюджета  – </w:t>
      </w:r>
      <w:r>
        <w:rPr>
          <w:rFonts w:eastAsia="Times New Roman"/>
          <w:szCs w:val="26"/>
        </w:rPr>
        <w:t xml:space="preserve">532 064,6 </w:t>
      </w:r>
      <w:r w:rsidRPr="00305E16">
        <w:rPr>
          <w:rFonts w:eastAsia="Times New Roman"/>
          <w:szCs w:val="26"/>
        </w:rPr>
        <w:t>тыс. руб.;</w:t>
      </w:r>
    </w:p>
    <w:p w:rsidR="00ED1F33" w:rsidRDefault="007558B9" w:rsidP="00ED1F33">
      <w:pPr>
        <w:ind w:firstLine="720"/>
        <w:rPr>
          <w:bCs/>
          <w:kern w:val="1"/>
        </w:rPr>
      </w:pPr>
      <w:r w:rsidRPr="00305E16">
        <w:rPr>
          <w:rFonts w:eastAsia="Times New Roman"/>
          <w:szCs w:val="26"/>
        </w:rPr>
        <w:t xml:space="preserve">- средств районного бюджета – </w:t>
      </w:r>
      <w:r>
        <w:rPr>
          <w:rFonts w:eastAsia="Times New Roman"/>
          <w:szCs w:val="26"/>
        </w:rPr>
        <w:t xml:space="preserve">391 883,7 </w:t>
      </w:r>
      <w:r w:rsidRPr="00305E16"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ыс. руб</w:t>
      </w:r>
      <w:proofErr w:type="gramStart"/>
      <w:r>
        <w:rPr>
          <w:rFonts w:eastAsia="Times New Roman"/>
          <w:szCs w:val="26"/>
        </w:rPr>
        <w:t>..</w:t>
      </w:r>
      <w:r w:rsidRPr="00F65BF2">
        <w:rPr>
          <w:bCs/>
          <w:kern w:val="1"/>
        </w:rPr>
        <w:t xml:space="preserve"> </w:t>
      </w:r>
      <w:proofErr w:type="gramEnd"/>
    </w:p>
    <w:p w:rsidR="0027229D" w:rsidRDefault="0027229D" w:rsidP="0027229D">
      <w:pPr>
        <w:autoSpaceDE w:val="0"/>
        <w:autoSpaceDN w:val="0"/>
        <w:adjustRightInd w:val="0"/>
        <w:ind w:firstLine="0"/>
        <w:jc w:val="center"/>
        <w:rPr>
          <w:b/>
          <w:bCs/>
          <w:i/>
          <w:sz w:val="29"/>
          <w:szCs w:val="29"/>
        </w:rPr>
      </w:pPr>
    </w:p>
    <w:p w:rsidR="00A45A0F" w:rsidRDefault="00A45A0F" w:rsidP="0027229D">
      <w:pPr>
        <w:autoSpaceDE w:val="0"/>
        <w:autoSpaceDN w:val="0"/>
        <w:adjustRightInd w:val="0"/>
        <w:ind w:firstLine="0"/>
        <w:jc w:val="center"/>
        <w:rPr>
          <w:b/>
          <w:bCs/>
          <w:i/>
          <w:sz w:val="29"/>
          <w:szCs w:val="29"/>
        </w:rPr>
      </w:pPr>
    </w:p>
    <w:p w:rsidR="0027229D" w:rsidRPr="0027229D" w:rsidRDefault="0027229D" w:rsidP="0027229D">
      <w:pPr>
        <w:autoSpaceDE w:val="0"/>
        <w:autoSpaceDN w:val="0"/>
        <w:adjustRightInd w:val="0"/>
        <w:ind w:firstLine="0"/>
        <w:jc w:val="center"/>
        <w:rPr>
          <w:b/>
          <w:bCs/>
          <w:i/>
          <w:szCs w:val="26"/>
        </w:rPr>
      </w:pPr>
      <w:r w:rsidRPr="0027229D">
        <w:rPr>
          <w:b/>
          <w:bCs/>
          <w:i/>
          <w:szCs w:val="26"/>
        </w:rPr>
        <w:t xml:space="preserve">Соотношение </w:t>
      </w:r>
      <w:proofErr w:type="gramStart"/>
      <w:r w:rsidRPr="0027229D">
        <w:rPr>
          <w:b/>
          <w:bCs/>
          <w:i/>
          <w:szCs w:val="26"/>
        </w:rPr>
        <w:t>запланированных</w:t>
      </w:r>
      <w:proofErr w:type="gramEnd"/>
      <w:r w:rsidRPr="0027229D">
        <w:rPr>
          <w:b/>
          <w:bCs/>
          <w:i/>
          <w:szCs w:val="26"/>
        </w:rPr>
        <w:t xml:space="preserve"> и освоенных </w:t>
      </w:r>
    </w:p>
    <w:p w:rsidR="002E1B8F" w:rsidRPr="0027229D" w:rsidRDefault="0027229D" w:rsidP="0027229D">
      <w:pPr>
        <w:autoSpaceDE w:val="0"/>
        <w:autoSpaceDN w:val="0"/>
        <w:adjustRightInd w:val="0"/>
        <w:ind w:firstLine="0"/>
        <w:jc w:val="center"/>
        <w:rPr>
          <w:b/>
          <w:bCs/>
          <w:i/>
          <w:szCs w:val="26"/>
        </w:rPr>
      </w:pPr>
      <w:r w:rsidRPr="0027229D">
        <w:rPr>
          <w:b/>
          <w:bCs/>
          <w:i/>
          <w:szCs w:val="26"/>
        </w:rPr>
        <w:t>бюджетных средств, тыс. руб.</w:t>
      </w:r>
    </w:p>
    <w:p w:rsidR="00AF63A8" w:rsidRDefault="001735CA" w:rsidP="00AF63A8">
      <w:pPr>
        <w:keepNext/>
        <w:ind w:firstLine="0"/>
      </w:pPr>
      <w:r>
        <w:rPr>
          <w:bCs/>
          <w:noProof/>
          <w:kern w:val="1"/>
        </w:rPr>
        <w:drawing>
          <wp:inline distT="0" distB="0" distL="0" distR="0">
            <wp:extent cx="5971430" cy="320437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5A0F" w:rsidRDefault="00A45A0F" w:rsidP="00957AE2"/>
    <w:p w:rsidR="00A45A0F" w:rsidRDefault="00A45A0F" w:rsidP="00957AE2"/>
    <w:p w:rsidR="00A45A0F" w:rsidRDefault="00A45A0F" w:rsidP="00957AE2"/>
    <w:p w:rsidR="00957AE2" w:rsidRDefault="00957AE2" w:rsidP="00957AE2">
      <w:r>
        <w:lastRenderedPageBreak/>
        <w:t>В целом освоение бюджетных средств на 01.01.2018 года составило 89,2%</w:t>
      </w:r>
      <w:r w:rsidRPr="00957AE2">
        <w:t xml:space="preserve"> </w:t>
      </w:r>
      <w:r w:rsidRPr="00C076BF">
        <w:t>от общей суммы запланированных расходов</w:t>
      </w:r>
      <w:r w:rsidRPr="00305E16">
        <w:t xml:space="preserve"> на 201</w:t>
      </w:r>
      <w:r>
        <w:t>7</w:t>
      </w:r>
      <w:r w:rsidRPr="00305E16">
        <w:t xml:space="preserve"> год, в том числе за счет:</w:t>
      </w:r>
    </w:p>
    <w:p w:rsidR="00957AE2" w:rsidRPr="00305E16" w:rsidRDefault="00957AE2" w:rsidP="00957AE2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- средств федерального бюджета – </w:t>
      </w:r>
      <w:r w:rsidR="00A45A0F">
        <w:rPr>
          <w:rFonts w:eastAsia="Times New Roman"/>
          <w:szCs w:val="26"/>
        </w:rPr>
        <w:t>2,3%</w:t>
      </w:r>
      <w:r w:rsidRPr="00305E16">
        <w:rPr>
          <w:rFonts w:eastAsia="Times New Roman"/>
          <w:szCs w:val="26"/>
        </w:rPr>
        <w:t>;</w:t>
      </w:r>
    </w:p>
    <w:p w:rsidR="00957AE2" w:rsidRPr="00305E16" w:rsidRDefault="00957AE2" w:rsidP="00957AE2">
      <w:pPr>
        <w:rPr>
          <w:rFonts w:eastAsia="Times New Roman"/>
          <w:szCs w:val="26"/>
        </w:rPr>
      </w:pPr>
      <w:r w:rsidRPr="00305E16">
        <w:rPr>
          <w:rFonts w:eastAsia="Times New Roman"/>
          <w:szCs w:val="26"/>
        </w:rPr>
        <w:t xml:space="preserve">- средств республиканского бюджета – </w:t>
      </w:r>
      <w:r w:rsidR="00A45A0F">
        <w:rPr>
          <w:rFonts w:eastAsia="Times New Roman"/>
          <w:szCs w:val="26"/>
        </w:rPr>
        <w:t>56,3%</w:t>
      </w:r>
      <w:r w:rsidRPr="00305E16">
        <w:rPr>
          <w:rFonts w:eastAsia="Times New Roman"/>
          <w:szCs w:val="26"/>
        </w:rPr>
        <w:t>;</w:t>
      </w:r>
    </w:p>
    <w:p w:rsidR="00957AE2" w:rsidRDefault="00957AE2" w:rsidP="00957AE2">
      <w:pPr>
        <w:ind w:firstLine="720"/>
        <w:rPr>
          <w:bCs/>
          <w:kern w:val="1"/>
        </w:rPr>
      </w:pPr>
      <w:r w:rsidRPr="00305E16">
        <w:rPr>
          <w:rFonts w:eastAsia="Times New Roman"/>
          <w:szCs w:val="26"/>
        </w:rPr>
        <w:t xml:space="preserve">- средств районного бюджета – </w:t>
      </w:r>
      <w:r w:rsidR="00A45A0F">
        <w:rPr>
          <w:rFonts w:eastAsia="Times New Roman"/>
          <w:szCs w:val="26"/>
        </w:rPr>
        <w:t>41,4%.</w:t>
      </w:r>
      <w:r w:rsidRPr="00F65BF2">
        <w:rPr>
          <w:bCs/>
          <w:kern w:val="1"/>
        </w:rPr>
        <w:t xml:space="preserve"> </w:t>
      </w:r>
    </w:p>
    <w:p w:rsidR="00957AE2" w:rsidRPr="00957AE2" w:rsidRDefault="00957AE2" w:rsidP="00957AE2">
      <w:pPr>
        <w:ind w:firstLine="0"/>
      </w:pPr>
    </w:p>
    <w:p w:rsidR="0027229D" w:rsidRDefault="00805EE9" w:rsidP="00C03F9B">
      <w:pPr>
        <w:ind w:firstLine="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866199" cy="320437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A0F" w:rsidRDefault="00A45A0F" w:rsidP="00ED1F33">
      <w:pPr>
        <w:ind w:firstLine="720"/>
        <w:rPr>
          <w:szCs w:val="26"/>
        </w:rPr>
      </w:pPr>
    </w:p>
    <w:p w:rsidR="00827745" w:rsidRDefault="00827745" w:rsidP="00ED1F33">
      <w:pPr>
        <w:ind w:firstLine="720"/>
        <w:rPr>
          <w:szCs w:val="26"/>
        </w:rPr>
      </w:pPr>
      <w:r w:rsidRPr="007E2FD5">
        <w:rPr>
          <w:szCs w:val="26"/>
        </w:rPr>
        <w:t>В приложении №</w:t>
      </w:r>
      <w:r w:rsidR="00B30B87">
        <w:rPr>
          <w:szCs w:val="26"/>
        </w:rPr>
        <w:t xml:space="preserve"> </w:t>
      </w:r>
      <w:r w:rsidRPr="007E2FD5">
        <w:rPr>
          <w:szCs w:val="26"/>
        </w:rPr>
        <w:t xml:space="preserve">1 к настоящему отчету представлена информация </w:t>
      </w:r>
      <w:r>
        <w:rPr>
          <w:szCs w:val="26"/>
        </w:rPr>
        <w:t xml:space="preserve">об утвержденных бюджетных ассигнованиях (план) и </w:t>
      </w:r>
      <w:r w:rsidRPr="007E2FD5">
        <w:rPr>
          <w:szCs w:val="26"/>
        </w:rPr>
        <w:t>о фактических</w:t>
      </w:r>
      <w:r w:rsidR="00CF60A8">
        <w:rPr>
          <w:szCs w:val="26"/>
        </w:rPr>
        <w:t xml:space="preserve"> (кассовых)</w:t>
      </w:r>
      <w:r w:rsidRPr="007E2FD5">
        <w:rPr>
          <w:szCs w:val="26"/>
        </w:rPr>
        <w:t xml:space="preserve"> расходах на реализацию муниципальных программ за 2017 год, </w:t>
      </w:r>
      <w:r w:rsidR="00CF60A8">
        <w:rPr>
          <w:szCs w:val="26"/>
        </w:rPr>
        <w:t xml:space="preserve">по каждой муниципальной программе, </w:t>
      </w:r>
      <w:r w:rsidRPr="007E2FD5">
        <w:rPr>
          <w:szCs w:val="26"/>
        </w:rPr>
        <w:t xml:space="preserve">в разрезе </w:t>
      </w:r>
      <w:r w:rsidR="00CF60A8">
        <w:rPr>
          <w:szCs w:val="26"/>
        </w:rPr>
        <w:t>источников ресурсного обеспечения.</w:t>
      </w:r>
    </w:p>
    <w:p w:rsidR="007C0669" w:rsidRDefault="007C0669" w:rsidP="00827745">
      <w:pPr>
        <w:rPr>
          <w:szCs w:val="26"/>
        </w:rPr>
      </w:pPr>
      <w:r>
        <w:rPr>
          <w:szCs w:val="26"/>
        </w:rPr>
        <w:t>На основании данных представленных в годовых отчетах о реализации муниципальных программ, был проведен анализ эффективности и результативности программных мероприятий муниципальных программ за отчетный финансовый год</w:t>
      </w:r>
      <w:r w:rsidRPr="00860C86">
        <w:rPr>
          <w:szCs w:val="26"/>
        </w:rPr>
        <w:t>.</w:t>
      </w:r>
    </w:p>
    <w:p w:rsidR="007558B9" w:rsidRDefault="007558B9" w:rsidP="007558B9">
      <w:pPr>
        <w:ind w:firstLine="708"/>
        <w:rPr>
          <w:sz w:val="23"/>
          <w:szCs w:val="23"/>
        </w:rPr>
      </w:pPr>
      <w:proofErr w:type="gramStart"/>
      <w:r>
        <w:rPr>
          <w:szCs w:val="26"/>
        </w:rPr>
        <w:t xml:space="preserve">В соответствии с отчетными данными по финансовому обеспечению на реализацию муниципальных программ по итогам 2017 года, наибольшие объемы бюджетных ассигнований за счет средств </w:t>
      </w:r>
      <w:r w:rsidR="00827745">
        <w:rPr>
          <w:szCs w:val="26"/>
        </w:rPr>
        <w:t xml:space="preserve">всех уровней </w:t>
      </w:r>
      <w:r>
        <w:rPr>
          <w:szCs w:val="26"/>
        </w:rPr>
        <w:t xml:space="preserve">бюджета были запланированы и использованы на реализацию муниципальной программы «Развитие образования в Усть-Абаканском районе», что составляет более 64 % от общего объема расходов на реализацию </w:t>
      </w:r>
      <w:r w:rsidR="007D6043">
        <w:rPr>
          <w:szCs w:val="26"/>
        </w:rPr>
        <w:t>муниципальных</w:t>
      </w:r>
      <w:r>
        <w:rPr>
          <w:szCs w:val="26"/>
        </w:rPr>
        <w:t xml:space="preserve"> программ.</w:t>
      </w:r>
      <w:proofErr w:type="gramEnd"/>
    </w:p>
    <w:p w:rsidR="007558B9" w:rsidRDefault="007558B9" w:rsidP="007558B9">
      <w:pPr>
        <w:rPr>
          <w:szCs w:val="26"/>
        </w:rPr>
      </w:pPr>
      <w:r>
        <w:rPr>
          <w:szCs w:val="26"/>
        </w:rPr>
        <w:t xml:space="preserve">Наименьшие объемы бюджетных ассигнований были использованы на реализацию муниципальной программы </w:t>
      </w:r>
      <w:r w:rsidRPr="005D1D79">
        <w:rPr>
          <w:rFonts w:eastAsia="Times New Roman"/>
          <w:bCs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  (2014-2020 годы)»</w:t>
      </w:r>
      <w:r>
        <w:rPr>
          <w:szCs w:val="26"/>
        </w:rPr>
        <w:t>.</w:t>
      </w:r>
    </w:p>
    <w:p w:rsidR="001452D6" w:rsidRDefault="001452D6" w:rsidP="007558B9">
      <w:pPr>
        <w:rPr>
          <w:szCs w:val="26"/>
        </w:rPr>
      </w:pPr>
      <w:r>
        <w:rPr>
          <w:szCs w:val="26"/>
        </w:rPr>
        <w:t xml:space="preserve">Наивысший процент </w:t>
      </w:r>
      <w:r w:rsidR="00C748C2">
        <w:rPr>
          <w:szCs w:val="26"/>
        </w:rPr>
        <w:t xml:space="preserve">кассового исполнения расходов </w:t>
      </w:r>
      <w:r w:rsidR="00163FDB">
        <w:rPr>
          <w:szCs w:val="26"/>
        </w:rPr>
        <w:t>достигли</w:t>
      </w:r>
      <w:r w:rsidR="001B2C55">
        <w:rPr>
          <w:szCs w:val="26"/>
        </w:rPr>
        <w:t xml:space="preserve"> </w:t>
      </w:r>
      <w:r w:rsidR="005C4859">
        <w:rPr>
          <w:szCs w:val="26"/>
        </w:rPr>
        <w:t>5</w:t>
      </w:r>
      <w:r w:rsidR="001B2C55">
        <w:rPr>
          <w:szCs w:val="26"/>
        </w:rPr>
        <w:t xml:space="preserve"> муниципальны</w:t>
      </w:r>
      <w:r w:rsidR="00163FDB">
        <w:rPr>
          <w:szCs w:val="26"/>
        </w:rPr>
        <w:t>х</w:t>
      </w:r>
      <w:r w:rsidR="001B2C55">
        <w:rPr>
          <w:szCs w:val="26"/>
        </w:rPr>
        <w:t xml:space="preserve"> программ: </w:t>
      </w:r>
      <w:r w:rsidR="001B2C55" w:rsidRPr="001B2C55">
        <w:rPr>
          <w:szCs w:val="26"/>
        </w:rPr>
        <w:t>«Доступная среда (2014-2020 годы)»</w:t>
      </w:r>
      <w:r w:rsidR="001B2C55">
        <w:rPr>
          <w:szCs w:val="26"/>
        </w:rPr>
        <w:t xml:space="preserve"> </w:t>
      </w:r>
      <w:r w:rsidR="001B2C55" w:rsidRPr="001B2C55">
        <w:rPr>
          <w:szCs w:val="26"/>
        </w:rPr>
        <w:t>–</w:t>
      </w:r>
      <w:r w:rsidR="001B2C55">
        <w:rPr>
          <w:szCs w:val="26"/>
        </w:rPr>
        <w:t xml:space="preserve"> 100 %; </w:t>
      </w:r>
      <w:r w:rsidR="001B2C55" w:rsidRPr="001B2C55">
        <w:rPr>
          <w:szCs w:val="26"/>
        </w:rPr>
        <w:t>«Развитие физической культуры и спорта в Усть-Абаканском районе  (2014 - 2020 годы)»</w:t>
      </w:r>
      <w:r w:rsidR="001B2C55">
        <w:rPr>
          <w:szCs w:val="26"/>
        </w:rPr>
        <w:t xml:space="preserve"> </w:t>
      </w:r>
      <w:r w:rsidR="007D6043" w:rsidRPr="001B2C55">
        <w:rPr>
          <w:szCs w:val="26"/>
        </w:rPr>
        <w:t>–</w:t>
      </w:r>
      <w:r w:rsidR="001B2C55">
        <w:rPr>
          <w:szCs w:val="26"/>
        </w:rPr>
        <w:t xml:space="preserve"> 99,9%; </w:t>
      </w:r>
      <w:r w:rsidR="001B2C55" w:rsidRPr="001B2C55">
        <w:rPr>
          <w:szCs w:val="26"/>
        </w:rPr>
        <w:t>«Жилище (2014 – 2020 годы)»</w:t>
      </w:r>
      <w:r w:rsidR="001B2C55">
        <w:rPr>
          <w:szCs w:val="26"/>
        </w:rPr>
        <w:t xml:space="preserve"> </w:t>
      </w:r>
      <w:r w:rsidR="007D6043" w:rsidRPr="001B2C55">
        <w:rPr>
          <w:szCs w:val="26"/>
        </w:rPr>
        <w:t>–</w:t>
      </w:r>
      <w:r w:rsidR="005C4859">
        <w:rPr>
          <w:szCs w:val="26"/>
        </w:rPr>
        <w:t xml:space="preserve"> 99,5%;</w:t>
      </w:r>
      <w:r w:rsidR="005C4859" w:rsidRPr="005C4859">
        <w:t xml:space="preserve"> </w:t>
      </w:r>
      <w:r w:rsidR="005C4859" w:rsidRPr="005C4859">
        <w:rPr>
          <w:szCs w:val="26"/>
        </w:rPr>
        <w:t>«Повышение эффективности и управления муниципальными финансами Усть-Абаканского района»</w:t>
      </w:r>
      <w:r w:rsidR="005C4859">
        <w:rPr>
          <w:szCs w:val="26"/>
        </w:rPr>
        <w:t xml:space="preserve"> </w:t>
      </w:r>
      <w:r w:rsidR="007960F3" w:rsidRPr="001B2C55">
        <w:rPr>
          <w:szCs w:val="26"/>
        </w:rPr>
        <w:t>–</w:t>
      </w:r>
      <w:r w:rsidR="005C4859">
        <w:rPr>
          <w:szCs w:val="26"/>
        </w:rPr>
        <w:t xml:space="preserve"> 98,2 %;</w:t>
      </w:r>
      <w:r w:rsidR="005C4859" w:rsidRPr="005C4859">
        <w:t xml:space="preserve"> </w:t>
      </w:r>
      <w:r w:rsidR="005C4859" w:rsidRPr="005C4859">
        <w:rPr>
          <w:szCs w:val="26"/>
        </w:rPr>
        <w:t xml:space="preserve">«Комплексная программа  модернизации и реформирования </w:t>
      </w:r>
      <w:r w:rsidR="005C4859" w:rsidRPr="005C4859">
        <w:rPr>
          <w:szCs w:val="26"/>
        </w:rPr>
        <w:lastRenderedPageBreak/>
        <w:t>жилищно-коммунального хозяйства в Усть-Абаканском районе (2014 – 2020 годы)»</w:t>
      </w:r>
      <w:r w:rsidR="005C4859">
        <w:rPr>
          <w:szCs w:val="26"/>
        </w:rPr>
        <w:t xml:space="preserve"> </w:t>
      </w:r>
      <w:r w:rsidR="007960F3" w:rsidRPr="001B2C55">
        <w:rPr>
          <w:szCs w:val="26"/>
        </w:rPr>
        <w:t>–</w:t>
      </w:r>
      <w:r w:rsidR="007960F3">
        <w:rPr>
          <w:szCs w:val="26"/>
        </w:rPr>
        <w:t xml:space="preserve"> </w:t>
      </w:r>
      <w:r w:rsidR="005C4859">
        <w:rPr>
          <w:szCs w:val="26"/>
        </w:rPr>
        <w:t>97,1%.</w:t>
      </w:r>
    </w:p>
    <w:p w:rsidR="00163FDB" w:rsidRDefault="00163FDB" w:rsidP="007558B9">
      <w:pPr>
        <w:rPr>
          <w:szCs w:val="26"/>
        </w:rPr>
      </w:pPr>
      <w:r>
        <w:rPr>
          <w:szCs w:val="26"/>
        </w:rPr>
        <w:t xml:space="preserve">Низкий процент кассового исполнения расходов у 3 муниципальных программ: </w:t>
      </w:r>
      <w:r w:rsidRPr="001D21D9">
        <w:rPr>
          <w:rFonts w:eastAsia="Times New Roman"/>
          <w:bCs/>
          <w:color w:val="000000"/>
          <w:szCs w:val="26"/>
        </w:rPr>
        <w:t>«Развитие субъектов малого и среднего предпринимательства в Усть-Абаканском районе на 2014-2020 годы»</w:t>
      </w:r>
      <w:r>
        <w:rPr>
          <w:rFonts w:eastAsia="Times New Roman"/>
          <w:bCs/>
          <w:color w:val="000000"/>
          <w:szCs w:val="26"/>
        </w:rPr>
        <w:t xml:space="preserve"> </w:t>
      </w:r>
      <w:r w:rsidRPr="005C4859">
        <w:rPr>
          <w:szCs w:val="26"/>
        </w:rPr>
        <w:t>–</w:t>
      </w:r>
      <w:r>
        <w:rPr>
          <w:rFonts w:eastAsia="Times New Roman"/>
          <w:bCs/>
          <w:color w:val="000000"/>
          <w:szCs w:val="26"/>
        </w:rPr>
        <w:t xml:space="preserve"> 36%; </w:t>
      </w:r>
      <w:r w:rsidRPr="007761C8">
        <w:rPr>
          <w:rFonts w:eastAsia="Times New Roman"/>
          <w:bCs/>
          <w:color w:val="000000"/>
          <w:szCs w:val="26"/>
        </w:rPr>
        <w:t>«Развитие торговли в Усть-Абаканском районе (2016-2020 годы)»</w:t>
      </w:r>
      <w:r w:rsidRPr="001D21D9">
        <w:rPr>
          <w:rFonts w:eastAsia="Times New Roman"/>
          <w:bCs/>
          <w:szCs w:val="26"/>
        </w:rPr>
        <w:t xml:space="preserve"> </w:t>
      </w:r>
      <w:r w:rsidRPr="005C4859">
        <w:rPr>
          <w:szCs w:val="26"/>
        </w:rPr>
        <w:t>–</w:t>
      </w:r>
      <w:r>
        <w:rPr>
          <w:rFonts w:eastAsia="Times New Roman"/>
          <w:bCs/>
          <w:szCs w:val="26"/>
        </w:rPr>
        <w:t xml:space="preserve"> 22%; </w:t>
      </w:r>
      <w:r w:rsidRPr="00902495">
        <w:rPr>
          <w:rFonts w:eastAsia="Times New Roman"/>
          <w:bCs/>
          <w:color w:val="000000"/>
          <w:szCs w:val="26"/>
        </w:rPr>
        <w:t>«Сохранение и развитие малых сел Усть-Абаканского района  (2016 - 2020 годы)»</w:t>
      </w:r>
      <w:r>
        <w:rPr>
          <w:rFonts w:eastAsia="Times New Roman"/>
          <w:bCs/>
          <w:color w:val="000000"/>
          <w:szCs w:val="26"/>
        </w:rPr>
        <w:t xml:space="preserve"> </w:t>
      </w:r>
      <w:r w:rsidRPr="005C4859">
        <w:rPr>
          <w:szCs w:val="26"/>
        </w:rPr>
        <w:t>–</w:t>
      </w:r>
      <w:r>
        <w:rPr>
          <w:rFonts w:eastAsia="Times New Roman"/>
          <w:bCs/>
          <w:color w:val="000000"/>
          <w:szCs w:val="26"/>
        </w:rPr>
        <w:t xml:space="preserve"> 12,8%.</w:t>
      </w:r>
    </w:p>
    <w:p w:rsidR="002D6501" w:rsidRDefault="00163FDB" w:rsidP="002D6501">
      <w:r>
        <w:t xml:space="preserve"> </w:t>
      </w:r>
      <w:r w:rsidR="006665FF">
        <w:t>Низкий процент исполнения муниципальных программ получен в результате н</w:t>
      </w:r>
      <w:r w:rsidR="002D6A81">
        <w:t>едофинансирования</w:t>
      </w:r>
      <w:r w:rsidR="006665FF">
        <w:t xml:space="preserve"> бюджетных ассигнований </w:t>
      </w:r>
      <w:r w:rsidR="002D6A81">
        <w:t>за счет</w:t>
      </w:r>
      <w:r w:rsidR="006665FF">
        <w:t xml:space="preserve"> республиканского бюджета на программное мероприятие по сохранению и развитию малых сел</w:t>
      </w:r>
      <w:r w:rsidR="002144EB">
        <w:t xml:space="preserve"> (12%), не получена субсидия на получение к</w:t>
      </w:r>
      <w:r w:rsidR="002144EB" w:rsidRPr="002144EB">
        <w:t>омпенсаци</w:t>
      </w:r>
      <w:r w:rsidR="002144EB">
        <w:t>и</w:t>
      </w:r>
      <w:r w:rsidR="002144EB" w:rsidRPr="002144EB">
        <w:t xml:space="preserve"> затрат по доставке продуктовых и </w:t>
      </w:r>
      <w:proofErr w:type="spellStart"/>
      <w:r w:rsidR="002144EB" w:rsidRPr="002144EB">
        <w:t>непродуктовых</w:t>
      </w:r>
      <w:proofErr w:type="spellEnd"/>
      <w:r w:rsidR="002144EB" w:rsidRPr="002144EB">
        <w:t xml:space="preserve"> товаров жителям малых и отдаленных сел, не имеющих стационарных точек торговли</w:t>
      </w:r>
      <w:r w:rsidR="002144EB">
        <w:t xml:space="preserve"> (0%). </w:t>
      </w:r>
      <w:r w:rsidR="002E1B65">
        <w:t xml:space="preserve"> </w:t>
      </w:r>
      <w:r w:rsidR="00E1413F">
        <w:t>С</w:t>
      </w:r>
      <w:r w:rsidR="002E1B65">
        <w:t>редств</w:t>
      </w:r>
      <w:r w:rsidR="00E1413F">
        <w:t>а</w:t>
      </w:r>
      <w:r w:rsidR="002E1B65">
        <w:t xml:space="preserve"> за счет районного бюджета по программным мероприятиям в сфере </w:t>
      </w:r>
      <w:r w:rsidR="002E1B65" w:rsidRPr="002E1B65">
        <w:t>поддержк</w:t>
      </w:r>
      <w:r w:rsidR="002E1B65">
        <w:t>и</w:t>
      </w:r>
      <w:r w:rsidR="002E1B65" w:rsidRPr="002E1B65">
        <w:t xml:space="preserve"> субъектов малого и среднего предпринимательства</w:t>
      </w:r>
      <w:r w:rsidR="00E1413F">
        <w:t xml:space="preserve"> не исполнены в связи с отсутствием поступления заявок на конкурсный </w:t>
      </w:r>
      <w:r w:rsidR="00E1413F" w:rsidRPr="00E1413F">
        <w:t>отбор от субъектов малого и среднего предпринимательства</w:t>
      </w:r>
      <w:r w:rsidR="00E1413F">
        <w:t xml:space="preserve"> (10,6%)</w:t>
      </w:r>
      <w:r w:rsidR="00E1413F" w:rsidRPr="00E1413F">
        <w:t>.</w:t>
      </w:r>
      <w:r w:rsidR="00E1413F">
        <w:t xml:space="preserve"> </w:t>
      </w:r>
    </w:p>
    <w:p w:rsidR="00907BAC" w:rsidRDefault="00EE0899" w:rsidP="00907BAC">
      <w:r>
        <w:rPr>
          <w:szCs w:val="26"/>
        </w:rPr>
        <w:t>Финансирование</w:t>
      </w:r>
      <w:r w:rsidR="00A52954" w:rsidRPr="00A52954">
        <w:rPr>
          <w:szCs w:val="26"/>
        </w:rPr>
        <w:t xml:space="preserve"> </w:t>
      </w:r>
      <w:r w:rsidR="00A52954">
        <w:rPr>
          <w:szCs w:val="26"/>
        </w:rPr>
        <w:t>не осуществлялось</w:t>
      </w:r>
      <w:r>
        <w:rPr>
          <w:szCs w:val="26"/>
        </w:rPr>
        <w:t xml:space="preserve"> по 2 подпрограммам</w:t>
      </w:r>
      <w:r w:rsidR="00A52954">
        <w:rPr>
          <w:szCs w:val="26"/>
        </w:rPr>
        <w:t xml:space="preserve">: </w:t>
      </w:r>
      <w:r w:rsidR="00907BAC">
        <w:rPr>
          <w:szCs w:val="26"/>
        </w:rPr>
        <w:t xml:space="preserve">подпрограмма </w:t>
      </w:r>
      <w:r w:rsidR="00A52954">
        <w:rPr>
          <w:szCs w:val="26"/>
        </w:rPr>
        <w:t>«Свой дом</w:t>
      </w:r>
      <w:r w:rsidR="00BD3E7E">
        <w:rPr>
          <w:szCs w:val="26"/>
        </w:rPr>
        <w:t xml:space="preserve">» программы </w:t>
      </w:r>
      <w:r w:rsidR="00907BAC" w:rsidRPr="003248D8">
        <w:rPr>
          <w:rFonts w:eastAsia="Times New Roman"/>
          <w:bCs/>
          <w:color w:val="000000"/>
          <w:szCs w:val="26"/>
        </w:rPr>
        <w:t>«Жилище (2014 – 2020 годы)»</w:t>
      </w:r>
      <w:r w:rsidR="00907BAC">
        <w:rPr>
          <w:rFonts w:eastAsia="Times New Roman"/>
          <w:bCs/>
          <w:szCs w:val="26"/>
        </w:rPr>
        <w:t xml:space="preserve"> и подпрограмма</w:t>
      </w:r>
      <w:r>
        <w:rPr>
          <w:szCs w:val="26"/>
        </w:rPr>
        <w:t xml:space="preserve"> </w:t>
      </w:r>
      <w:r w:rsidR="00907BAC" w:rsidRPr="00DC28C7">
        <w:t>«Профилактика террористической и экстремистской деятельности»</w:t>
      </w:r>
      <w:r w:rsidR="00907BAC">
        <w:t xml:space="preserve"> программы </w:t>
      </w:r>
      <w:r w:rsidR="00907BAC" w:rsidRPr="00E144E3">
        <w:rPr>
          <w:rFonts w:eastAsia="Times New Roman"/>
          <w:bCs/>
          <w:color w:val="000000"/>
          <w:szCs w:val="26"/>
        </w:rPr>
        <w:t>«Обеспечение общественного порядка и противодействие преступности в Усть-Абаканском районе  (2014-2020 годы)»</w:t>
      </w:r>
      <w:r w:rsidR="00907BAC">
        <w:rPr>
          <w:rFonts w:eastAsia="Times New Roman"/>
          <w:bCs/>
          <w:color w:val="000000"/>
          <w:szCs w:val="26"/>
        </w:rPr>
        <w:t>.</w:t>
      </w:r>
      <w:r w:rsidR="00907BAC">
        <w:rPr>
          <w:rFonts w:eastAsia="Times New Roman"/>
          <w:b/>
          <w:bCs/>
          <w:i/>
          <w:color w:val="000000"/>
          <w:szCs w:val="26"/>
        </w:rPr>
        <w:t xml:space="preserve"> </w:t>
      </w:r>
    </w:p>
    <w:p w:rsidR="000F7252" w:rsidRPr="002D6501" w:rsidRDefault="000F7252" w:rsidP="000F7252">
      <w:r>
        <w:rPr>
          <w:szCs w:val="26"/>
        </w:rPr>
        <w:t>Оценка эффективности реализации муниципальных программ Усть-Абаканского района проведена на основании оценки эффективности расходования средств, предусмотренных на проведение мероприятий и выполнение целевых показателей, характеризующих достижение целей и решение задач муниципальной программы.</w:t>
      </w:r>
    </w:p>
    <w:p w:rsidR="0020435D" w:rsidRDefault="0020435D" w:rsidP="0020435D">
      <w:pPr>
        <w:rPr>
          <w:rFonts w:eastAsia="Times New Roman"/>
          <w:szCs w:val="26"/>
        </w:rPr>
      </w:pPr>
      <w:r w:rsidRPr="00860C86">
        <w:rPr>
          <w:rFonts w:eastAsia="Times New Roman"/>
          <w:szCs w:val="26"/>
        </w:rPr>
        <w:t>Оценка достижения плановых значений целевых показателей осуществлена бальным методом на основе полученных оценок по целевым показателям, указанным в паспорте муниципальных программ.</w:t>
      </w:r>
    </w:p>
    <w:p w:rsidR="003F34CA" w:rsidRDefault="00E7111B" w:rsidP="006A0BB0">
      <w:pPr>
        <w:rPr>
          <w:i/>
          <w:szCs w:val="26"/>
        </w:rPr>
      </w:pPr>
      <w:r w:rsidRPr="00E7111B">
        <w:rPr>
          <w:szCs w:val="26"/>
        </w:rPr>
        <w:t>С</w:t>
      </w:r>
      <w:r w:rsidR="003F34CA" w:rsidRPr="00E7111B">
        <w:rPr>
          <w:szCs w:val="26"/>
        </w:rPr>
        <w:t xml:space="preserve">огласно представленным годовым отчетам в </w:t>
      </w:r>
      <w:r w:rsidR="00786E0E" w:rsidRPr="00E7111B">
        <w:rPr>
          <w:szCs w:val="26"/>
        </w:rPr>
        <w:t>муниципальны</w:t>
      </w:r>
      <w:r>
        <w:rPr>
          <w:szCs w:val="26"/>
        </w:rPr>
        <w:t>х</w:t>
      </w:r>
      <w:r w:rsidR="003F34CA" w:rsidRPr="00E7111B">
        <w:rPr>
          <w:szCs w:val="26"/>
        </w:rPr>
        <w:t xml:space="preserve"> программ</w:t>
      </w:r>
      <w:r>
        <w:rPr>
          <w:szCs w:val="26"/>
        </w:rPr>
        <w:t>ах</w:t>
      </w:r>
      <w:r w:rsidR="003F34CA" w:rsidRPr="00E7111B">
        <w:rPr>
          <w:sz w:val="17"/>
          <w:szCs w:val="17"/>
        </w:rPr>
        <w:t xml:space="preserve"> </w:t>
      </w:r>
      <w:r w:rsidR="003F34CA" w:rsidRPr="00E7111B">
        <w:rPr>
          <w:szCs w:val="26"/>
        </w:rPr>
        <w:t xml:space="preserve">в </w:t>
      </w:r>
      <w:r w:rsidR="00786E0E" w:rsidRPr="00E7111B">
        <w:rPr>
          <w:szCs w:val="26"/>
        </w:rPr>
        <w:t>2017 году предусмотрено к выполнению</w:t>
      </w:r>
      <w:r w:rsidR="003F34CA" w:rsidRPr="00E7111B">
        <w:rPr>
          <w:szCs w:val="26"/>
        </w:rPr>
        <w:t xml:space="preserve"> </w:t>
      </w:r>
      <w:r w:rsidR="00786E0E" w:rsidRPr="00E7111B">
        <w:rPr>
          <w:szCs w:val="26"/>
        </w:rPr>
        <w:t>16</w:t>
      </w:r>
      <w:r w:rsidR="005F7E84">
        <w:rPr>
          <w:szCs w:val="26"/>
        </w:rPr>
        <w:t>8</w:t>
      </w:r>
      <w:r w:rsidR="003F34CA" w:rsidRPr="00E7111B">
        <w:rPr>
          <w:szCs w:val="26"/>
        </w:rPr>
        <w:t xml:space="preserve"> показателей, количественно характеризующих ход их реализации.</w:t>
      </w:r>
      <w:r w:rsidR="00786E0E">
        <w:rPr>
          <w:szCs w:val="26"/>
        </w:rPr>
        <w:t xml:space="preserve"> </w:t>
      </w:r>
      <w:r w:rsidR="00CF18A6">
        <w:rPr>
          <w:szCs w:val="26"/>
        </w:rPr>
        <w:t>Д</w:t>
      </w:r>
      <w:r w:rsidR="00786E0E">
        <w:rPr>
          <w:szCs w:val="26"/>
        </w:rPr>
        <w:t xml:space="preserve">остигнуты плановые значения </w:t>
      </w:r>
      <w:r w:rsidR="00CF18A6">
        <w:rPr>
          <w:szCs w:val="26"/>
        </w:rPr>
        <w:t>149</w:t>
      </w:r>
      <w:r w:rsidR="00786E0E">
        <w:rPr>
          <w:szCs w:val="26"/>
        </w:rPr>
        <w:t xml:space="preserve"> показател</w:t>
      </w:r>
      <w:r w:rsidR="00CF18A6">
        <w:rPr>
          <w:szCs w:val="26"/>
        </w:rPr>
        <w:t>ей</w:t>
      </w:r>
      <w:r w:rsidR="00786E0E">
        <w:rPr>
          <w:szCs w:val="26"/>
        </w:rPr>
        <w:t xml:space="preserve"> (</w:t>
      </w:r>
      <w:r w:rsidR="00CF18A6">
        <w:rPr>
          <w:szCs w:val="26"/>
        </w:rPr>
        <w:t>89</w:t>
      </w:r>
      <w:r w:rsidR="00786E0E">
        <w:rPr>
          <w:szCs w:val="26"/>
        </w:rPr>
        <w:t xml:space="preserve"> % от общего количества, по которым предусмотрены значения), </w:t>
      </w:r>
      <w:r w:rsidR="006A0BB0">
        <w:rPr>
          <w:szCs w:val="26"/>
        </w:rPr>
        <w:t>из них 10 показателей (6 %) – остались на уровне предыдущего года</w:t>
      </w:r>
      <w:r w:rsidR="00CF18A6">
        <w:rPr>
          <w:szCs w:val="26"/>
        </w:rPr>
        <w:t>;</w:t>
      </w:r>
      <w:r w:rsidR="006A0BB0">
        <w:rPr>
          <w:szCs w:val="26"/>
        </w:rPr>
        <w:t xml:space="preserve"> </w:t>
      </w:r>
      <w:r w:rsidR="005F7E84">
        <w:rPr>
          <w:szCs w:val="26"/>
        </w:rPr>
        <w:t>19</w:t>
      </w:r>
      <w:r w:rsidR="00CF18A6">
        <w:rPr>
          <w:szCs w:val="26"/>
        </w:rPr>
        <w:t xml:space="preserve"> показателей</w:t>
      </w:r>
      <w:r w:rsidR="00786E0E">
        <w:rPr>
          <w:szCs w:val="26"/>
        </w:rPr>
        <w:t xml:space="preserve"> не </w:t>
      </w:r>
      <w:r w:rsidR="00CF18A6">
        <w:rPr>
          <w:szCs w:val="26"/>
        </w:rPr>
        <w:t>достигли уровня планового значения</w:t>
      </w:r>
      <w:r w:rsidR="00786E0E">
        <w:rPr>
          <w:szCs w:val="26"/>
        </w:rPr>
        <w:t xml:space="preserve"> (1</w:t>
      </w:r>
      <w:r w:rsidR="005F7E84">
        <w:rPr>
          <w:szCs w:val="26"/>
        </w:rPr>
        <w:t>1</w:t>
      </w:r>
      <w:r w:rsidR="00786E0E">
        <w:rPr>
          <w:szCs w:val="26"/>
        </w:rPr>
        <w:t>% от общего количества, по которым предусмотрены значения)</w:t>
      </w:r>
      <w:r w:rsidR="00CF18A6">
        <w:rPr>
          <w:szCs w:val="26"/>
        </w:rPr>
        <w:t>.</w:t>
      </w:r>
      <w:r w:rsidR="00786E0E">
        <w:rPr>
          <w:szCs w:val="26"/>
        </w:rPr>
        <w:t xml:space="preserve"> </w:t>
      </w:r>
    </w:p>
    <w:p w:rsidR="00AC48BC" w:rsidRDefault="00E7111B" w:rsidP="00AC48BC">
      <w:pPr>
        <w:rPr>
          <w:rFonts w:eastAsia="Times New Roman"/>
          <w:szCs w:val="26"/>
        </w:rPr>
      </w:pPr>
      <w:r w:rsidRPr="00CF18A6">
        <w:rPr>
          <w:rFonts w:eastAsia="Times New Roman"/>
          <w:szCs w:val="26"/>
        </w:rPr>
        <w:t>Средний уровень достижения целевых показателей по всем муниципальным программам – 88%</w:t>
      </w:r>
      <w:r w:rsidR="00072508" w:rsidRPr="00CF18A6">
        <w:rPr>
          <w:rFonts w:eastAsia="Times New Roman"/>
          <w:szCs w:val="26"/>
        </w:rPr>
        <w:t>.</w:t>
      </w:r>
    </w:p>
    <w:p w:rsidR="00090F90" w:rsidRDefault="00090F90" w:rsidP="004F0DE5">
      <w:r w:rsidRPr="00F1065A">
        <w:rPr>
          <w:rFonts w:eastAsia="Times New Roman"/>
        </w:rPr>
        <w:t xml:space="preserve">Оценка эффективности реализации </w:t>
      </w:r>
      <w:r>
        <w:rPr>
          <w:rFonts w:eastAsia="Times New Roman"/>
        </w:rPr>
        <w:t>муниципальной</w:t>
      </w:r>
      <w:r w:rsidR="000472D1">
        <w:t xml:space="preserve"> программы установлена</w:t>
      </w:r>
      <w:r w:rsidRPr="00F1065A">
        <w:rPr>
          <w:rFonts w:eastAsia="Times New Roman"/>
        </w:rPr>
        <w:t xml:space="preserve"> по итогам сводной оценки достижения плановых значений</w:t>
      </w:r>
      <w:r w:rsidR="00AC48BC">
        <w:t>.</w:t>
      </w:r>
      <w:r w:rsidRPr="00F1065A">
        <w:rPr>
          <w:rFonts w:eastAsia="Times New Roman"/>
        </w:rPr>
        <w:t xml:space="preserve"> </w:t>
      </w:r>
    </w:p>
    <w:p w:rsidR="00014BDE" w:rsidRPr="00AB21F0" w:rsidRDefault="00014BDE" w:rsidP="004F0DE5">
      <w:r w:rsidRPr="00305E16">
        <w:t>«Эффективными» в 201</w:t>
      </w:r>
      <w:r w:rsidR="00440805">
        <w:t>7</w:t>
      </w:r>
      <w:r w:rsidRPr="00305E16">
        <w:t xml:space="preserve"> году признаны </w:t>
      </w:r>
      <w:r w:rsidR="00440805">
        <w:t>13</w:t>
      </w:r>
      <w:r w:rsidRPr="00305E16">
        <w:t xml:space="preserve"> муниципальных программ из 20, это программы, положительное значение показателей, которых составило 85-100%.</w:t>
      </w:r>
      <w:r w:rsidRPr="00AB21F0">
        <w:t xml:space="preserve"> «Средний уровень эффективности» получили 6</w:t>
      </w:r>
      <w:r>
        <w:t xml:space="preserve"> </w:t>
      </w:r>
      <w:r w:rsidRPr="00AB21F0">
        <w:t>программ,</w:t>
      </w:r>
      <w:r w:rsidR="00440805">
        <w:t xml:space="preserve"> при 50-85% положительном значении показателей. </w:t>
      </w:r>
      <w:r w:rsidR="009C25AB">
        <w:t xml:space="preserve">«Неэффективной» считается муниципальная программа </w:t>
      </w:r>
      <w:r w:rsidR="009C25AB" w:rsidRPr="009C25AB">
        <w:t>«Развитие субъектов малого и среднего предпринимательства в Усть-Абаканском районе на 2014-2020 годы»</w:t>
      </w:r>
    </w:p>
    <w:p w:rsidR="00A63452" w:rsidRPr="002333B0" w:rsidRDefault="00A63452" w:rsidP="00072508">
      <w:pPr>
        <w:rPr>
          <w:i/>
        </w:rPr>
      </w:pPr>
      <w:r>
        <w:rPr>
          <w:szCs w:val="26"/>
        </w:rPr>
        <w:lastRenderedPageBreak/>
        <w:t>Низкая оценка достижения плановых значений указанн</w:t>
      </w:r>
      <w:r w:rsidR="000F7252">
        <w:rPr>
          <w:szCs w:val="26"/>
        </w:rPr>
        <w:t>ой</w:t>
      </w:r>
      <w:r>
        <w:rPr>
          <w:szCs w:val="26"/>
        </w:rPr>
        <w:t xml:space="preserve"> </w:t>
      </w:r>
      <w:r w:rsidR="000F7252">
        <w:rPr>
          <w:szCs w:val="26"/>
        </w:rPr>
        <w:t>муниципальной</w:t>
      </w:r>
      <w:r>
        <w:rPr>
          <w:szCs w:val="26"/>
        </w:rPr>
        <w:t xml:space="preserve"> программ</w:t>
      </w:r>
      <w:r w:rsidR="000F7252">
        <w:rPr>
          <w:szCs w:val="26"/>
        </w:rPr>
        <w:t>ы</w:t>
      </w:r>
      <w:r>
        <w:rPr>
          <w:szCs w:val="26"/>
        </w:rPr>
        <w:t xml:space="preserve"> обусловлена не</w:t>
      </w:r>
      <w:r w:rsidR="00553015">
        <w:rPr>
          <w:szCs w:val="26"/>
        </w:rPr>
        <w:t xml:space="preserve"> </w:t>
      </w:r>
      <w:r>
        <w:rPr>
          <w:szCs w:val="26"/>
        </w:rPr>
        <w:t>достижением целевых значений большого числа показателей</w:t>
      </w:r>
      <w:r w:rsidR="000F7252">
        <w:rPr>
          <w:szCs w:val="26"/>
        </w:rPr>
        <w:t>.</w:t>
      </w:r>
    </w:p>
    <w:p w:rsidR="007D71AE" w:rsidRDefault="007D71AE" w:rsidP="007D71AE">
      <w:pPr>
        <w:autoSpaceDE w:val="0"/>
        <w:autoSpaceDN w:val="0"/>
        <w:adjustRightInd w:val="0"/>
        <w:rPr>
          <w:szCs w:val="26"/>
        </w:rPr>
      </w:pPr>
      <w:r w:rsidRPr="00305E16">
        <w:rPr>
          <w:szCs w:val="26"/>
        </w:rPr>
        <w:t>В приложении № 2 представлен отчет за 201</w:t>
      </w:r>
      <w:r>
        <w:rPr>
          <w:szCs w:val="26"/>
        </w:rPr>
        <w:t>7</w:t>
      </w:r>
      <w:r w:rsidRPr="00305E16">
        <w:rPr>
          <w:szCs w:val="26"/>
        </w:rPr>
        <w:t xml:space="preserve"> год об оценке эффективности реализации муниципальных программ действующих на территории Усть-Абаканского района.</w:t>
      </w:r>
    </w:p>
    <w:p w:rsidR="00876E55" w:rsidRDefault="00876E55" w:rsidP="00876E55">
      <w:pPr>
        <w:rPr>
          <w:szCs w:val="26"/>
        </w:rPr>
      </w:pPr>
      <w:r w:rsidRPr="00305E16">
        <w:rPr>
          <w:szCs w:val="26"/>
        </w:rPr>
        <w:t xml:space="preserve">Проведенный на основании </w:t>
      </w:r>
      <w:r>
        <w:rPr>
          <w:szCs w:val="26"/>
        </w:rPr>
        <w:t>целевых</w:t>
      </w:r>
      <w:r w:rsidRPr="00305E16">
        <w:rPr>
          <w:szCs w:val="26"/>
        </w:rPr>
        <w:t xml:space="preserve"> показателей сравнительный анализ отражает влияние </w:t>
      </w:r>
      <w:r>
        <w:rPr>
          <w:szCs w:val="26"/>
        </w:rPr>
        <w:t>муниципальных программ</w:t>
      </w:r>
      <w:r w:rsidRPr="00305E16">
        <w:rPr>
          <w:szCs w:val="26"/>
        </w:rPr>
        <w:t xml:space="preserve"> на уровень социально – экономического развития муниципального образования Усть-Абаканский район, позволяет своевременно корректировать механизм реализации </w:t>
      </w:r>
      <w:r>
        <w:rPr>
          <w:szCs w:val="26"/>
        </w:rPr>
        <w:t>п</w:t>
      </w:r>
      <w:r w:rsidRPr="00305E16">
        <w:rPr>
          <w:szCs w:val="26"/>
        </w:rPr>
        <w:t>рограмм</w:t>
      </w:r>
      <w:r>
        <w:rPr>
          <w:szCs w:val="26"/>
        </w:rPr>
        <w:t>ы</w:t>
      </w:r>
      <w:r w:rsidRPr="00305E16">
        <w:rPr>
          <w:szCs w:val="26"/>
        </w:rPr>
        <w:t>, уточнять основные целевые показатели.</w:t>
      </w:r>
    </w:p>
    <w:p w:rsidR="0025311F" w:rsidRDefault="0025311F" w:rsidP="0025311F">
      <w:r>
        <w:t xml:space="preserve">Анализ оценки эффективности реализации </w:t>
      </w:r>
      <w:r w:rsidRPr="000022AF">
        <w:t>муниципальн</w:t>
      </w:r>
      <w:r>
        <w:t>ых</w:t>
      </w:r>
      <w:r w:rsidRPr="000022AF">
        <w:t xml:space="preserve"> программ (подпрограмм)</w:t>
      </w:r>
      <w:r>
        <w:t xml:space="preserve"> показал, что по сравнению с предыдущим годом подход ряда ответственных исполнителей муниципальных программ к реализации муниципальных программ, к их мониторингу и корректировке стал более ответственным, однако не все ответственные исполнители уделяют должное внимание работе с муниципальными программами.</w:t>
      </w:r>
    </w:p>
    <w:p w:rsidR="00024ACE" w:rsidRDefault="00024ACE" w:rsidP="00024AC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</w:pPr>
      <w:r>
        <w:t>Следует отметить, что часть запланированных мероприятий (в том числе не требующих финансирования) не исполнялась, что говорит о недостаточно ответственном подходе ответственных исполнителей к реализации муниципальных программ, к их мониторингу и корректировке.</w:t>
      </w:r>
    </w:p>
    <w:p w:rsidR="009207FF" w:rsidRPr="00BA0E4A" w:rsidRDefault="009207FF" w:rsidP="009207FF">
      <w:r w:rsidRPr="00BA0E4A">
        <w:t>Основными причинами недостаточно высокого уровня реализации муниципальных программ являются:</w:t>
      </w:r>
    </w:p>
    <w:p w:rsidR="009207FF" w:rsidRPr="00BA0E4A" w:rsidRDefault="009207FF" w:rsidP="009207FF">
      <w:r w:rsidRPr="00BA0E4A">
        <w:t>- недостаточное финансирование муниципальных программ;</w:t>
      </w:r>
    </w:p>
    <w:p w:rsidR="009207FF" w:rsidRPr="00BA0E4A" w:rsidRDefault="009207FF" w:rsidP="009207FF">
      <w:r w:rsidRPr="00BA0E4A">
        <w:t>-</w:t>
      </w:r>
      <w:r>
        <w:t xml:space="preserve"> </w:t>
      </w:r>
      <w:r w:rsidRPr="00BA0E4A">
        <w:t>неполное выполнение мероприятий, предусмотренных муниципальной программой;</w:t>
      </w:r>
    </w:p>
    <w:p w:rsidR="009207FF" w:rsidRPr="00BA0E4A" w:rsidRDefault="009207FF" w:rsidP="009207FF">
      <w:r w:rsidRPr="00BA0E4A">
        <w:t>-</w:t>
      </w:r>
      <w:r>
        <w:t xml:space="preserve"> </w:t>
      </w:r>
      <w:r w:rsidRPr="00BA0E4A">
        <w:t>невыполнение значений целевых показателей эффективности.</w:t>
      </w:r>
    </w:p>
    <w:p w:rsidR="00D91BFE" w:rsidRDefault="00D91BFE" w:rsidP="00D91BFE">
      <w:r>
        <w:t>В течение года ответственными исполнителями, совместно с соисполнителями вносились изменения в муниципальные программы</w:t>
      </w:r>
      <w:r w:rsidR="00B9628D">
        <w:t xml:space="preserve"> (Приложение 3)</w:t>
      </w:r>
      <w:r>
        <w:t>. Основные изменения были связаны:</w:t>
      </w:r>
    </w:p>
    <w:p w:rsidR="00D91BFE" w:rsidRDefault="00D91BFE" w:rsidP="003B4277">
      <w:r>
        <w:t xml:space="preserve">- с приведением объемов их финансирования в соответствие с объемами бюджетных ассигнований </w:t>
      </w:r>
      <w:r w:rsidR="003B4277">
        <w:t>бюджета муниципального образования Усть-Абаканский район на 2017 год</w:t>
      </w:r>
      <w:r>
        <w:t>;</w:t>
      </w:r>
    </w:p>
    <w:p w:rsidR="00D91BFE" w:rsidRDefault="00D91BFE" w:rsidP="00D91BFE">
      <w:r>
        <w:t>- с внесением изменений в мероприятия муниципальных программ и в целевые показатели эффективности реализации муниципальных программ.</w:t>
      </w:r>
    </w:p>
    <w:p w:rsidR="008F288E" w:rsidRPr="008F43BB" w:rsidRDefault="008F288E" w:rsidP="008F43BB">
      <w:r w:rsidRPr="008F43BB">
        <w:t>В целях повышения эффективности реализации муниципальных программ</w:t>
      </w:r>
      <w:r w:rsidR="00C03F9B" w:rsidRPr="008F43BB">
        <w:t>, действующих на территории Усть-Абаканского района</w:t>
      </w:r>
      <w:r w:rsidR="008918F5" w:rsidRPr="008F43BB">
        <w:t>,</w:t>
      </w:r>
      <w:r w:rsidR="00C03F9B" w:rsidRPr="008F43BB">
        <w:t xml:space="preserve"> ответственным исполнителям и соисполнителям </w:t>
      </w:r>
      <w:r w:rsidR="008918F5" w:rsidRPr="008F43BB">
        <w:t>необходимо</w:t>
      </w:r>
      <w:r w:rsidR="00C03F9B" w:rsidRPr="008F43BB">
        <w:t xml:space="preserve">: </w:t>
      </w:r>
    </w:p>
    <w:p w:rsidR="008F288E" w:rsidRPr="008F43BB" w:rsidRDefault="008918F5" w:rsidP="008F43BB">
      <w:r w:rsidRPr="008F43BB">
        <w:t xml:space="preserve">- </w:t>
      </w:r>
      <w:r w:rsidR="008F288E" w:rsidRPr="008F43BB">
        <w:t>проанализировать причины недостаточной эффективности реализации</w:t>
      </w:r>
      <w:r w:rsidR="00EB7AE7" w:rsidRPr="008F43BB">
        <w:t xml:space="preserve"> </w:t>
      </w:r>
      <w:r w:rsidR="008F288E" w:rsidRPr="008F43BB">
        <w:t>отдельных мероприятий и муниципальных программ за 201</w:t>
      </w:r>
      <w:r w:rsidRPr="008F43BB">
        <w:t>7</w:t>
      </w:r>
      <w:r w:rsidR="008F288E" w:rsidRPr="008F43BB">
        <w:t xml:space="preserve"> год и принять</w:t>
      </w:r>
      <w:r w:rsidR="00EB7AE7" w:rsidRPr="008F43BB">
        <w:t xml:space="preserve"> </w:t>
      </w:r>
      <w:r w:rsidR="008F288E" w:rsidRPr="008F43BB">
        <w:t>соответствующие меры для повышения эффективности их реализации;</w:t>
      </w:r>
    </w:p>
    <w:p w:rsidR="008F288E" w:rsidRPr="008F43BB" w:rsidRDefault="008918F5" w:rsidP="008F43BB">
      <w:r w:rsidRPr="008F43BB">
        <w:t xml:space="preserve">- </w:t>
      </w:r>
      <w:r w:rsidR="008F288E" w:rsidRPr="008F43BB">
        <w:t>скорректировать целевые показатели муниципальных программ</w:t>
      </w:r>
      <w:r w:rsidRPr="008F43BB">
        <w:t xml:space="preserve"> </w:t>
      </w:r>
      <w:r w:rsidR="008F288E" w:rsidRPr="008F43BB">
        <w:t>для более полного соответствия поставленным целям и задачам программ, при этом привести их в полное соответствие с утвержденным бюджетным финансированием;</w:t>
      </w:r>
    </w:p>
    <w:p w:rsidR="008F288E" w:rsidRPr="008F43BB" w:rsidRDefault="008918F5" w:rsidP="008F43BB">
      <w:r w:rsidRPr="008F43BB">
        <w:t xml:space="preserve">- </w:t>
      </w:r>
      <w:r w:rsidR="008F288E" w:rsidRPr="008F43BB">
        <w:t>повысить качество исполнения муниципальных программ и своевременным</w:t>
      </w:r>
      <w:r w:rsidR="00EB7AE7" w:rsidRPr="008F43BB">
        <w:t xml:space="preserve"> </w:t>
      </w:r>
      <w:r w:rsidR="008F288E" w:rsidRPr="008F43BB">
        <w:t>их приведением в соответствие с бюджетом муниципального образования</w:t>
      </w:r>
      <w:r w:rsidR="00EB7AE7" w:rsidRPr="008F43BB">
        <w:t xml:space="preserve"> </w:t>
      </w:r>
      <w:r w:rsidRPr="008F43BB">
        <w:t>Усть-Абаканский район</w:t>
      </w:r>
      <w:r w:rsidR="008F288E" w:rsidRPr="008F43BB">
        <w:t xml:space="preserve"> на очередной финансовый год;</w:t>
      </w:r>
    </w:p>
    <w:p w:rsidR="001A74A1" w:rsidRDefault="008918F5" w:rsidP="00D91BFE">
      <w:r w:rsidRPr="008F43BB">
        <w:lastRenderedPageBreak/>
        <w:t xml:space="preserve">- </w:t>
      </w:r>
      <w:r w:rsidR="008F288E" w:rsidRPr="008F43BB">
        <w:t>при необходимости привлечь средства федерального и республиканского</w:t>
      </w:r>
      <w:r w:rsidR="00EB7AE7" w:rsidRPr="008F43BB">
        <w:t xml:space="preserve"> </w:t>
      </w:r>
      <w:r w:rsidR="008F288E" w:rsidRPr="008F43BB">
        <w:t xml:space="preserve">бюджета для реализации мероприятий государственных и федеральных целевых программ Российской Федерации на территории муниципального образования </w:t>
      </w:r>
      <w:r w:rsidRPr="008F43BB">
        <w:t>Усть-Абаканский район</w:t>
      </w:r>
      <w:r w:rsidR="008F288E" w:rsidRPr="008F43BB">
        <w:t xml:space="preserve"> и включить соответствующие меропр</w:t>
      </w:r>
      <w:r w:rsidR="001A74A1">
        <w:t>иятия в муниципальные программы;</w:t>
      </w:r>
    </w:p>
    <w:p w:rsidR="00C03F9B" w:rsidRDefault="00C03F9B" w:rsidP="004F0DE5">
      <w:pPr>
        <w:rPr>
          <w:rFonts w:eastAsia="Times New Roman"/>
        </w:rPr>
      </w:pPr>
      <w:r w:rsidRPr="001A74A1">
        <w:rPr>
          <w:rFonts w:eastAsia="Times New Roman"/>
        </w:rPr>
        <w:t xml:space="preserve">- продолжить работу по приведению муниципальных программ в соответствие с требованиями нормативных правовых актов, своевременно вносить изменения в муниципальные программы, в части приведения в соответствие с бюджетом </w:t>
      </w:r>
      <w:r w:rsidR="001A74A1" w:rsidRPr="001A74A1">
        <w:rPr>
          <w:rFonts w:eastAsia="Times New Roman"/>
        </w:rPr>
        <w:t>муниципального об</w:t>
      </w:r>
      <w:r w:rsidR="00087D11">
        <w:rPr>
          <w:rFonts w:eastAsia="Times New Roman"/>
        </w:rPr>
        <w:t>разования Усть-Абаканский район;</w:t>
      </w:r>
    </w:p>
    <w:p w:rsidR="00087D11" w:rsidRPr="001A74A1" w:rsidRDefault="00087D11" w:rsidP="004F0DE5">
      <w:pPr>
        <w:rPr>
          <w:rFonts w:eastAsia="Times New Roman"/>
        </w:rPr>
      </w:pPr>
      <w:r w:rsidRPr="001A74A1">
        <w:rPr>
          <w:rFonts w:eastAsia="Times New Roman"/>
        </w:rPr>
        <w:t>- усилить межведомственное взаимодействие в процессе реализации муниципальных программ, в том числе при подготовке и обосновании проектов внесения изменений в муниципальные программы;</w:t>
      </w:r>
    </w:p>
    <w:p w:rsidR="00087D11" w:rsidRPr="001A74A1" w:rsidRDefault="00087D11" w:rsidP="004F0DE5">
      <w:pPr>
        <w:rPr>
          <w:rFonts w:eastAsia="Times New Roman"/>
        </w:rPr>
      </w:pPr>
      <w:r w:rsidRPr="001A74A1">
        <w:rPr>
          <w:rFonts w:eastAsia="Times New Roman"/>
        </w:rPr>
        <w:t>- повысить качество и своевременность подготовки годового отчета о ходе реа</w:t>
      </w:r>
      <w:r w:rsidR="00BF0F43">
        <w:rPr>
          <w:rFonts w:eastAsia="Times New Roman"/>
        </w:rPr>
        <w:t>лизации муниципальных  программ.</w:t>
      </w:r>
    </w:p>
    <w:p w:rsidR="00182B54" w:rsidRPr="00AB21F0" w:rsidRDefault="00087D11" w:rsidP="004F0DE5">
      <w:pPr>
        <w:rPr>
          <w:szCs w:val="26"/>
        </w:rPr>
      </w:pPr>
      <w:r>
        <w:rPr>
          <w:szCs w:val="26"/>
        </w:rPr>
        <w:t>Ответственным и</w:t>
      </w:r>
      <w:r w:rsidR="00182B54" w:rsidRPr="00AB21F0">
        <w:rPr>
          <w:szCs w:val="26"/>
        </w:rPr>
        <w:t>сполнителям муниципальных программ необходимо при формировании отчетов о ходе реализации программ уделять особое внимание:</w:t>
      </w:r>
    </w:p>
    <w:p w:rsidR="00182B54" w:rsidRPr="00AB21F0" w:rsidRDefault="00182B54" w:rsidP="004F0DE5">
      <w:pPr>
        <w:rPr>
          <w:szCs w:val="26"/>
        </w:rPr>
      </w:pPr>
      <w:r w:rsidRPr="00AB21F0">
        <w:rPr>
          <w:szCs w:val="26"/>
        </w:rPr>
        <w:t xml:space="preserve">- результатам реализации целевой программы за отчетный период, как в целом по программе, так и в разрезе отдельных программных мероприятий; </w:t>
      </w:r>
    </w:p>
    <w:p w:rsidR="00182B54" w:rsidRPr="00AB21F0" w:rsidRDefault="00182B54" w:rsidP="004F0DE5">
      <w:pPr>
        <w:rPr>
          <w:szCs w:val="26"/>
        </w:rPr>
      </w:pPr>
      <w:r w:rsidRPr="00AB21F0">
        <w:rPr>
          <w:szCs w:val="26"/>
        </w:rPr>
        <w:t>- полноте выполнения мероприятий целевой программы, в том числе не требующих финансирования;</w:t>
      </w:r>
    </w:p>
    <w:p w:rsidR="00182B54" w:rsidRPr="00AB21F0" w:rsidRDefault="00182B54" w:rsidP="004F0DE5">
      <w:pPr>
        <w:rPr>
          <w:szCs w:val="26"/>
        </w:rPr>
      </w:pPr>
      <w:r w:rsidRPr="00AB21F0">
        <w:rPr>
          <w:szCs w:val="26"/>
        </w:rPr>
        <w:t xml:space="preserve">- достижению </w:t>
      </w:r>
      <w:r w:rsidR="00087D11">
        <w:rPr>
          <w:szCs w:val="26"/>
        </w:rPr>
        <w:t xml:space="preserve">целевых </w:t>
      </w:r>
      <w:r w:rsidRPr="00AB21F0">
        <w:rPr>
          <w:szCs w:val="26"/>
        </w:rPr>
        <w:t>показателей программ, выявлению причин, повлиявших на неисполнение показателей</w:t>
      </w:r>
      <w:r w:rsidR="00087D11">
        <w:rPr>
          <w:szCs w:val="26"/>
        </w:rPr>
        <w:t>,</w:t>
      </w:r>
      <w:r w:rsidRPr="00AB21F0">
        <w:rPr>
          <w:szCs w:val="26"/>
        </w:rPr>
        <w:t xml:space="preserve"> либо исполнение их не в полном объеме;</w:t>
      </w:r>
    </w:p>
    <w:p w:rsidR="00182B54" w:rsidRPr="00AB21F0" w:rsidRDefault="00182B54" w:rsidP="004F0DE5">
      <w:pPr>
        <w:rPr>
          <w:szCs w:val="26"/>
        </w:rPr>
      </w:pPr>
      <w:r w:rsidRPr="00AB21F0">
        <w:rPr>
          <w:szCs w:val="26"/>
        </w:rPr>
        <w:t>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453CF2" w:rsidRDefault="00453CF2" w:rsidP="00453CF2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4F0DE5" w:rsidRDefault="004F0DE5" w:rsidP="00453CF2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4F0DE5" w:rsidRPr="00EE5084" w:rsidRDefault="004F0DE5" w:rsidP="00453CF2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453CF2" w:rsidRPr="00EE5084" w:rsidRDefault="00453CF2" w:rsidP="00453CF2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453CF2" w:rsidRDefault="00453CF2" w:rsidP="00BF0F43">
      <w:pPr>
        <w:ind w:firstLine="0"/>
        <w:rPr>
          <w:szCs w:val="26"/>
        </w:rPr>
      </w:pPr>
      <w:r w:rsidRPr="00C26818">
        <w:rPr>
          <w:szCs w:val="26"/>
        </w:rPr>
        <w:t>Заместитель</w:t>
      </w:r>
      <w:r>
        <w:rPr>
          <w:szCs w:val="26"/>
        </w:rPr>
        <w:t xml:space="preserve"> </w:t>
      </w:r>
      <w:r w:rsidRPr="00C26818">
        <w:rPr>
          <w:szCs w:val="26"/>
        </w:rPr>
        <w:t>Главы администрации</w:t>
      </w:r>
    </w:p>
    <w:p w:rsidR="00453CF2" w:rsidRDefault="00453CF2" w:rsidP="00BF0F43">
      <w:pPr>
        <w:ind w:firstLine="0"/>
        <w:rPr>
          <w:szCs w:val="26"/>
        </w:rPr>
      </w:pPr>
      <w:r w:rsidRPr="00C26818">
        <w:rPr>
          <w:szCs w:val="26"/>
        </w:rPr>
        <w:t>Усть-Абаканского района</w:t>
      </w:r>
    </w:p>
    <w:p w:rsidR="00453CF2" w:rsidRPr="00C26818" w:rsidRDefault="00453CF2" w:rsidP="00BF0F43">
      <w:pPr>
        <w:ind w:firstLine="0"/>
        <w:rPr>
          <w:szCs w:val="26"/>
        </w:rPr>
      </w:pPr>
      <w:r w:rsidRPr="00C26818">
        <w:rPr>
          <w:szCs w:val="26"/>
        </w:rPr>
        <w:t>по финансам и экономике</w:t>
      </w:r>
    </w:p>
    <w:p w:rsidR="00453CF2" w:rsidRPr="00C26818" w:rsidRDefault="00453CF2" w:rsidP="00BF0F43">
      <w:pPr>
        <w:ind w:firstLine="0"/>
        <w:rPr>
          <w:szCs w:val="26"/>
        </w:rPr>
      </w:pPr>
      <w:r w:rsidRPr="00C26818">
        <w:rPr>
          <w:szCs w:val="26"/>
        </w:rPr>
        <w:t>- руководитель  управления</w:t>
      </w:r>
    </w:p>
    <w:p w:rsidR="00453CF2" w:rsidRPr="007B715D" w:rsidRDefault="00453CF2" w:rsidP="00BF0F43">
      <w:pPr>
        <w:ind w:firstLine="0"/>
        <w:rPr>
          <w:szCs w:val="26"/>
        </w:rPr>
      </w:pPr>
      <w:r w:rsidRPr="00C26818">
        <w:rPr>
          <w:szCs w:val="26"/>
        </w:rPr>
        <w:t xml:space="preserve">финансов и экономики     </w:t>
      </w:r>
      <w:r w:rsidRPr="007B715D">
        <w:rPr>
          <w:szCs w:val="26"/>
        </w:rPr>
        <w:t xml:space="preserve">                 </w:t>
      </w:r>
      <w:r>
        <w:rPr>
          <w:szCs w:val="26"/>
        </w:rPr>
        <w:t xml:space="preserve">                                 </w:t>
      </w:r>
      <w:r w:rsidRPr="007B715D">
        <w:rPr>
          <w:szCs w:val="26"/>
        </w:rPr>
        <w:t xml:space="preserve">              </w:t>
      </w:r>
      <w:r w:rsidR="00A11DE7">
        <w:rPr>
          <w:szCs w:val="26"/>
        </w:rPr>
        <w:t xml:space="preserve">    </w:t>
      </w:r>
      <w:r w:rsidRPr="007B715D">
        <w:rPr>
          <w:szCs w:val="26"/>
        </w:rPr>
        <w:t>Н.А.</w:t>
      </w:r>
      <w:r w:rsidR="00A11DE7">
        <w:rPr>
          <w:szCs w:val="26"/>
        </w:rPr>
        <w:t xml:space="preserve"> </w:t>
      </w:r>
      <w:r w:rsidRPr="007B715D">
        <w:rPr>
          <w:szCs w:val="26"/>
        </w:rPr>
        <w:t xml:space="preserve">Потылицына                                                                 </w:t>
      </w:r>
    </w:p>
    <w:p w:rsidR="00453CF2" w:rsidRPr="00EE5084" w:rsidRDefault="00453CF2" w:rsidP="00453CF2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453CF2" w:rsidRPr="00EE5084" w:rsidRDefault="00453CF2" w:rsidP="00453CF2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453CF2" w:rsidRPr="00EE5084" w:rsidRDefault="00453CF2" w:rsidP="00453CF2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453CF2" w:rsidRPr="00EE5084" w:rsidRDefault="00453CF2" w:rsidP="00453CF2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453CF2" w:rsidRPr="00EE5084" w:rsidRDefault="00453CF2" w:rsidP="00453CF2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Исполнитель</w:t>
      </w:r>
    </w:p>
    <w:p w:rsidR="00453CF2" w:rsidRPr="00EE5084" w:rsidRDefault="00453CF2" w:rsidP="00453CF2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Сконина</w:t>
      </w:r>
      <w:proofErr w:type="spellEnd"/>
      <w:r>
        <w:rPr>
          <w:color w:val="auto"/>
          <w:sz w:val="20"/>
          <w:szCs w:val="20"/>
        </w:rPr>
        <w:t xml:space="preserve"> К.В.</w:t>
      </w:r>
    </w:p>
    <w:p w:rsidR="00453CF2" w:rsidRPr="00EE5084" w:rsidRDefault="00453CF2" w:rsidP="00453CF2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8(39032)2-18-52</w:t>
      </w:r>
    </w:p>
    <w:p w:rsidR="00986E7D" w:rsidRPr="00B04A9C" w:rsidRDefault="00986E7D" w:rsidP="00B04A9C">
      <w:pPr>
        <w:rPr>
          <w:rFonts w:eastAsia="Times New Roman"/>
          <w:highlight w:val="yellow"/>
        </w:rPr>
      </w:pPr>
    </w:p>
    <w:p w:rsidR="001D21D9" w:rsidRDefault="001D21D9" w:rsidP="00986E7D">
      <w:pPr>
        <w:ind w:firstLine="720"/>
        <w:rPr>
          <w:rFonts w:ascii="Calibri" w:eastAsia="Times New Roman" w:hAnsi="Calibri"/>
        </w:rPr>
      </w:pPr>
    </w:p>
    <w:p w:rsidR="001D21D9" w:rsidRDefault="001D21D9" w:rsidP="00986E7D">
      <w:pPr>
        <w:ind w:firstLine="720"/>
        <w:rPr>
          <w:rFonts w:ascii="Calibri" w:eastAsia="Times New Roman" w:hAnsi="Calibri"/>
        </w:rPr>
      </w:pPr>
    </w:p>
    <w:p w:rsidR="00BA0E4A" w:rsidRDefault="00BA0E4A" w:rsidP="00986E7D">
      <w:pPr>
        <w:ind w:firstLine="720"/>
        <w:rPr>
          <w:rFonts w:ascii="Calibri" w:eastAsia="Times New Roman" w:hAnsi="Calibri"/>
        </w:rPr>
      </w:pPr>
    </w:p>
    <w:p w:rsidR="00BF0F43" w:rsidRDefault="00BF0F43" w:rsidP="00986E7D">
      <w:pPr>
        <w:ind w:firstLine="720"/>
        <w:rPr>
          <w:rFonts w:ascii="Calibri" w:eastAsia="Times New Roman" w:hAnsi="Calibri"/>
        </w:rPr>
      </w:pPr>
    </w:p>
    <w:p w:rsidR="00BF0F43" w:rsidRDefault="00BF0F43" w:rsidP="00986E7D">
      <w:pPr>
        <w:ind w:firstLine="720"/>
        <w:rPr>
          <w:rFonts w:ascii="Calibri" w:eastAsia="Times New Roman" w:hAnsi="Calibri"/>
        </w:rPr>
      </w:pPr>
    </w:p>
    <w:p w:rsidR="00BF0F43" w:rsidRDefault="00BF0F43" w:rsidP="00986E7D">
      <w:pPr>
        <w:ind w:firstLine="720"/>
        <w:rPr>
          <w:rFonts w:ascii="Calibri" w:eastAsia="Times New Roman" w:hAnsi="Calibri"/>
        </w:rPr>
      </w:pPr>
    </w:p>
    <w:p w:rsidR="00BF0F43" w:rsidRDefault="00BF0F43" w:rsidP="00B04A9C">
      <w:pPr>
        <w:ind w:firstLine="0"/>
        <w:jc w:val="center"/>
        <w:rPr>
          <w:rFonts w:eastAsia="Times New Roman"/>
          <w:b/>
          <w:szCs w:val="26"/>
        </w:rPr>
      </w:pPr>
      <w:r w:rsidRPr="00E67CC5">
        <w:rPr>
          <w:rFonts w:eastAsia="Times New Roman"/>
          <w:b/>
          <w:szCs w:val="26"/>
        </w:rPr>
        <w:lastRenderedPageBreak/>
        <w:t>Сведения об основных результатах</w:t>
      </w:r>
      <w:r w:rsidR="00E67CC5" w:rsidRPr="00E67CC5">
        <w:rPr>
          <w:rFonts w:eastAsia="Times New Roman"/>
          <w:b/>
          <w:szCs w:val="26"/>
        </w:rPr>
        <w:t xml:space="preserve"> реализации муниципальных программ, действующих на территории Усть-Абаканского района.</w:t>
      </w:r>
    </w:p>
    <w:p w:rsidR="00E67CC5" w:rsidRPr="00E67CC5" w:rsidRDefault="00E67CC5" w:rsidP="00B04A9C">
      <w:pPr>
        <w:ind w:firstLine="0"/>
        <w:jc w:val="center"/>
        <w:rPr>
          <w:rFonts w:eastAsia="Times New Roman"/>
          <w:b/>
          <w:szCs w:val="26"/>
        </w:rPr>
      </w:pPr>
    </w:p>
    <w:p w:rsidR="00B04A9C" w:rsidRPr="008168F3" w:rsidRDefault="001D21D9" w:rsidP="00B04A9C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i/>
          <w:szCs w:val="26"/>
        </w:rPr>
        <w:t xml:space="preserve">1. </w:t>
      </w:r>
      <w:r w:rsidRPr="008168F3">
        <w:rPr>
          <w:rFonts w:eastAsia="Times New Roman"/>
          <w:b/>
          <w:bCs/>
          <w:i/>
          <w:color w:val="000000"/>
          <w:szCs w:val="26"/>
        </w:rPr>
        <w:t xml:space="preserve">Муниципальная программа «Развитие агропромышленного комплекса </w:t>
      </w:r>
    </w:p>
    <w:p w:rsidR="001D21D9" w:rsidRPr="00E53798" w:rsidRDefault="001D21D9" w:rsidP="00B04A9C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Усть-Абаканского района и социальной сферы на селе  (2014 - 2020 годы)»</w:t>
      </w:r>
    </w:p>
    <w:p w:rsidR="00B04A9C" w:rsidRPr="001D21D9" w:rsidRDefault="00B04A9C" w:rsidP="00B04A9C">
      <w:pPr>
        <w:ind w:firstLine="0"/>
        <w:jc w:val="center"/>
        <w:rPr>
          <w:rFonts w:eastAsia="Times New Roman"/>
          <w:b/>
          <w:bCs/>
          <w:i/>
          <w:color w:val="000000"/>
          <w:szCs w:val="26"/>
          <w:u w:val="single"/>
        </w:rPr>
      </w:pPr>
    </w:p>
    <w:p w:rsidR="001D21D9" w:rsidRDefault="001D21D9" w:rsidP="001D21D9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</w:t>
      </w:r>
      <w:r w:rsidRPr="001D21D9">
        <w:rPr>
          <w:rFonts w:eastAsia="Times New Roman"/>
          <w:szCs w:val="26"/>
        </w:rPr>
        <w:t>«Развитие агропромышленного комплекса Усть-Абаканского района и социальной сферы на селе (2014-2020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04A9C" w:rsidRDefault="00DA630A" w:rsidP="00B04A9C">
      <w:r>
        <w:rPr>
          <w:szCs w:val="26"/>
        </w:rPr>
        <w:t xml:space="preserve">Ответственный исполнитель - </w:t>
      </w:r>
      <w:r w:rsidRPr="0031056C">
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</w:r>
      <w:r w:rsidR="00B04A9C">
        <w:t>.</w:t>
      </w:r>
    </w:p>
    <w:p w:rsidR="00B04A9C" w:rsidRDefault="00B04A9C" w:rsidP="008A2529">
      <w:r w:rsidRPr="003C4603">
        <w:rPr>
          <w:rFonts w:eastAsia="Times New Roman"/>
        </w:rPr>
        <w:t>Цел</w:t>
      </w:r>
      <w:r w:rsidR="00F67DDB"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F67DDB">
        <w:t>с</w:t>
      </w:r>
      <w:r w:rsidRPr="0031056C">
        <w:t>табилизация роста агропромышленного производства, экономической эффективности агропромышленного производства, создание предпосылок для устойчивого развития сельских территорий Усть-Абаканского района</w:t>
      </w:r>
      <w:r w:rsidR="00F67DDB">
        <w:t>; с</w:t>
      </w:r>
      <w:r w:rsidR="00F67DDB" w:rsidRPr="0031056C">
        <w:rPr>
          <w:szCs w:val="24"/>
        </w:rPr>
        <w:t>оздание общих условий функционирования сельского хозяйства</w:t>
      </w:r>
      <w:r w:rsidR="00F67DDB">
        <w:rPr>
          <w:szCs w:val="24"/>
        </w:rPr>
        <w:t xml:space="preserve">; </w:t>
      </w:r>
      <w:r w:rsidR="00F67DDB">
        <w:t>с</w:t>
      </w:r>
      <w:r w:rsidR="00F67DDB" w:rsidRPr="00EF10BC">
        <w:t>оздание комфортных условий жизнедеятельности в сельской местности</w:t>
      </w:r>
      <w:r w:rsidR="00F67DDB">
        <w:t>.</w:t>
      </w:r>
    </w:p>
    <w:p w:rsidR="009C40B3" w:rsidRDefault="00C5339F" w:rsidP="000F3CD3">
      <w:pPr>
        <w:ind w:firstLine="720"/>
      </w:pPr>
      <w:r w:rsidRPr="00C5339F">
        <w:rPr>
          <w:bCs/>
          <w:kern w:val="1"/>
        </w:rPr>
        <w:t>На реализацию муниципальной программы в 2017 году за счет всех источников финансирования предусмотрено 12 718,7 тыс. рублей, исполнение составило 12 151,6 тыс. рублей или на 95,5 % от утвержденного объ</w:t>
      </w:r>
      <w:r w:rsidR="000F3CD3"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 w:rsidR="000F3CD3">
        <w:rPr>
          <w:bCs/>
          <w:kern w:val="1"/>
        </w:rPr>
        <w:t>.</w:t>
      </w:r>
    </w:p>
    <w:p w:rsidR="00467E8C" w:rsidRDefault="00467E8C" w:rsidP="00467E8C">
      <w:pPr>
        <w:ind w:firstLine="720"/>
        <w:rPr>
          <w:rFonts w:eastAsia="Times New Roman"/>
        </w:rPr>
      </w:pPr>
      <w:r w:rsidRPr="003C4603">
        <w:rPr>
          <w:rFonts w:eastAsia="Times New Roman"/>
        </w:rPr>
        <w:t xml:space="preserve">В рамках муниципальной программы реализованы </w:t>
      </w:r>
      <w:r w:rsidR="00707F58">
        <w:t>2</w:t>
      </w:r>
      <w:r w:rsidRPr="003C4603">
        <w:rPr>
          <w:rFonts w:eastAsia="Times New Roman"/>
        </w:rPr>
        <w:t xml:space="preserve"> подпрограмм</w:t>
      </w:r>
      <w:r w:rsidR="005307E1">
        <w:rPr>
          <w:rFonts w:eastAsia="Times New Roman"/>
        </w:rPr>
        <w:t>ы</w:t>
      </w:r>
      <w:r w:rsidRPr="003C4603">
        <w:rPr>
          <w:rFonts w:eastAsia="Times New Roman"/>
        </w:rPr>
        <w:t>.</w:t>
      </w:r>
    </w:p>
    <w:p w:rsidR="00CE4CED" w:rsidRDefault="00CE4CED" w:rsidP="00467E8C">
      <w:pPr>
        <w:ind w:firstLine="720"/>
      </w:pPr>
    </w:p>
    <w:p w:rsidR="00707F58" w:rsidRDefault="00CE4CED" w:rsidP="00874F5A">
      <w:pPr>
        <w:ind w:firstLine="0"/>
        <w:jc w:val="center"/>
        <w:rPr>
          <w:i/>
        </w:rPr>
      </w:pPr>
      <w:r w:rsidRPr="00CE4CED">
        <w:rPr>
          <w:i/>
        </w:rPr>
        <w:t>1</w:t>
      </w:r>
      <w:r w:rsidR="00A11DE7">
        <w:rPr>
          <w:i/>
        </w:rPr>
        <w:t>.</w:t>
      </w:r>
      <w:r w:rsidRPr="00CE4CED">
        <w:rPr>
          <w:i/>
        </w:rPr>
        <w:t xml:space="preserve"> Подпрограмма «</w:t>
      </w:r>
      <w:r w:rsidR="00707F58" w:rsidRPr="00CE4CED">
        <w:rPr>
          <w:i/>
        </w:rPr>
        <w:t>Создание</w:t>
      </w:r>
      <w:r w:rsidR="00BB3AFB">
        <w:rPr>
          <w:i/>
        </w:rPr>
        <w:t xml:space="preserve"> общих условий функционирования</w:t>
      </w:r>
      <w:r w:rsidR="000C65EF">
        <w:rPr>
          <w:i/>
        </w:rPr>
        <w:t xml:space="preserve"> </w:t>
      </w:r>
      <w:r w:rsidR="00707F58" w:rsidRPr="00CE4CED">
        <w:rPr>
          <w:i/>
        </w:rPr>
        <w:t>сельского хозяйства и регулирование рынков сельскохозяйственной</w:t>
      </w:r>
      <w:r w:rsidR="00874F5A">
        <w:rPr>
          <w:i/>
        </w:rPr>
        <w:t xml:space="preserve"> </w:t>
      </w:r>
      <w:r w:rsidR="00707F58" w:rsidRPr="00CE4CED">
        <w:rPr>
          <w:i/>
        </w:rPr>
        <w:t>продукции сырья и продовольствия</w:t>
      </w:r>
      <w:r w:rsidRPr="00CE4CED">
        <w:rPr>
          <w:i/>
        </w:rPr>
        <w:t>»</w:t>
      </w:r>
    </w:p>
    <w:p w:rsidR="00A11DE7" w:rsidRPr="00CE4CED" w:rsidRDefault="00A11DE7" w:rsidP="000C65EF">
      <w:pPr>
        <w:ind w:firstLine="0"/>
        <w:jc w:val="center"/>
        <w:rPr>
          <w:i/>
        </w:rPr>
      </w:pPr>
    </w:p>
    <w:p w:rsidR="00386DD9" w:rsidRDefault="00386DD9" w:rsidP="00386DD9">
      <w:pPr>
        <w:ind w:firstLine="720"/>
      </w:pPr>
      <w:r w:rsidRPr="00C5339F">
        <w:rPr>
          <w:bCs/>
          <w:kern w:val="1"/>
        </w:rPr>
        <w:t xml:space="preserve">На реализацию </w:t>
      </w:r>
      <w:r>
        <w:rPr>
          <w:bCs/>
          <w:kern w:val="1"/>
        </w:rPr>
        <w:t>подпрограммы</w:t>
      </w:r>
      <w:r w:rsidRPr="00C5339F">
        <w:rPr>
          <w:bCs/>
          <w:kern w:val="1"/>
        </w:rPr>
        <w:t xml:space="preserve"> в 2017 году предусмотрено </w:t>
      </w:r>
      <w:r>
        <w:rPr>
          <w:bCs/>
          <w:kern w:val="1"/>
        </w:rPr>
        <w:t>8 800,7</w:t>
      </w:r>
      <w:r w:rsidRPr="00C5339F">
        <w:rPr>
          <w:bCs/>
          <w:kern w:val="1"/>
        </w:rPr>
        <w:t xml:space="preserve"> тыс. рублей, исполнение составило </w:t>
      </w:r>
      <w:r>
        <w:rPr>
          <w:bCs/>
          <w:kern w:val="1"/>
        </w:rPr>
        <w:t>8 238,0</w:t>
      </w:r>
      <w:r w:rsidR="006429C5">
        <w:rPr>
          <w:bCs/>
          <w:kern w:val="1"/>
        </w:rPr>
        <w:t xml:space="preserve"> </w:t>
      </w:r>
      <w:r w:rsidRPr="00C5339F">
        <w:rPr>
          <w:bCs/>
          <w:kern w:val="1"/>
        </w:rPr>
        <w:t>тыс. рублей</w:t>
      </w:r>
      <w:r>
        <w:rPr>
          <w:bCs/>
          <w:kern w:val="1"/>
        </w:rPr>
        <w:t>, по следующим мероприятиям:</w:t>
      </w:r>
    </w:p>
    <w:p w:rsidR="00386DD9" w:rsidRDefault="00CE4CED" w:rsidP="00386DD9">
      <w:r>
        <w:t>1.</w:t>
      </w:r>
      <w:r w:rsidR="00A11DE7">
        <w:t xml:space="preserve"> </w:t>
      </w:r>
      <w:r>
        <w:t>Создание общих условий функционирования сельского хозяйства - 260,0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386DD9">
        <w:t xml:space="preserve">: </w:t>
      </w:r>
    </w:p>
    <w:p w:rsidR="00BB3AFB" w:rsidRDefault="00386DD9" w:rsidP="00386DD9">
      <w:r>
        <w:t>- н</w:t>
      </w:r>
      <w:r w:rsidR="00CE4CED">
        <w:t xml:space="preserve">аграждение победителей </w:t>
      </w:r>
      <w:proofErr w:type="spellStart"/>
      <w:proofErr w:type="gramStart"/>
      <w:r w:rsidR="00CE4CED">
        <w:t>конно-спортивных</w:t>
      </w:r>
      <w:proofErr w:type="spellEnd"/>
      <w:proofErr w:type="gramEnd"/>
      <w:r w:rsidR="00CE4CED">
        <w:t xml:space="preserve"> соревнований, посвященных Дню Победы в </w:t>
      </w:r>
      <w:proofErr w:type="spellStart"/>
      <w:r w:rsidR="00CE4CED">
        <w:t>аале</w:t>
      </w:r>
      <w:proofErr w:type="spellEnd"/>
      <w:r w:rsidR="00CE4CED">
        <w:t xml:space="preserve"> Райков - 100,0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CE4CED">
        <w:t>;</w:t>
      </w:r>
      <w:r>
        <w:t xml:space="preserve"> </w:t>
      </w:r>
    </w:p>
    <w:p w:rsidR="00BB3AFB" w:rsidRDefault="00BB3AFB" w:rsidP="00386DD9">
      <w:r>
        <w:t xml:space="preserve">- </w:t>
      </w:r>
      <w:r w:rsidR="00CE4CED">
        <w:t xml:space="preserve">формирование призового фонда на финал республиканских </w:t>
      </w:r>
      <w:proofErr w:type="spellStart"/>
      <w:proofErr w:type="gramStart"/>
      <w:r w:rsidR="00CE4CED">
        <w:t>конно-спортивных</w:t>
      </w:r>
      <w:proofErr w:type="spellEnd"/>
      <w:proofErr w:type="gramEnd"/>
      <w:r w:rsidR="00CE4CED">
        <w:t xml:space="preserve"> соревнований – 30,0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CE4CED">
        <w:t xml:space="preserve">; </w:t>
      </w:r>
    </w:p>
    <w:p w:rsidR="00CE4CED" w:rsidRDefault="00BB3AFB" w:rsidP="00386DD9">
      <w:r>
        <w:t>- д</w:t>
      </w:r>
      <w:r w:rsidR="00CE4CED">
        <w:t>ень работников сельского хозяйства подведение итогов - 130,0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CE4CED">
        <w:t>.</w:t>
      </w:r>
    </w:p>
    <w:p w:rsidR="00BB3AFB" w:rsidRDefault="00CE4CED" w:rsidP="00CE4CED">
      <w:r>
        <w:t>2. Обеспечение деятельности управления землепользования - 7394,9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6429C5">
        <w:rPr>
          <w:bCs/>
          <w:kern w:val="1"/>
        </w:rPr>
        <w:t>.</w:t>
      </w:r>
      <w:r>
        <w:t xml:space="preserve"> </w:t>
      </w:r>
    </w:p>
    <w:p w:rsidR="00BB3AFB" w:rsidRDefault="00CE4CED" w:rsidP="00CE4CED">
      <w:r>
        <w:t>3.</w:t>
      </w:r>
      <w:r w:rsidR="00A11DE7">
        <w:t xml:space="preserve"> </w:t>
      </w:r>
      <w:r>
        <w:t>Содержание объекта по утилизации - 583,0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>
        <w:t>, из них:</w:t>
      </w:r>
    </w:p>
    <w:p w:rsidR="00BB3AFB" w:rsidRDefault="00BB3AFB" w:rsidP="00CE4CED">
      <w:r>
        <w:t xml:space="preserve">- </w:t>
      </w:r>
      <w:r w:rsidR="00CE4CED">
        <w:t>Охрана биотермической ямы - 213,8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CE4CED">
        <w:t>;</w:t>
      </w:r>
    </w:p>
    <w:p w:rsidR="00EC014F" w:rsidRDefault="00BB3AFB" w:rsidP="00CE4CED">
      <w:r>
        <w:t xml:space="preserve">- </w:t>
      </w:r>
      <w:r w:rsidR="00CE4CED">
        <w:t>Осуществление отдельных государственных полномочий по предупреждению и ликвидации болезней животных - 369,2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6429C5">
        <w:rPr>
          <w:bCs/>
          <w:kern w:val="1"/>
        </w:rPr>
        <w:t>,</w:t>
      </w:r>
      <w:r w:rsidR="00CE4CED">
        <w:t xml:space="preserve"> </w:t>
      </w:r>
      <w:r>
        <w:t xml:space="preserve">за счет средств </w:t>
      </w:r>
      <w:r w:rsidR="006429C5">
        <w:t xml:space="preserve">республиканского </w:t>
      </w:r>
      <w:r>
        <w:t>бюджета</w:t>
      </w:r>
      <w:r w:rsidR="006429C5">
        <w:t>.</w:t>
      </w:r>
      <w:r>
        <w:t xml:space="preserve"> </w:t>
      </w:r>
    </w:p>
    <w:p w:rsidR="00A5664D" w:rsidRDefault="00A5664D" w:rsidP="00CE4CED">
      <w:pPr>
        <w:rPr>
          <w:szCs w:val="26"/>
        </w:rPr>
      </w:pPr>
      <w:r>
        <w:t xml:space="preserve">В рамках подпрограммы </w:t>
      </w:r>
      <w:r w:rsidR="00907327">
        <w:t>было</w:t>
      </w:r>
      <w:r>
        <w:rPr>
          <w:szCs w:val="26"/>
        </w:rPr>
        <w:t xml:space="preserve"> </w:t>
      </w:r>
      <w:r w:rsidR="00907327">
        <w:rPr>
          <w:szCs w:val="26"/>
        </w:rPr>
        <w:t xml:space="preserve">проведено </w:t>
      </w:r>
      <w:r w:rsidR="006429C5">
        <w:rPr>
          <w:szCs w:val="26"/>
        </w:rPr>
        <w:t>семь</w:t>
      </w:r>
      <w:r>
        <w:rPr>
          <w:szCs w:val="26"/>
        </w:rPr>
        <w:t xml:space="preserve"> ярмарок, </w:t>
      </w:r>
      <w:r w:rsidR="006429C5">
        <w:rPr>
          <w:szCs w:val="26"/>
        </w:rPr>
        <w:t>одно</w:t>
      </w:r>
      <w:r w:rsidR="00907327">
        <w:rPr>
          <w:szCs w:val="26"/>
        </w:rPr>
        <w:t xml:space="preserve"> </w:t>
      </w:r>
      <w:r>
        <w:rPr>
          <w:szCs w:val="26"/>
        </w:rPr>
        <w:t xml:space="preserve">подведение итогов соревнования, </w:t>
      </w:r>
      <w:r w:rsidR="006429C5">
        <w:rPr>
          <w:szCs w:val="26"/>
        </w:rPr>
        <w:t>три</w:t>
      </w:r>
      <w:r w:rsidR="00907327">
        <w:rPr>
          <w:szCs w:val="26"/>
        </w:rPr>
        <w:t xml:space="preserve"> </w:t>
      </w:r>
      <w:proofErr w:type="spellStart"/>
      <w:proofErr w:type="gramStart"/>
      <w:r w:rsidR="00907327">
        <w:rPr>
          <w:szCs w:val="26"/>
        </w:rPr>
        <w:t>конно-спортивных</w:t>
      </w:r>
      <w:proofErr w:type="spellEnd"/>
      <w:proofErr w:type="gramEnd"/>
      <w:r w:rsidR="00907327">
        <w:rPr>
          <w:szCs w:val="26"/>
        </w:rPr>
        <w:t xml:space="preserve"> мероприятия.</w:t>
      </w:r>
    </w:p>
    <w:p w:rsidR="00907327" w:rsidRDefault="00907327" w:rsidP="00907327">
      <w:r>
        <w:lastRenderedPageBreak/>
        <w:t>В биотермической яме размещен</w:t>
      </w:r>
      <w:r w:rsidRPr="00907327">
        <w:t>о</w:t>
      </w:r>
      <w:r>
        <w:t xml:space="preserve"> 1960</w:t>
      </w:r>
      <w:r w:rsidR="00A11DE7">
        <w:t xml:space="preserve"> </w:t>
      </w:r>
      <w:r>
        <w:t>кг биологических отходов (трупы с/</w:t>
      </w:r>
      <w:proofErr w:type="spellStart"/>
      <w:r>
        <w:t>х</w:t>
      </w:r>
      <w:proofErr w:type="spellEnd"/>
      <w:r>
        <w:t xml:space="preserve"> животных – 860, боенские отходы – 900).</w:t>
      </w:r>
    </w:p>
    <w:p w:rsidR="000C65EF" w:rsidRDefault="000C65EF" w:rsidP="00907327">
      <w:pPr>
        <w:ind w:firstLine="0"/>
        <w:rPr>
          <w:i/>
        </w:rPr>
      </w:pPr>
    </w:p>
    <w:p w:rsidR="00CE4CED" w:rsidRDefault="00907327" w:rsidP="00907327">
      <w:pPr>
        <w:ind w:firstLine="0"/>
        <w:jc w:val="center"/>
        <w:rPr>
          <w:i/>
        </w:rPr>
      </w:pPr>
      <w:r w:rsidRPr="00907327">
        <w:rPr>
          <w:i/>
        </w:rPr>
        <w:t xml:space="preserve">2. Подпрограмма « </w:t>
      </w:r>
      <w:r w:rsidR="00CE4CED" w:rsidRPr="00907327">
        <w:rPr>
          <w:i/>
        </w:rPr>
        <w:t>Устойчивое развитие сельских территорий</w:t>
      </w:r>
      <w:r w:rsidRPr="00907327">
        <w:rPr>
          <w:i/>
        </w:rPr>
        <w:t>»</w:t>
      </w:r>
      <w:r w:rsidR="00CE4CED" w:rsidRPr="00907327">
        <w:rPr>
          <w:i/>
        </w:rPr>
        <w:t>.</w:t>
      </w:r>
    </w:p>
    <w:p w:rsidR="00A11DE7" w:rsidRPr="00907327" w:rsidRDefault="00A11DE7" w:rsidP="00907327">
      <w:pPr>
        <w:ind w:firstLine="0"/>
        <w:jc w:val="center"/>
        <w:rPr>
          <w:i/>
        </w:rPr>
      </w:pPr>
    </w:p>
    <w:p w:rsidR="006D443A" w:rsidRPr="002E0A45" w:rsidRDefault="006D443A" w:rsidP="006D443A">
      <w:pPr>
        <w:rPr>
          <w:szCs w:val="24"/>
        </w:rPr>
      </w:pPr>
      <w:r w:rsidRPr="002E0A45">
        <w:t xml:space="preserve">В 2017 году </w:t>
      </w:r>
      <w:r>
        <w:t>по</w:t>
      </w:r>
      <w:r w:rsidRPr="002E0A45">
        <w:t xml:space="preserve"> подпрограмме «Устойчивое развитие сельских территорий на 2014-2020 годы» на улучшение жилищных условий граждан, молодых семей и молодых специалистов, проживающих в сельской местности</w:t>
      </w:r>
      <w:r>
        <w:t>,</w:t>
      </w:r>
      <w:r w:rsidRPr="002E0A45">
        <w:t xml:space="preserve"> было заложено </w:t>
      </w:r>
      <w:r w:rsidRPr="002E0A45">
        <w:rPr>
          <w:szCs w:val="24"/>
        </w:rPr>
        <w:t>3</w:t>
      </w:r>
      <w:r>
        <w:rPr>
          <w:szCs w:val="24"/>
        </w:rPr>
        <w:t> </w:t>
      </w:r>
      <w:r w:rsidRPr="002E0A45">
        <w:rPr>
          <w:szCs w:val="24"/>
        </w:rPr>
        <w:t>917</w:t>
      </w:r>
      <w:r>
        <w:rPr>
          <w:szCs w:val="24"/>
        </w:rPr>
        <w:t>,</w:t>
      </w:r>
      <w:r w:rsidRPr="002E0A45">
        <w:rPr>
          <w:szCs w:val="24"/>
        </w:rPr>
        <w:t>9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</w:t>
      </w:r>
      <w:r w:rsidRPr="002E0A45">
        <w:rPr>
          <w:szCs w:val="24"/>
        </w:rPr>
        <w:t>, из них средства</w:t>
      </w:r>
      <w:r>
        <w:rPr>
          <w:szCs w:val="24"/>
        </w:rPr>
        <w:t xml:space="preserve">: </w:t>
      </w:r>
      <w:r w:rsidRPr="002E0A45">
        <w:rPr>
          <w:szCs w:val="24"/>
        </w:rPr>
        <w:t>федеральн</w:t>
      </w:r>
      <w:r>
        <w:rPr>
          <w:szCs w:val="24"/>
        </w:rPr>
        <w:t>ого</w:t>
      </w:r>
      <w:r w:rsidRPr="002E0A45">
        <w:rPr>
          <w:szCs w:val="24"/>
        </w:rPr>
        <w:t xml:space="preserve"> бюджет</w:t>
      </w:r>
      <w:r>
        <w:rPr>
          <w:szCs w:val="24"/>
        </w:rPr>
        <w:t xml:space="preserve">а </w:t>
      </w:r>
      <w:r w:rsidRPr="002E0A45">
        <w:rPr>
          <w:szCs w:val="24"/>
        </w:rPr>
        <w:t>- 1</w:t>
      </w:r>
      <w:r>
        <w:rPr>
          <w:szCs w:val="24"/>
        </w:rPr>
        <w:t> </w:t>
      </w:r>
      <w:r w:rsidRPr="002E0A45">
        <w:rPr>
          <w:szCs w:val="24"/>
        </w:rPr>
        <w:t>201</w:t>
      </w:r>
      <w:r>
        <w:rPr>
          <w:szCs w:val="24"/>
        </w:rPr>
        <w:t>,</w:t>
      </w:r>
      <w:r w:rsidRPr="002E0A45">
        <w:rPr>
          <w:szCs w:val="24"/>
        </w:rPr>
        <w:t> 9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>
        <w:rPr>
          <w:szCs w:val="24"/>
        </w:rPr>
        <w:t xml:space="preserve">; </w:t>
      </w:r>
      <w:r w:rsidRPr="002E0A45">
        <w:rPr>
          <w:szCs w:val="24"/>
        </w:rPr>
        <w:t>республиканск</w:t>
      </w:r>
      <w:r>
        <w:rPr>
          <w:szCs w:val="24"/>
        </w:rPr>
        <w:t>ого</w:t>
      </w:r>
      <w:r w:rsidRPr="002E0A45">
        <w:rPr>
          <w:szCs w:val="24"/>
        </w:rPr>
        <w:t xml:space="preserve"> бюджет</w:t>
      </w:r>
      <w:r>
        <w:rPr>
          <w:szCs w:val="24"/>
        </w:rPr>
        <w:t xml:space="preserve">а </w:t>
      </w:r>
      <w:r w:rsidRPr="002E0A45">
        <w:rPr>
          <w:szCs w:val="24"/>
        </w:rPr>
        <w:t>- 2</w:t>
      </w:r>
      <w:r>
        <w:rPr>
          <w:szCs w:val="24"/>
        </w:rPr>
        <w:t> </w:t>
      </w:r>
      <w:r w:rsidRPr="002E0A45">
        <w:rPr>
          <w:szCs w:val="24"/>
        </w:rPr>
        <w:t>0</w:t>
      </w:r>
      <w:r>
        <w:rPr>
          <w:szCs w:val="24"/>
        </w:rPr>
        <w:t>20,0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>
        <w:rPr>
          <w:szCs w:val="24"/>
        </w:rPr>
        <w:t xml:space="preserve">;  </w:t>
      </w:r>
      <w:r w:rsidRPr="002E0A45">
        <w:rPr>
          <w:szCs w:val="24"/>
        </w:rPr>
        <w:t>районн</w:t>
      </w:r>
      <w:r>
        <w:rPr>
          <w:szCs w:val="24"/>
        </w:rPr>
        <w:t>ого</w:t>
      </w:r>
      <w:r w:rsidRPr="002E0A45">
        <w:rPr>
          <w:szCs w:val="24"/>
        </w:rPr>
        <w:t xml:space="preserve"> бюджет</w:t>
      </w:r>
      <w:r>
        <w:rPr>
          <w:szCs w:val="24"/>
        </w:rPr>
        <w:t>а –</w:t>
      </w:r>
      <w:r w:rsidRPr="002E0A45">
        <w:rPr>
          <w:szCs w:val="24"/>
        </w:rPr>
        <w:t xml:space="preserve"> 696</w:t>
      </w:r>
      <w:r>
        <w:rPr>
          <w:szCs w:val="24"/>
        </w:rPr>
        <w:t>,</w:t>
      </w:r>
      <w:r w:rsidRPr="002E0A45">
        <w:rPr>
          <w:szCs w:val="24"/>
        </w:rPr>
        <w:t>0</w:t>
      </w:r>
      <w:r w:rsidR="006429C5" w:rsidRPr="006429C5">
        <w:rPr>
          <w:bCs/>
          <w:kern w:val="1"/>
        </w:rPr>
        <w:t xml:space="preserve"> </w:t>
      </w:r>
      <w:r w:rsidR="006429C5" w:rsidRPr="00C5339F">
        <w:rPr>
          <w:bCs/>
          <w:kern w:val="1"/>
        </w:rPr>
        <w:t>тыс. рублей</w:t>
      </w:r>
      <w:r w:rsidR="006429C5">
        <w:rPr>
          <w:bCs/>
          <w:kern w:val="1"/>
        </w:rPr>
        <w:t>.</w:t>
      </w:r>
    </w:p>
    <w:p w:rsidR="006D443A" w:rsidRPr="002E0A45" w:rsidRDefault="006D443A" w:rsidP="006D443A">
      <w:pPr>
        <w:rPr>
          <w:szCs w:val="24"/>
        </w:rPr>
      </w:pPr>
      <w:r w:rsidRPr="002E0A45">
        <w:t xml:space="preserve">Министерство сельского хозяйства и продовольствия Республики Хакасия и Администрация Усть-Абаканского района Республики Хакасия </w:t>
      </w:r>
      <w:r w:rsidR="005A708D">
        <w:t>заключили соглашение № 28 от 05.04.</w:t>
      </w:r>
      <w:r w:rsidRPr="002E0A45">
        <w:t>2017 года, по которому Администрация Усть-Абаканского района обязуется соблюдать уровень софинансирования расходного обязательства муниципального района 15,44% от расчетной стоимости строительства (приобретения) жилья. Суммы, которая была заложена на данное мероприятие, хватило построить (приобрести) 224,7 кв.м. жилья в сельской местности.</w:t>
      </w:r>
      <w:r w:rsidR="00D06673">
        <w:t xml:space="preserve"> В результате запланированный целевой показатель</w:t>
      </w:r>
      <w:r w:rsidR="005D0D79">
        <w:t xml:space="preserve"> (260м</w:t>
      </w:r>
      <w:r w:rsidR="005D0D79" w:rsidRPr="005D0D79">
        <w:rPr>
          <w:szCs w:val="26"/>
          <w:vertAlign w:val="superscript"/>
        </w:rPr>
        <w:t>2</w:t>
      </w:r>
      <w:r w:rsidR="005D0D79" w:rsidRPr="005D0D79">
        <w:rPr>
          <w:szCs w:val="26"/>
        </w:rPr>
        <w:t>)</w:t>
      </w:r>
      <w:r w:rsidR="00D06673">
        <w:t xml:space="preserve"> не достиг утвержденного значения.</w:t>
      </w:r>
    </w:p>
    <w:p w:rsidR="00D06673" w:rsidRDefault="00D06673" w:rsidP="00CE4CED">
      <w:r>
        <w:t>На у</w:t>
      </w:r>
      <w:r w:rsidR="00A5664D" w:rsidRPr="00A5664D">
        <w:t>лучшение жилищных условий граждан, молодых семей и молодых специалистов, проживающих в сельской местности</w:t>
      </w:r>
      <w:r>
        <w:t xml:space="preserve"> было </w:t>
      </w:r>
      <w:r w:rsidR="005D0D79">
        <w:t>направлено</w:t>
      </w:r>
      <w:r w:rsidR="00A5664D" w:rsidRPr="00A5664D">
        <w:t xml:space="preserve"> 3913,6</w:t>
      </w:r>
      <w:r w:rsidR="005A708D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A5664D" w:rsidRPr="00A5664D">
        <w:t xml:space="preserve"> из них</w:t>
      </w:r>
      <w:r w:rsidR="005A708D">
        <w:t xml:space="preserve"> средства</w:t>
      </w:r>
      <w:r w:rsidR="00A5664D" w:rsidRPr="00A5664D">
        <w:t>:</w:t>
      </w:r>
      <w:r w:rsidR="005A708D" w:rsidRPr="005A708D">
        <w:rPr>
          <w:szCs w:val="24"/>
        </w:rPr>
        <w:t xml:space="preserve"> </w:t>
      </w:r>
      <w:r w:rsidR="005A708D" w:rsidRPr="002E0A45">
        <w:rPr>
          <w:szCs w:val="24"/>
        </w:rPr>
        <w:t>федеральн</w:t>
      </w:r>
      <w:r w:rsidR="005A708D">
        <w:rPr>
          <w:szCs w:val="24"/>
        </w:rPr>
        <w:t>ого</w:t>
      </w:r>
      <w:r w:rsidR="005A708D" w:rsidRPr="002E0A45">
        <w:rPr>
          <w:szCs w:val="24"/>
        </w:rPr>
        <w:t xml:space="preserve"> бюджет</w:t>
      </w:r>
      <w:r w:rsidR="005A708D">
        <w:rPr>
          <w:szCs w:val="24"/>
        </w:rPr>
        <w:t xml:space="preserve">а </w:t>
      </w:r>
      <w:r w:rsidR="005A708D" w:rsidRPr="002E0A45">
        <w:rPr>
          <w:szCs w:val="24"/>
        </w:rPr>
        <w:t xml:space="preserve">- </w:t>
      </w:r>
      <w:r w:rsidR="005A708D" w:rsidRPr="00A5664D">
        <w:t>1202,0</w:t>
      </w:r>
      <w:r w:rsidR="005A708D" w:rsidRPr="005A708D">
        <w:t xml:space="preserve"> </w:t>
      </w:r>
      <w:r w:rsidR="005A708D">
        <w:t>тыс.рублей;</w:t>
      </w:r>
      <w:r w:rsidR="005A708D" w:rsidRPr="00A5664D">
        <w:t xml:space="preserve"> </w:t>
      </w:r>
      <w:r w:rsidR="005A708D" w:rsidRPr="002E0A45">
        <w:rPr>
          <w:szCs w:val="24"/>
        </w:rPr>
        <w:t>республиканск</w:t>
      </w:r>
      <w:r w:rsidR="005A708D">
        <w:rPr>
          <w:szCs w:val="24"/>
        </w:rPr>
        <w:t>ого</w:t>
      </w:r>
      <w:r w:rsidR="005A708D" w:rsidRPr="002E0A45">
        <w:rPr>
          <w:szCs w:val="24"/>
        </w:rPr>
        <w:t xml:space="preserve"> бюджет</w:t>
      </w:r>
      <w:r w:rsidR="005A708D">
        <w:rPr>
          <w:szCs w:val="24"/>
        </w:rPr>
        <w:t xml:space="preserve">а </w:t>
      </w:r>
      <w:r w:rsidR="005A708D" w:rsidRPr="002E0A45">
        <w:rPr>
          <w:szCs w:val="24"/>
        </w:rPr>
        <w:t>-</w:t>
      </w:r>
      <w:r w:rsidR="00A5664D" w:rsidRPr="00A5664D">
        <w:t xml:space="preserve"> 2020,0</w:t>
      </w:r>
      <w:r w:rsidR="005A708D" w:rsidRPr="005A708D">
        <w:t xml:space="preserve"> </w:t>
      </w:r>
      <w:r w:rsidR="005A708D">
        <w:t>тыс.рублей;</w:t>
      </w:r>
      <w:r w:rsidR="00A5664D" w:rsidRPr="00A5664D">
        <w:t xml:space="preserve"> </w:t>
      </w:r>
      <w:r w:rsidR="005A708D" w:rsidRPr="002E0A45">
        <w:rPr>
          <w:szCs w:val="24"/>
        </w:rPr>
        <w:t>районн</w:t>
      </w:r>
      <w:r w:rsidR="005A708D">
        <w:rPr>
          <w:szCs w:val="24"/>
        </w:rPr>
        <w:t>ого</w:t>
      </w:r>
      <w:r w:rsidR="005A708D" w:rsidRPr="002E0A45">
        <w:rPr>
          <w:szCs w:val="24"/>
        </w:rPr>
        <w:t xml:space="preserve"> бюджет</w:t>
      </w:r>
      <w:r w:rsidR="005A708D">
        <w:rPr>
          <w:szCs w:val="24"/>
        </w:rPr>
        <w:t xml:space="preserve">а - </w:t>
      </w:r>
      <w:r w:rsidR="005A708D" w:rsidRPr="00A5664D">
        <w:t>691,7</w:t>
      </w:r>
      <w:r w:rsidR="005A708D" w:rsidRPr="005A708D">
        <w:t xml:space="preserve"> </w:t>
      </w:r>
      <w:r w:rsidR="005A708D">
        <w:t>тыс.рублей,</w:t>
      </w:r>
      <w:r w:rsidR="005A708D" w:rsidRPr="005A708D">
        <w:rPr>
          <w:szCs w:val="24"/>
        </w:rPr>
        <w:t xml:space="preserve"> </w:t>
      </w:r>
      <w:r w:rsidR="00A5664D" w:rsidRPr="00A5664D">
        <w:t xml:space="preserve">в т.ч. по категориям: </w:t>
      </w:r>
    </w:p>
    <w:p w:rsidR="00D06673" w:rsidRDefault="00A5664D" w:rsidP="00CE4CED">
      <w:r w:rsidRPr="00A5664D">
        <w:t xml:space="preserve">- </w:t>
      </w:r>
      <w:r w:rsidR="00D06673">
        <w:t>«</w:t>
      </w:r>
      <w:r w:rsidRPr="00A5664D">
        <w:t>молодые семьи и молодые специалисты</w:t>
      </w:r>
      <w:r w:rsidR="00D06673">
        <w:t>»</w:t>
      </w:r>
      <w:r w:rsidRPr="00A5664D">
        <w:t xml:space="preserve"> 2 чел. - 2585,6</w:t>
      </w:r>
      <w:r w:rsidR="005A708D" w:rsidRPr="005A708D">
        <w:t xml:space="preserve"> </w:t>
      </w:r>
      <w:r w:rsidR="005A708D">
        <w:t>тыс</w:t>
      </w:r>
      <w:proofErr w:type="gramStart"/>
      <w:r w:rsidR="005A708D">
        <w:t>.р</w:t>
      </w:r>
      <w:proofErr w:type="gramEnd"/>
      <w:r w:rsidR="005A708D">
        <w:t>ублей</w:t>
      </w:r>
      <w:r w:rsidRPr="00A5664D">
        <w:t xml:space="preserve">, в </w:t>
      </w:r>
      <w:proofErr w:type="spellStart"/>
      <w:r w:rsidRPr="00A5664D">
        <w:t>т</w:t>
      </w:r>
      <w:r w:rsidR="0095569A">
        <w:t>том</w:t>
      </w:r>
      <w:proofErr w:type="spellEnd"/>
      <w:r w:rsidR="0095569A">
        <w:t xml:space="preserve"> числе:</w:t>
      </w:r>
      <w:r w:rsidR="0095569A" w:rsidRPr="0095569A">
        <w:t xml:space="preserve"> </w:t>
      </w:r>
      <w:r w:rsidR="0095569A">
        <w:t xml:space="preserve">федеральный бюджет - </w:t>
      </w:r>
      <w:r w:rsidR="0095569A" w:rsidRPr="00A5664D">
        <w:t>815,8</w:t>
      </w:r>
      <w:r w:rsidR="0095569A" w:rsidRPr="005A708D">
        <w:t xml:space="preserve"> </w:t>
      </w:r>
      <w:r w:rsidR="0095569A">
        <w:t>тыс.рублей;</w:t>
      </w:r>
      <w:r w:rsidRPr="00A5664D">
        <w:t xml:space="preserve"> </w:t>
      </w:r>
      <w:r w:rsidR="005A708D">
        <w:t xml:space="preserve">республиканский бюджет - </w:t>
      </w:r>
      <w:r w:rsidRPr="00A5664D">
        <w:t>1371,0</w:t>
      </w:r>
      <w:r w:rsidR="005A708D" w:rsidRPr="005A708D">
        <w:t xml:space="preserve"> </w:t>
      </w:r>
      <w:r w:rsidR="005A708D">
        <w:t>тыс.рублей</w:t>
      </w:r>
      <w:r w:rsidRPr="00A5664D">
        <w:t xml:space="preserve">, </w:t>
      </w:r>
      <w:r w:rsidR="0095569A">
        <w:t xml:space="preserve">районный бюджет - </w:t>
      </w:r>
      <w:r w:rsidR="0095569A" w:rsidRPr="00A5664D">
        <w:t>398,8</w:t>
      </w:r>
      <w:r w:rsidR="0095569A" w:rsidRPr="005A708D">
        <w:t xml:space="preserve"> </w:t>
      </w:r>
      <w:r w:rsidR="0095569A">
        <w:t xml:space="preserve">тыс.рублей </w:t>
      </w:r>
      <w:r w:rsidRPr="00A5664D">
        <w:t>- общая площадь приобретенного жилья составила - 113,7 кв.м.</w:t>
      </w:r>
    </w:p>
    <w:p w:rsidR="00A5664D" w:rsidRDefault="00A5664D" w:rsidP="00CE4CED">
      <w:r w:rsidRPr="00A5664D">
        <w:t xml:space="preserve">- </w:t>
      </w:r>
      <w:r w:rsidR="00D06673">
        <w:t>«</w:t>
      </w:r>
      <w:r w:rsidRPr="00A5664D">
        <w:t>граждане</w:t>
      </w:r>
      <w:r w:rsidR="00D06673">
        <w:t>»</w:t>
      </w:r>
      <w:r w:rsidRPr="00A5664D">
        <w:t xml:space="preserve"> 1 чел. - 1328,0</w:t>
      </w:r>
      <w:r w:rsidR="005A708D" w:rsidRPr="005A708D">
        <w:t xml:space="preserve"> </w:t>
      </w:r>
      <w:r w:rsidR="005A708D">
        <w:t>тыс</w:t>
      </w:r>
      <w:proofErr w:type="gramStart"/>
      <w:r w:rsidR="005A708D">
        <w:t>.р</w:t>
      </w:r>
      <w:proofErr w:type="gramEnd"/>
      <w:r w:rsidR="005A708D">
        <w:t>ублей</w:t>
      </w:r>
      <w:r w:rsidRPr="00A5664D">
        <w:t xml:space="preserve">, в </w:t>
      </w:r>
      <w:r w:rsidR="0095569A">
        <w:t>том числе:</w:t>
      </w:r>
      <w:r w:rsidRPr="00A5664D">
        <w:t xml:space="preserve"> </w:t>
      </w:r>
      <w:r w:rsidR="0095569A">
        <w:t xml:space="preserve">федеральный бюджет - </w:t>
      </w:r>
      <w:r w:rsidR="0095569A" w:rsidRPr="00A5664D">
        <w:t>386,1</w:t>
      </w:r>
      <w:r w:rsidR="0095569A" w:rsidRPr="005A708D">
        <w:t xml:space="preserve"> </w:t>
      </w:r>
      <w:r w:rsidR="0095569A">
        <w:t xml:space="preserve">тыс.рублей; республиканский бюджет </w:t>
      </w:r>
      <w:r w:rsidR="0095569A" w:rsidRPr="00A5664D">
        <w:t>648,9</w:t>
      </w:r>
      <w:r w:rsidR="0095569A" w:rsidRPr="005A708D">
        <w:t xml:space="preserve"> </w:t>
      </w:r>
      <w:r w:rsidR="0095569A">
        <w:t>тыс.рублей; районный бюджет -</w:t>
      </w:r>
      <w:r w:rsidR="0095569A" w:rsidRPr="00A5664D">
        <w:t xml:space="preserve"> </w:t>
      </w:r>
      <w:r w:rsidRPr="00A5664D">
        <w:t>292,9</w:t>
      </w:r>
      <w:r w:rsidR="005A708D" w:rsidRPr="005A708D">
        <w:t xml:space="preserve"> </w:t>
      </w:r>
      <w:r w:rsidR="005A708D">
        <w:t>тыс.рублей</w:t>
      </w:r>
      <w:r w:rsidRPr="00A5664D">
        <w:t>; общая площадь приобретенног</w:t>
      </w:r>
      <w:r w:rsidR="00D06673">
        <w:t>о жилья составила - 111,0 кв.м.</w:t>
      </w:r>
    </w:p>
    <w:p w:rsidR="007F006C" w:rsidRPr="00E6086E" w:rsidRDefault="00312ECB" w:rsidP="007F006C">
      <w:r>
        <w:t>Программа имеет средний уровень эффективности, ц</w:t>
      </w:r>
      <w:r w:rsidR="007F006C" w:rsidRPr="00E6086E">
        <w:t>елевые показатели программы в 201</w:t>
      </w:r>
      <w:r w:rsidR="007F006C">
        <w:t>7</w:t>
      </w:r>
      <w:r w:rsidR="007F006C" w:rsidRPr="00E6086E">
        <w:t xml:space="preserve"> году достигнуты </w:t>
      </w:r>
      <w:r w:rsidR="007F006C">
        <w:t>на 66,6%</w:t>
      </w:r>
      <w:r>
        <w:t>.</w:t>
      </w:r>
      <w:r w:rsidR="007F006C" w:rsidRPr="00E6086E">
        <w:t xml:space="preserve"> Целесообразно продолжить выполнение намеченных программой </w:t>
      </w:r>
      <w:r w:rsidR="007F006C">
        <w:t>мероприятий</w:t>
      </w:r>
      <w:r w:rsidR="007F006C" w:rsidRPr="00E6086E">
        <w:t xml:space="preserve"> в следующем году.</w:t>
      </w:r>
    </w:p>
    <w:p w:rsidR="00D06673" w:rsidRDefault="00D06673" w:rsidP="00E53798">
      <w:pPr>
        <w:ind w:firstLine="0"/>
        <w:jc w:val="center"/>
        <w:rPr>
          <w:b/>
          <w:i/>
          <w:highlight w:val="cyan"/>
        </w:rPr>
      </w:pPr>
    </w:p>
    <w:p w:rsidR="00EC014F" w:rsidRDefault="00EC014F" w:rsidP="00E53798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b/>
          <w:i/>
        </w:rPr>
        <w:t>2.</w:t>
      </w:r>
      <w:r w:rsidRPr="008168F3">
        <w:rPr>
          <w:rFonts w:eastAsia="Times New Roman"/>
          <w:b/>
          <w:bCs/>
          <w:i/>
          <w:color w:val="000000"/>
          <w:szCs w:val="26"/>
        </w:rPr>
        <w:t xml:space="preserve"> Муниципальная программа</w:t>
      </w:r>
      <w:r w:rsidR="00E53798" w:rsidRPr="008168F3">
        <w:rPr>
          <w:rFonts w:eastAsia="Times New Roman"/>
          <w:b/>
          <w:bCs/>
          <w:i/>
          <w:color w:val="000000"/>
          <w:szCs w:val="26"/>
        </w:rPr>
        <w:t xml:space="preserve"> </w:t>
      </w:r>
      <w:r w:rsidRPr="008168F3">
        <w:rPr>
          <w:rFonts w:eastAsia="Times New Roman"/>
          <w:b/>
          <w:bCs/>
          <w:i/>
          <w:color w:val="000000"/>
          <w:szCs w:val="26"/>
        </w:rPr>
        <w:t>«Развитие субъектов малого и среднего предпринимательства в Усть-Абаканском районе на 2014-2020 годы»</w:t>
      </w:r>
    </w:p>
    <w:p w:rsidR="000C65EF" w:rsidRPr="00B11BF3" w:rsidRDefault="000C65EF" w:rsidP="00E53798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E53798" w:rsidRDefault="00E53798" w:rsidP="00E53798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5855A7">
        <w:rPr>
          <w:bCs/>
          <w:szCs w:val="26"/>
        </w:rPr>
        <w:t xml:space="preserve"> </w:t>
      </w:r>
      <w:r w:rsidR="005855A7" w:rsidRPr="001D21D9">
        <w:rPr>
          <w:rFonts w:eastAsia="Times New Roman"/>
          <w:bCs/>
          <w:color w:val="000000"/>
          <w:szCs w:val="26"/>
        </w:rPr>
        <w:t>«Развитие субъектов малого и среднего предпринимательства в Усть-Абаканском районе на 2014-2020 годы»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E53798" w:rsidRDefault="00E53798" w:rsidP="00E53798">
      <w:r>
        <w:rPr>
          <w:szCs w:val="26"/>
        </w:rPr>
        <w:t>Ответственный исполнитель -</w:t>
      </w:r>
      <w:r w:rsidR="005855A7">
        <w:rPr>
          <w:szCs w:val="26"/>
        </w:rPr>
        <w:t xml:space="preserve"> </w:t>
      </w:r>
      <w:r w:rsidR="005855A7" w:rsidRPr="00C23917">
        <w:rPr>
          <w:rFonts w:eastAsia="Times New Roman"/>
        </w:rPr>
        <w:t>Администрация Усть-Абаканского района</w:t>
      </w:r>
      <w:r>
        <w:t>.</w:t>
      </w:r>
    </w:p>
    <w:p w:rsidR="00E53798" w:rsidRDefault="00E53798" w:rsidP="00E53798">
      <w:r w:rsidRPr="003C4603">
        <w:rPr>
          <w:rFonts w:eastAsia="Times New Roman"/>
        </w:rPr>
        <w:t>Цел</w:t>
      </w:r>
      <w:r w:rsidR="006A46B1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5855A7">
        <w:t>с</w:t>
      </w:r>
      <w:r w:rsidR="00B11BF3" w:rsidRPr="00C23917">
        <w:rPr>
          <w:rFonts w:eastAsia="Times New Roman"/>
        </w:rPr>
        <w:t xml:space="preserve">одействие развитию экономического потенциала муниципального образования Усть-Абаканский район через создание </w:t>
      </w:r>
      <w:r w:rsidR="00B11BF3" w:rsidRPr="00C23917">
        <w:rPr>
          <w:rFonts w:eastAsia="Times New Roman"/>
        </w:rPr>
        <w:lastRenderedPageBreak/>
        <w:t>благоприятных условий для развития субъектов малого и среднего предпринимательства</w:t>
      </w:r>
    </w:p>
    <w:p w:rsidR="00E53798" w:rsidRDefault="00E53798" w:rsidP="00E53798">
      <w:pPr>
        <w:ind w:firstLine="720"/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5855A7">
        <w:rPr>
          <w:bCs/>
          <w:kern w:val="1"/>
        </w:rPr>
        <w:t>642,7</w:t>
      </w:r>
      <w:r w:rsidRPr="00C5339F">
        <w:rPr>
          <w:bCs/>
          <w:kern w:val="1"/>
        </w:rPr>
        <w:t xml:space="preserve"> тыс. рублей, исполнение составило </w:t>
      </w:r>
      <w:r w:rsidR="005855A7">
        <w:rPr>
          <w:bCs/>
          <w:kern w:val="1"/>
        </w:rPr>
        <w:t>231,4</w:t>
      </w:r>
      <w:r w:rsidRPr="00C5339F">
        <w:rPr>
          <w:bCs/>
          <w:kern w:val="1"/>
        </w:rPr>
        <w:t xml:space="preserve"> тыс. рублей или </w:t>
      </w:r>
      <w:r w:rsidR="005307E1">
        <w:rPr>
          <w:bCs/>
          <w:kern w:val="1"/>
        </w:rPr>
        <w:t xml:space="preserve">на </w:t>
      </w:r>
      <w:r w:rsidR="005855A7">
        <w:rPr>
          <w:bCs/>
          <w:kern w:val="1"/>
        </w:rPr>
        <w:t>36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367F0E" w:rsidRDefault="00A158D4" w:rsidP="00A158D4">
      <w:r>
        <w:t>Исполнение мероприятия «</w:t>
      </w:r>
      <w:r w:rsidRPr="002972CC">
        <w:t>Реализация мероприятий, направленных на поддержку малого и среднего предпринимательства</w:t>
      </w:r>
      <w:r>
        <w:t>»</w:t>
      </w:r>
      <w:r w:rsidR="006C6973" w:rsidRPr="006C6973">
        <w:t xml:space="preserve"> </w:t>
      </w:r>
      <w:r w:rsidR="006C6973" w:rsidRPr="002972CC">
        <w:t>за счет</w:t>
      </w:r>
      <w:r w:rsidR="006C6973">
        <w:t xml:space="preserve"> средств</w:t>
      </w:r>
      <w:r w:rsidR="006C6973" w:rsidRPr="002972CC">
        <w:t xml:space="preserve"> республиканского бюджета</w:t>
      </w:r>
      <w:r>
        <w:t xml:space="preserve"> составило 100%</w:t>
      </w:r>
      <w:r w:rsidR="00367F0E">
        <w:t xml:space="preserve"> (182,7 тыс</w:t>
      </w:r>
      <w:proofErr w:type="gramStart"/>
      <w:r w:rsidR="00367F0E">
        <w:t>.р</w:t>
      </w:r>
      <w:proofErr w:type="gramEnd"/>
      <w:r w:rsidR="00367F0E">
        <w:t>ублей)</w:t>
      </w:r>
      <w:r>
        <w:t xml:space="preserve">. </w:t>
      </w:r>
      <w:r w:rsidR="00367F0E">
        <w:t>Из них:                    - С</w:t>
      </w:r>
      <w:r w:rsidRPr="002972CC">
        <w:t>уб</w:t>
      </w:r>
      <w:r w:rsidR="006C6973">
        <w:t>с</w:t>
      </w:r>
      <w:r w:rsidRPr="002972CC">
        <w:t xml:space="preserve">идирование затрат, связанных с приобретением оборудования: ООО </w:t>
      </w:r>
      <w:r w:rsidR="006C6973">
        <w:t>«</w:t>
      </w:r>
      <w:r w:rsidRPr="002972CC">
        <w:t>Сыродел</w:t>
      </w:r>
      <w:r w:rsidR="006C6973">
        <w:t xml:space="preserve">» </w:t>
      </w:r>
      <w:r>
        <w:t>–</w:t>
      </w:r>
      <w:r w:rsidRPr="002972CC">
        <w:t xml:space="preserve"> 11</w:t>
      </w:r>
      <w:r w:rsidR="006C6973">
        <w:t>,4 тыс</w:t>
      </w:r>
      <w:proofErr w:type="gramStart"/>
      <w:r w:rsidR="006C6973">
        <w:t>.р</w:t>
      </w:r>
      <w:proofErr w:type="gramEnd"/>
      <w:r w:rsidR="006C6973">
        <w:t>уб.,</w:t>
      </w:r>
      <w:r w:rsidRPr="002972CC">
        <w:t xml:space="preserve"> ООО «СПК «Сибирь»</w:t>
      </w:r>
      <w:r w:rsidR="006C6973">
        <w:t xml:space="preserve"> </w:t>
      </w:r>
      <w:r>
        <w:t>–</w:t>
      </w:r>
      <w:r w:rsidRPr="002972CC">
        <w:t xml:space="preserve"> 39</w:t>
      </w:r>
      <w:r>
        <w:t>,3 тыс.руб.</w:t>
      </w:r>
      <w:r w:rsidR="006C6973">
        <w:t>;</w:t>
      </w:r>
      <w:r>
        <w:t xml:space="preserve"> </w:t>
      </w:r>
    </w:p>
    <w:p w:rsidR="00A158D4" w:rsidRDefault="00367F0E" w:rsidP="00367F0E">
      <w:pPr>
        <w:ind w:firstLine="0"/>
      </w:pPr>
      <w:r>
        <w:t xml:space="preserve">- </w:t>
      </w:r>
      <w:r w:rsidR="00A158D4" w:rsidRPr="002972CC">
        <w:t>Грант</w:t>
      </w:r>
      <w:r w:rsidR="006C6973">
        <w:t xml:space="preserve"> </w:t>
      </w:r>
      <w:r w:rsidR="00A158D4" w:rsidRPr="002972CC">
        <w:t xml:space="preserve">(субсидия) на реализацию </w:t>
      </w:r>
      <w:proofErr w:type="spellStart"/>
      <w:r w:rsidR="00A158D4" w:rsidRPr="002972CC">
        <w:t>бизнес-проекта</w:t>
      </w:r>
      <w:proofErr w:type="spellEnd"/>
      <w:r w:rsidR="00A158D4" w:rsidRPr="002972CC">
        <w:t xml:space="preserve"> </w:t>
      </w:r>
      <w:r w:rsidR="006C6973">
        <w:t>«</w:t>
      </w:r>
      <w:r w:rsidR="00A158D4" w:rsidRPr="002972CC">
        <w:t>Приобретение грузового автомобиля</w:t>
      </w:r>
      <w:r w:rsidR="006C6973">
        <w:t>»</w:t>
      </w:r>
      <w:r w:rsidR="00A158D4" w:rsidRPr="002972CC">
        <w:t xml:space="preserve"> - ГКФХ </w:t>
      </w:r>
      <w:proofErr w:type="spellStart"/>
      <w:r w:rsidR="00A158D4" w:rsidRPr="002972CC">
        <w:t>Чебоненко</w:t>
      </w:r>
      <w:proofErr w:type="spellEnd"/>
      <w:r w:rsidR="00A158D4" w:rsidRPr="002972CC">
        <w:t xml:space="preserve"> Р</w:t>
      </w:r>
      <w:r w:rsidR="006C6973">
        <w:t>.</w:t>
      </w:r>
      <w:r w:rsidR="00A158D4" w:rsidRPr="002972CC">
        <w:t>Е</w:t>
      </w:r>
      <w:r w:rsidR="006C6973">
        <w:t>.</w:t>
      </w:r>
      <w:r w:rsidR="00A158D4" w:rsidRPr="002972CC">
        <w:t xml:space="preserve"> </w:t>
      </w:r>
      <w:r w:rsidR="00A158D4">
        <w:t>–</w:t>
      </w:r>
      <w:r w:rsidR="00A158D4" w:rsidRPr="002972CC">
        <w:t xml:space="preserve"> 132</w:t>
      </w:r>
      <w:r w:rsidR="00A158D4">
        <w:t>,0 тыс</w:t>
      </w:r>
      <w:proofErr w:type="gramStart"/>
      <w:r w:rsidR="00A158D4">
        <w:t>.р</w:t>
      </w:r>
      <w:proofErr w:type="gramEnd"/>
      <w:r w:rsidR="00A158D4">
        <w:t>уб.</w:t>
      </w:r>
    </w:p>
    <w:p w:rsidR="006F4D58" w:rsidRDefault="006F4D58" w:rsidP="006F4D58">
      <w:r>
        <w:t>Мероприятие «С</w:t>
      </w:r>
      <w:r w:rsidRPr="000B486F">
        <w:t>убсидировани</w:t>
      </w:r>
      <w:r>
        <w:t>е</w:t>
      </w:r>
      <w:r w:rsidRPr="000B486F">
        <w:t xml:space="preserve">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t xml:space="preserve">  и мероприятие «</w:t>
      </w:r>
      <w:r w:rsidRPr="000B486F">
        <w:t>Гранты начинающим субъектам малого предпринимательства на создание и развитие собственного бизнеса</w:t>
      </w:r>
      <w:r>
        <w:t xml:space="preserve">» не выполнены в связи с отсутствием поступления заявок на конкурсный отбор. </w:t>
      </w:r>
    </w:p>
    <w:p w:rsidR="00A158D4" w:rsidRPr="00AA3948" w:rsidRDefault="00A158D4" w:rsidP="00A158D4">
      <w:proofErr w:type="gramStart"/>
      <w:r>
        <w:t>При плановом о</w:t>
      </w:r>
      <w:r w:rsidRPr="00AA3948">
        <w:t>бъем</w:t>
      </w:r>
      <w:r>
        <w:t>е</w:t>
      </w:r>
      <w:r w:rsidRPr="00AA3948">
        <w:t xml:space="preserve"> поступлений налога на совокупный доход в  бюджет муниципального образования Усть-Абаканский район </w:t>
      </w:r>
      <w:r>
        <w:t>6700,0 тыс.</w:t>
      </w:r>
      <w:r w:rsidR="0065792F">
        <w:t xml:space="preserve"> </w:t>
      </w:r>
      <w:r>
        <w:t>руб</w:t>
      </w:r>
      <w:r w:rsidR="0065792F">
        <w:t>лей</w:t>
      </w:r>
      <w:r>
        <w:t xml:space="preserve"> фактический объем поступлений налога на совокупный налог составил 6900,9 ты</w:t>
      </w:r>
      <w:r w:rsidR="0065792F">
        <w:t>с</w:t>
      </w:r>
      <w:r>
        <w:t>.</w:t>
      </w:r>
      <w:r w:rsidR="0065792F">
        <w:t xml:space="preserve"> </w:t>
      </w:r>
      <w:r>
        <w:t>руб</w:t>
      </w:r>
      <w:r w:rsidR="0065792F">
        <w:t>лей</w:t>
      </w:r>
      <w:r>
        <w:t>, что составляет 103% . К уровню 2016 года фактический объем поступлений налога на совокупный доход в бюджет муниципального образования возрос на 163,4 тыс.</w:t>
      </w:r>
      <w:r w:rsidR="0065792F">
        <w:t xml:space="preserve"> </w:t>
      </w:r>
      <w:r>
        <w:t>руб</w:t>
      </w:r>
      <w:r w:rsidR="0065792F">
        <w:t>лей</w:t>
      </w:r>
      <w:r>
        <w:t>.</w:t>
      </w:r>
      <w:proofErr w:type="gramEnd"/>
    </w:p>
    <w:p w:rsidR="00A158D4" w:rsidRDefault="00A158D4" w:rsidP="00A158D4">
      <w:r>
        <w:t>За 2017 год ч</w:t>
      </w:r>
      <w:r w:rsidRPr="00162C40">
        <w:t>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 (оказание услуг ежегодно)</w:t>
      </w:r>
      <w:r>
        <w:t xml:space="preserve"> возросло к уровню 2016 года на 10%.</w:t>
      </w:r>
    </w:p>
    <w:p w:rsidR="00E53798" w:rsidRDefault="00E53798" w:rsidP="00E53798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65792F" w:rsidRDefault="00EC014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 xml:space="preserve">3. Муниципальная программа </w:t>
      </w:r>
      <w:r w:rsidR="00B11BF3" w:rsidRPr="008168F3">
        <w:rPr>
          <w:rFonts w:eastAsia="Times New Roman"/>
          <w:b/>
          <w:bCs/>
          <w:i/>
          <w:color w:val="000000"/>
          <w:szCs w:val="26"/>
        </w:rPr>
        <w:t>«</w:t>
      </w:r>
      <w:r w:rsidRPr="008168F3">
        <w:rPr>
          <w:rFonts w:eastAsia="Times New Roman"/>
          <w:b/>
          <w:bCs/>
          <w:i/>
          <w:color w:val="000000"/>
          <w:szCs w:val="26"/>
        </w:rPr>
        <w:t xml:space="preserve">Развитие образования </w:t>
      </w:r>
    </w:p>
    <w:p w:rsidR="00EC014F" w:rsidRDefault="00EC014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в Усть-Абаканском районе 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</w:t>
      </w:r>
      <w:r w:rsidR="006A46B1" w:rsidRPr="006A46B1">
        <w:rPr>
          <w:szCs w:val="32"/>
        </w:rPr>
        <w:t>«Развитие образования в Усть-Абаканском районе (2014</w:t>
      </w:r>
      <w:r w:rsidR="006A46B1" w:rsidRPr="006A46B1">
        <w:rPr>
          <w:szCs w:val="32"/>
        </w:rPr>
        <w:sym w:font="Symbol" w:char="002D"/>
      </w:r>
      <w:r w:rsidR="006A46B1" w:rsidRPr="006A46B1">
        <w:rPr>
          <w:szCs w:val="32"/>
        </w:rPr>
        <w:t>2020 годы)»</w:t>
      </w:r>
      <w:r w:rsidR="006A46B1">
        <w:rPr>
          <w:b/>
          <w:szCs w:val="32"/>
        </w:rPr>
        <w:t xml:space="preserve"> </w:t>
      </w:r>
      <w:r w:rsidRPr="001D21D9">
        <w:rPr>
          <w:rFonts w:eastAsia="Times New Roman"/>
          <w:bCs/>
          <w:szCs w:val="26"/>
        </w:rPr>
        <w:t>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6A46B1">
        <w:rPr>
          <w:szCs w:val="26"/>
        </w:rPr>
        <w:t xml:space="preserve"> Управление образования администрации Усть-Абаканского района Республики Хакасия</w:t>
      </w:r>
      <w:r>
        <w:t>.</w:t>
      </w:r>
    </w:p>
    <w:p w:rsidR="006A46B1" w:rsidRPr="006A46B1" w:rsidRDefault="006A46B1" w:rsidP="006A46B1">
      <w:pPr>
        <w:spacing w:line="0" w:lineRule="atLeast"/>
        <w:contextualSpacing/>
        <w:rPr>
          <w:szCs w:val="26"/>
        </w:rPr>
      </w:pPr>
      <w:r>
        <w:t xml:space="preserve">Соисполнители - </w:t>
      </w:r>
      <w:r>
        <w:rPr>
          <w:szCs w:val="26"/>
        </w:rPr>
        <w:t>Управление культуры, молодежной политики, спорта и туризма администрации Усть-Абаканского района; Управление жилищно-коммунального хозяйства, промышленности, энергетики, транспорта, связи и архитектуры администрации Усть-Абаканского района.</w:t>
      </w:r>
    </w:p>
    <w:p w:rsidR="00B11BF3" w:rsidRDefault="00B11BF3" w:rsidP="00B11BF3"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6A46B1">
        <w:rPr>
          <w:rFonts w:eastAsia="Times New Roman"/>
          <w:szCs w:val="26"/>
        </w:rPr>
        <w:t>обеспечение высокого качества образования в соответствии с запросами населения и перспективными задачами социально-экономического развития Усть-Абаканского района</w:t>
      </w:r>
    </w:p>
    <w:p w:rsidR="00B11BF3" w:rsidRDefault="00B11BF3" w:rsidP="00B11BF3">
      <w:pPr>
        <w:ind w:firstLine="720"/>
      </w:pPr>
      <w:r w:rsidRPr="00C5339F">
        <w:rPr>
          <w:bCs/>
          <w:kern w:val="1"/>
        </w:rPr>
        <w:lastRenderedPageBreak/>
        <w:t xml:space="preserve">На реализацию муниципальной программы в 2017 году за счет всех источников финансирования предусмотрено </w:t>
      </w:r>
      <w:r w:rsidR="006A46B1">
        <w:rPr>
          <w:bCs/>
          <w:kern w:val="1"/>
        </w:rPr>
        <w:t>686 617,8</w:t>
      </w:r>
      <w:r w:rsidRPr="00C5339F">
        <w:rPr>
          <w:bCs/>
          <w:kern w:val="1"/>
        </w:rPr>
        <w:t xml:space="preserve"> тыс. рублей, исполнение составило </w:t>
      </w:r>
      <w:r w:rsidR="006A46B1">
        <w:rPr>
          <w:bCs/>
          <w:kern w:val="1"/>
        </w:rPr>
        <w:t>612 412,7</w:t>
      </w:r>
      <w:r w:rsidRPr="00C5339F">
        <w:rPr>
          <w:bCs/>
          <w:kern w:val="1"/>
        </w:rPr>
        <w:t xml:space="preserve"> тыс. рублей или на </w:t>
      </w:r>
      <w:r w:rsidR="006A46B1">
        <w:rPr>
          <w:bCs/>
          <w:kern w:val="1"/>
        </w:rPr>
        <w:t>89,2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B11BF3" w:rsidRDefault="00B11BF3" w:rsidP="00B11BF3">
      <w:pPr>
        <w:ind w:firstLine="720"/>
        <w:rPr>
          <w:rFonts w:eastAsia="Times New Roman"/>
        </w:rPr>
      </w:pPr>
      <w:r w:rsidRPr="003C4603">
        <w:rPr>
          <w:rFonts w:eastAsia="Times New Roman"/>
        </w:rPr>
        <w:t xml:space="preserve">В рамках муниципальной программы реализованы </w:t>
      </w:r>
      <w:r w:rsidR="006A46B1">
        <w:t>3</w:t>
      </w:r>
      <w:r w:rsidRPr="003C4603">
        <w:rPr>
          <w:rFonts w:eastAsia="Times New Roman"/>
        </w:rPr>
        <w:t xml:space="preserve"> подпрограмм</w:t>
      </w:r>
      <w:r w:rsidR="005307E1">
        <w:rPr>
          <w:rFonts w:eastAsia="Times New Roman"/>
        </w:rPr>
        <w:t>ы</w:t>
      </w:r>
      <w:r w:rsidRPr="003C4603">
        <w:rPr>
          <w:rFonts w:eastAsia="Times New Roman"/>
        </w:rPr>
        <w:t>.</w:t>
      </w:r>
    </w:p>
    <w:p w:rsidR="008168F3" w:rsidRDefault="008168F3" w:rsidP="008168F3">
      <w:pPr>
        <w:spacing w:line="0" w:lineRule="atLeast"/>
        <w:ind w:firstLine="0"/>
        <w:contextualSpacing/>
        <w:rPr>
          <w:rFonts w:eastAsia="Times New Roman"/>
          <w:i/>
          <w:szCs w:val="26"/>
        </w:rPr>
      </w:pPr>
    </w:p>
    <w:p w:rsidR="008168F3" w:rsidRDefault="006A46B1" w:rsidP="008168F3">
      <w:pPr>
        <w:spacing w:line="0" w:lineRule="atLeast"/>
        <w:ind w:firstLine="0"/>
        <w:contextualSpacing/>
        <w:jc w:val="center"/>
        <w:rPr>
          <w:rFonts w:eastAsia="Times New Roman"/>
          <w:i/>
          <w:szCs w:val="26"/>
        </w:rPr>
      </w:pPr>
      <w:r w:rsidRPr="00BA3CB0">
        <w:rPr>
          <w:rFonts w:eastAsia="Times New Roman"/>
          <w:i/>
          <w:szCs w:val="26"/>
        </w:rPr>
        <w:t xml:space="preserve">Подпрограмма 1. «Развитие дошкольного, начального общего, </w:t>
      </w:r>
    </w:p>
    <w:p w:rsidR="006A46B1" w:rsidRDefault="006A46B1" w:rsidP="008168F3">
      <w:pPr>
        <w:spacing w:line="0" w:lineRule="atLeast"/>
        <w:ind w:firstLine="0"/>
        <w:contextualSpacing/>
        <w:jc w:val="center"/>
        <w:rPr>
          <w:rFonts w:eastAsia="Times New Roman"/>
          <w:i/>
          <w:szCs w:val="26"/>
        </w:rPr>
      </w:pPr>
      <w:r w:rsidRPr="00BA3CB0">
        <w:rPr>
          <w:rFonts w:eastAsia="Times New Roman"/>
          <w:i/>
          <w:szCs w:val="26"/>
        </w:rPr>
        <w:t>основного общего, среднего общего образования»</w:t>
      </w:r>
      <w:r w:rsidR="00BA3CB0">
        <w:rPr>
          <w:rFonts w:eastAsia="Times New Roman"/>
          <w:i/>
          <w:szCs w:val="26"/>
        </w:rPr>
        <w:t>.</w:t>
      </w:r>
    </w:p>
    <w:p w:rsidR="0065792F" w:rsidRDefault="0065792F" w:rsidP="008168F3">
      <w:pPr>
        <w:spacing w:line="0" w:lineRule="atLeast"/>
        <w:ind w:firstLine="0"/>
        <w:contextualSpacing/>
        <w:jc w:val="center"/>
        <w:rPr>
          <w:rFonts w:eastAsia="Times New Roman"/>
          <w:szCs w:val="26"/>
        </w:rPr>
      </w:pPr>
    </w:p>
    <w:p w:rsidR="00BA3CB0" w:rsidRDefault="00BA3CB0" w:rsidP="00BA3CB0">
      <w:proofErr w:type="gramStart"/>
      <w:r w:rsidRPr="004C11C5">
        <w:t xml:space="preserve">Доступность </w:t>
      </w:r>
      <w:r>
        <w:t xml:space="preserve">качественного </w:t>
      </w:r>
      <w:r w:rsidRPr="00BA3CB0">
        <w:t>дошкольного образования</w:t>
      </w:r>
      <w:r w:rsidRPr="004C11C5">
        <w:t xml:space="preserve"> обеспечивали 23 образовательные организации, в том числе в условиях полного дня - 8 дошкольных образовательных организаций</w:t>
      </w:r>
      <w:r>
        <w:t xml:space="preserve"> и 12 структурных подразделений;</w:t>
      </w:r>
      <w:r w:rsidRPr="004C11C5">
        <w:t xml:space="preserve"> в группах </w:t>
      </w:r>
      <w:proofErr w:type="spellStart"/>
      <w:r w:rsidRPr="004C11C5">
        <w:t>предшкольной</w:t>
      </w:r>
      <w:proofErr w:type="spellEnd"/>
      <w:r w:rsidRPr="004C11C5">
        <w:t xml:space="preserve"> подготовки – 3 общеобразовательные школы (Калининска</w:t>
      </w:r>
      <w:r>
        <w:t xml:space="preserve">я, </w:t>
      </w:r>
      <w:proofErr w:type="spellStart"/>
      <w:r>
        <w:t>Усть-Ташебинская</w:t>
      </w:r>
      <w:proofErr w:type="spellEnd"/>
      <w:r>
        <w:t>, Курганная); 4</w:t>
      </w:r>
      <w:r w:rsidRPr="004C11C5">
        <w:t xml:space="preserve"> групп</w:t>
      </w:r>
      <w:r>
        <w:t>ы</w:t>
      </w:r>
      <w:r w:rsidRPr="004C11C5">
        <w:t xml:space="preserve"> кратковременного пребывания при сельских школах и </w:t>
      </w:r>
      <w:r>
        <w:t xml:space="preserve">1 группа - </w:t>
      </w:r>
      <w:r w:rsidRPr="004C11C5">
        <w:t>в детском саду (2016г. – 5 и 4 группы соответственно</w:t>
      </w:r>
      <w:r>
        <w:t>)</w:t>
      </w:r>
      <w:r w:rsidRPr="004C11C5">
        <w:t>.</w:t>
      </w:r>
      <w:proofErr w:type="gramEnd"/>
      <w:r w:rsidRPr="004C11C5">
        <w:t xml:space="preserve"> Сокращение числа групп кратковременного пребывания и </w:t>
      </w:r>
      <w:proofErr w:type="spellStart"/>
      <w:r w:rsidRPr="004C11C5">
        <w:t>предшкольной</w:t>
      </w:r>
      <w:proofErr w:type="spellEnd"/>
      <w:r w:rsidRPr="004C11C5">
        <w:t xml:space="preserve"> подготовки вызвано снижением актуального спроса за счет устройства детей </w:t>
      </w:r>
      <w:proofErr w:type="gramStart"/>
      <w:r w:rsidRPr="004C11C5">
        <w:t>на полный день</w:t>
      </w:r>
      <w:proofErr w:type="gramEnd"/>
      <w:r w:rsidRPr="004C11C5">
        <w:t xml:space="preserve">. При этом </w:t>
      </w:r>
      <w:proofErr w:type="spellStart"/>
      <w:r w:rsidRPr="004C11C5">
        <w:t>предшкольную</w:t>
      </w:r>
      <w:proofErr w:type="spellEnd"/>
      <w:r w:rsidRPr="004C11C5">
        <w:t xml:space="preserve"> подготовку получали 130 детей (2016г. – 115 детей); 191 ребенок посещал группы кратковременного пребывания (2016г. – 210 детей).</w:t>
      </w:r>
    </w:p>
    <w:p w:rsidR="00BA3CB0" w:rsidRDefault="00BA3CB0" w:rsidP="00BA3CB0">
      <w:proofErr w:type="gramStart"/>
      <w:r w:rsidRPr="00372B02">
        <w:t xml:space="preserve">Несмотря на сокращение количества групп кратковременного пребывания, </w:t>
      </w:r>
      <w:r w:rsidRPr="00935674">
        <w:rPr>
          <w:color w:val="0000FF"/>
        </w:rPr>
        <w:t xml:space="preserve">общий </w:t>
      </w:r>
      <w:r w:rsidRPr="00F23CF3">
        <w:rPr>
          <w:color w:val="0000FF"/>
        </w:rPr>
        <w:t>показатель 2</w:t>
      </w:r>
      <w:r w:rsidR="00422875">
        <w:rPr>
          <w:color w:val="0000FF"/>
        </w:rPr>
        <w:t xml:space="preserve"> </w:t>
      </w:r>
      <w:r w:rsidRPr="00B15D1E">
        <w:t>«Охват детей в возрасте от 2 месяцев до 7 лет включительно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организациях)»</w:t>
      </w:r>
      <w:r w:rsidR="00422875">
        <w:t xml:space="preserve"> </w:t>
      </w:r>
      <w:r>
        <w:t>в 2017 году был достигнут и составил</w:t>
      </w:r>
      <w:proofErr w:type="gramEnd"/>
      <w:r>
        <w:t xml:space="preserve"> 63,3%</w:t>
      </w:r>
      <w:r w:rsidRPr="00243B8F">
        <w:t xml:space="preserve"> (2016г. - 6</w:t>
      </w:r>
      <w:r>
        <w:t>3</w:t>
      </w:r>
      <w:r w:rsidRPr="00243B8F">
        <w:t>,</w:t>
      </w:r>
      <w:r>
        <w:t>0%), превысив на 0,6% установленный государственной программой РХ аналогичный показатель(62,7%).</w:t>
      </w:r>
    </w:p>
    <w:p w:rsidR="00BA3CB0" w:rsidRPr="006E1C53" w:rsidRDefault="00BA3CB0" w:rsidP="00BA3CB0">
      <w:proofErr w:type="gramStart"/>
      <w:r>
        <w:t>Выполнив Указ Президента РФ (</w:t>
      </w:r>
      <w:r w:rsidRPr="00F96580">
        <w:rPr>
          <w:color w:val="0000FF"/>
        </w:rPr>
        <w:t>показатель 1.19</w:t>
      </w:r>
      <w:r>
        <w:t>) о полном охвате детей в возрасте от 3 до 7 лет дошкольным образованием (</w:t>
      </w:r>
      <w:r w:rsidRPr="0080551E">
        <w:rPr>
          <w:color w:val="0000FF"/>
        </w:rPr>
        <w:t>показатель 1.2</w:t>
      </w:r>
      <w:r>
        <w:t xml:space="preserve"> «</w:t>
      </w:r>
      <w:r w:rsidRPr="00356B02">
        <w:rPr>
          <w:rFonts w:eastAsia="Times New Roman"/>
        </w:rPr>
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</w:r>
      <w:r>
        <w:t>» - 100%), усилия дошкольных образовательных организаций в 2017 году были направлены на охват детей более раннего</w:t>
      </w:r>
      <w:proofErr w:type="gramEnd"/>
      <w:r>
        <w:t xml:space="preserve"> возраста услугами по присмотру и уходу. С этой целью, с учетом востребованности, в 6 детских садах было открыто 9 групп для детей в возрасте от 1 года до 2 лет, которые посещали 183 ребенка. В 7 детских садах - 12 групп для детей в возрасте от 2 до 3 лет, которые посещали 277 детей. В отдаленных сельских детских садах в разновозрастные группы также принимались дети в возрасте от 1,</w:t>
      </w:r>
      <w:r w:rsidRPr="00EB47C4">
        <w:t xml:space="preserve">5 до 3 лет: 19 детей в возрасте от 1 года до 2 лет, 80 детей - в возрасте от 2 до 3 лет. Всего 559 детей </w:t>
      </w:r>
      <w:r>
        <w:t xml:space="preserve">раннего возрастав Усть-Абаканском </w:t>
      </w:r>
      <w:proofErr w:type="gramStart"/>
      <w:r>
        <w:t>районе</w:t>
      </w:r>
      <w:proofErr w:type="gramEnd"/>
      <w:r>
        <w:t xml:space="preserve"> получали услуги присмотра и ухода в детском </w:t>
      </w:r>
      <w:r w:rsidRPr="006E1C53">
        <w:t xml:space="preserve">саду. </w:t>
      </w:r>
      <w:r>
        <w:t xml:space="preserve">В результате, </w:t>
      </w:r>
      <w:r w:rsidRPr="0080551E">
        <w:rPr>
          <w:color w:val="0000FF"/>
        </w:rPr>
        <w:t>п</w:t>
      </w:r>
      <w:r w:rsidRPr="0080551E">
        <w:rPr>
          <w:rFonts w:eastAsia="Times New Roman"/>
          <w:color w:val="0000FF"/>
        </w:rPr>
        <w:t xml:space="preserve">оказатель 1.1 </w:t>
      </w:r>
      <w:r w:rsidRPr="006E1C53">
        <w:t>«Охват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</w:r>
      <w:r w:rsidR="00422875">
        <w:t xml:space="preserve"> </w:t>
      </w:r>
      <w:r>
        <w:t xml:space="preserve">был </w:t>
      </w:r>
      <w:proofErr w:type="gramStart"/>
      <w:r>
        <w:t>достигнут</w:t>
      </w:r>
      <w:proofErr w:type="gramEnd"/>
      <w:r>
        <w:t xml:space="preserve"> и составил 34,6%, превысив аналогичный показатель прошлого года на 2,5% (2016г. – 32,1%) и на 7,6% - установленный государственной программой РХ.</w:t>
      </w:r>
    </w:p>
    <w:p w:rsidR="00422875" w:rsidRDefault="00BA3CB0" w:rsidP="00BA3CB0">
      <w:r>
        <w:lastRenderedPageBreak/>
        <w:t>Одним из условий достижения качественных показателей развития дошкольного образования является обеспечение безопасности. В рамках реализации муниципальной программы в 2017 году проведен капитальный ремонт центрального входа МБДОУ «ЦРР – ДС «</w:t>
      </w:r>
      <w:proofErr w:type="spellStart"/>
      <w:r>
        <w:t>Аленушка</w:t>
      </w:r>
      <w:proofErr w:type="spellEnd"/>
      <w:r>
        <w:t>», находившегося в аварийном состоянии и отремонтированы системы отопления и канализации</w:t>
      </w:r>
      <w:r w:rsidR="00422875">
        <w:t>.</w:t>
      </w:r>
      <w:r>
        <w:t xml:space="preserve"> </w:t>
      </w:r>
    </w:p>
    <w:p w:rsidR="00BA3CB0" w:rsidRDefault="00BA3CB0" w:rsidP="00BA3CB0">
      <w:r>
        <w:t xml:space="preserve">Приняты меры по пожарной безопасности: ремонт и установка АУПС в </w:t>
      </w:r>
      <w:proofErr w:type="spellStart"/>
      <w:r>
        <w:t>д</w:t>
      </w:r>
      <w:proofErr w:type="spellEnd"/>
      <w:r>
        <w:t xml:space="preserve">/с «Родничок»,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«Звездочка», </w:t>
      </w:r>
      <w:proofErr w:type="spellStart"/>
      <w:r>
        <w:t>д</w:t>
      </w:r>
      <w:proofErr w:type="spellEnd"/>
      <w:r>
        <w:t xml:space="preserve">/с «Ласточка»; установка противопожарных, входных и межэтажных дверей в </w:t>
      </w:r>
      <w:proofErr w:type="spellStart"/>
      <w:r>
        <w:t>д</w:t>
      </w:r>
      <w:proofErr w:type="spellEnd"/>
      <w:r>
        <w:t xml:space="preserve">/с «Родничок»; огнезащитная обработка кровли, испытание пожарных кранов, лестниц и ограждений </w:t>
      </w:r>
      <w:proofErr w:type="spellStart"/>
      <w:r>
        <w:t>д</w:t>
      </w:r>
      <w:proofErr w:type="spellEnd"/>
      <w:r>
        <w:t xml:space="preserve">/с «Радуга», </w:t>
      </w:r>
      <w:proofErr w:type="spellStart"/>
      <w:r>
        <w:t>д</w:t>
      </w:r>
      <w:proofErr w:type="spellEnd"/>
      <w:r>
        <w:t xml:space="preserve">/с «Ромашка», </w:t>
      </w:r>
      <w:proofErr w:type="spellStart"/>
      <w:r>
        <w:t>д</w:t>
      </w:r>
      <w:proofErr w:type="spellEnd"/>
      <w:r>
        <w:t>/с «</w:t>
      </w:r>
      <w:proofErr w:type="spellStart"/>
      <w:r>
        <w:t>Аленушка</w:t>
      </w:r>
      <w:proofErr w:type="spellEnd"/>
      <w:r>
        <w:t xml:space="preserve">», </w:t>
      </w:r>
      <w:proofErr w:type="spellStart"/>
      <w:r>
        <w:t>д</w:t>
      </w:r>
      <w:proofErr w:type="spellEnd"/>
      <w:r>
        <w:t>/с «</w:t>
      </w:r>
      <w:proofErr w:type="spellStart"/>
      <w:r>
        <w:t>Рябинушка</w:t>
      </w:r>
      <w:proofErr w:type="spellEnd"/>
      <w:r>
        <w:t xml:space="preserve">»; </w:t>
      </w:r>
      <w:r w:rsidRPr="00B32810">
        <w:t xml:space="preserve">7 сотрудников </w:t>
      </w:r>
      <w:r>
        <w:t>дошкольных образовательных организаций прошли обучение мерам пожарной безопасности.</w:t>
      </w:r>
    </w:p>
    <w:p w:rsidR="00BA3CB0" w:rsidRDefault="00BA3CB0" w:rsidP="00BA3CB0">
      <w:r>
        <w:t xml:space="preserve">В целях достижения требований санитарной и эпидемиологической безопасности выполнен ремонт помещений медицинского кабинета в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«Звездочка», приобретено оборудование и инвентарь в медкабинеты </w:t>
      </w:r>
      <w:proofErr w:type="spellStart"/>
      <w:r>
        <w:t>д</w:t>
      </w:r>
      <w:proofErr w:type="spellEnd"/>
      <w:r>
        <w:t>/с «</w:t>
      </w:r>
      <w:proofErr w:type="spellStart"/>
      <w:r>
        <w:t>Рябинушка</w:t>
      </w:r>
      <w:proofErr w:type="spellEnd"/>
      <w:r>
        <w:t xml:space="preserve">», </w:t>
      </w:r>
      <w:proofErr w:type="spellStart"/>
      <w:r>
        <w:t>д</w:t>
      </w:r>
      <w:proofErr w:type="spellEnd"/>
      <w:r>
        <w:t xml:space="preserve">/с «Радуга», </w:t>
      </w:r>
      <w:proofErr w:type="spellStart"/>
      <w:r>
        <w:t>д</w:t>
      </w:r>
      <w:proofErr w:type="spellEnd"/>
      <w:r>
        <w:t xml:space="preserve">/с «Ласточка», </w:t>
      </w:r>
      <w:proofErr w:type="spellStart"/>
      <w:r>
        <w:t>д</w:t>
      </w:r>
      <w:proofErr w:type="spellEnd"/>
      <w:r>
        <w:t xml:space="preserve">/с «Солнышко», </w:t>
      </w:r>
      <w:proofErr w:type="spellStart"/>
      <w:r>
        <w:t>д</w:t>
      </w:r>
      <w:proofErr w:type="spellEnd"/>
      <w:r>
        <w:t xml:space="preserve">/с «Звездочка». Приобретено оборудование и инвентарь в пищеблок </w:t>
      </w:r>
      <w:proofErr w:type="spellStart"/>
      <w:r>
        <w:t>д</w:t>
      </w:r>
      <w:proofErr w:type="spellEnd"/>
      <w:r>
        <w:t>/с «</w:t>
      </w:r>
      <w:proofErr w:type="spellStart"/>
      <w:r>
        <w:t>Аленушка</w:t>
      </w:r>
      <w:proofErr w:type="spellEnd"/>
      <w:r>
        <w:t>».</w:t>
      </w:r>
    </w:p>
    <w:p w:rsidR="00BA3CB0" w:rsidRDefault="00BA3CB0" w:rsidP="00BA3CB0">
      <w:r>
        <w:t xml:space="preserve">Для обеспечения антитеррористической защищенности установлено видеонаблюдение в </w:t>
      </w:r>
      <w:proofErr w:type="spellStart"/>
      <w:r>
        <w:t>д</w:t>
      </w:r>
      <w:proofErr w:type="spellEnd"/>
      <w:r>
        <w:t>/с «Родничок».</w:t>
      </w:r>
    </w:p>
    <w:p w:rsidR="00BA3CB0" w:rsidRDefault="00BA3CB0" w:rsidP="00BA3CB0">
      <w:r>
        <w:t xml:space="preserve">В 2017 году было уделено внимание созданию безопасных условий труда для работников дошкольных образовательных организаций: </w:t>
      </w:r>
      <w:r w:rsidRPr="00B32810">
        <w:t xml:space="preserve">8 человек </w:t>
      </w:r>
      <w:r>
        <w:t>прошли обучение по охране труда, проведена специальная оценк</w:t>
      </w:r>
      <w:r w:rsidR="00422875">
        <w:t xml:space="preserve">а условий труда в </w:t>
      </w:r>
      <w:proofErr w:type="spellStart"/>
      <w:r w:rsidR="00422875">
        <w:t>д</w:t>
      </w:r>
      <w:proofErr w:type="spellEnd"/>
      <w:r w:rsidR="00422875">
        <w:t xml:space="preserve">/с «Радуга» и </w:t>
      </w:r>
      <w:proofErr w:type="spellStart"/>
      <w:r w:rsidR="00422875">
        <w:t>д</w:t>
      </w:r>
      <w:proofErr w:type="spellEnd"/>
      <w:r w:rsidR="00422875">
        <w:t>/с «Солнышко»</w:t>
      </w:r>
      <w:r>
        <w:t>.</w:t>
      </w:r>
    </w:p>
    <w:p w:rsidR="00BA3CB0" w:rsidRPr="00545C6C" w:rsidRDefault="00BA3CB0" w:rsidP="00BA3CB0">
      <w:r>
        <w:t xml:space="preserve">Реализация образовательных программ </w:t>
      </w:r>
      <w:r w:rsidRPr="00422875">
        <w:t>начального общего, основного общего и среднего общего образования</w:t>
      </w:r>
      <w:r>
        <w:t xml:space="preserve"> осуществлялась в условиях внедрения федерального государственного образовательного стандарта общего образования. Программный </w:t>
      </w:r>
      <w:r w:rsidRPr="0080551E">
        <w:rPr>
          <w:color w:val="0000FF"/>
        </w:rPr>
        <w:t>п</w:t>
      </w:r>
      <w:r w:rsidRPr="0080551E">
        <w:rPr>
          <w:rFonts w:eastAsia="Times New Roman"/>
          <w:color w:val="0000FF"/>
        </w:rPr>
        <w:t xml:space="preserve">оказатель 1.3 </w:t>
      </w:r>
      <w:r w:rsidRPr="00545C6C">
        <w:rPr>
          <w:rFonts w:eastAsia="Times New Roman"/>
        </w:rPr>
        <w:t xml:space="preserve">«Удельный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</w:r>
      <w:proofErr w:type="gramStart"/>
      <w:r w:rsidRPr="00545C6C">
        <w:rPr>
          <w:rFonts w:eastAsia="Times New Roman"/>
        </w:rPr>
        <w:t>численности</w:t>
      </w:r>
      <w:proofErr w:type="gramEnd"/>
      <w:r w:rsidRPr="00545C6C">
        <w:rPr>
          <w:rFonts w:eastAsia="Times New Roman"/>
        </w:rPr>
        <w:t xml:space="preserve"> обучающихся»</w:t>
      </w:r>
      <w:r>
        <w:rPr>
          <w:rFonts w:eastAsia="Times New Roman"/>
        </w:rPr>
        <w:t xml:space="preserve"> в 2017 году превысил установленный </w:t>
      </w:r>
      <w:proofErr w:type="spellStart"/>
      <w:r>
        <w:rPr>
          <w:rFonts w:eastAsia="Times New Roman"/>
        </w:rPr>
        <w:t>МОиН</w:t>
      </w:r>
      <w:proofErr w:type="spellEnd"/>
      <w:r>
        <w:rPr>
          <w:rFonts w:eastAsia="Times New Roman"/>
        </w:rPr>
        <w:t xml:space="preserve"> РХ на 11,3% и достиг 89,3%. Это связано с ростом численности школьников в течение последних 5 лет.</w:t>
      </w:r>
    </w:p>
    <w:p w:rsidR="00BA3CB0" w:rsidRPr="00E6512B" w:rsidRDefault="00BA3CB0" w:rsidP="00BA3CB0">
      <w:r>
        <w:t xml:space="preserve">Основные мероприятия муниципальной программы были направлены на создание условий, обеспечивающих доступность качественного общего образования, независимо от места проживания обучающихся, в том числе для детей-инвалидов и детей с ограниченными возможностями здоровья. </w:t>
      </w:r>
      <w:proofErr w:type="gramStart"/>
      <w:r>
        <w:t>Так, благодаря проведенному капитальному ремонту, д</w:t>
      </w:r>
      <w:r w:rsidRPr="00ED4349">
        <w:t xml:space="preserve">етям-инвалидам </w:t>
      </w:r>
      <w:proofErr w:type="spellStart"/>
      <w:r w:rsidRPr="00ED4349">
        <w:t>маломобильной</w:t>
      </w:r>
      <w:proofErr w:type="spellEnd"/>
      <w:r w:rsidRPr="00ED4349">
        <w:t xml:space="preserve"> группы </w:t>
      </w:r>
      <w:r>
        <w:t xml:space="preserve">в 2017 году была </w:t>
      </w:r>
      <w:r w:rsidRPr="00ED4349">
        <w:t>предоставлена возможность посещать учебное заведение и получать качественное образование по адаптированной общеобразовательной программе в условиях МБОУ «Усть-Абаканская ОШИ»: приведены в соответствие с установленными требованиями парковка для инвалида-колясочника, подъездные пути к зданию школы, отремонтировано крыльцо, построен пандус, расширены дверные проемы, выр</w:t>
      </w:r>
      <w:r>
        <w:t>овнены полы, установлен санузел;</w:t>
      </w:r>
      <w:proofErr w:type="gramEnd"/>
      <w:r w:rsidR="00422875">
        <w:t xml:space="preserve"> </w:t>
      </w:r>
      <w:r>
        <w:t>п</w:t>
      </w:r>
      <w:r w:rsidRPr="00ED4349">
        <w:t xml:space="preserve">риобретено специальное учебное оборудование. </w:t>
      </w:r>
      <w:proofErr w:type="gramStart"/>
      <w:r w:rsidRPr="00ED4349">
        <w:t>Работы выполнялись на средства консолидированного бюджета</w:t>
      </w:r>
      <w:r w:rsidRPr="00C426EC">
        <w:t xml:space="preserve">: </w:t>
      </w:r>
      <w:r w:rsidR="0065792F">
        <w:t>федерального бюджета – 1 564,1 тыс. рублей</w:t>
      </w:r>
      <w:r w:rsidRPr="00C426EC">
        <w:t xml:space="preserve">; </w:t>
      </w:r>
      <w:r w:rsidR="0065792F">
        <w:t>республиканского бюджета</w:t>
      </w:r>
      <w:r w:rsidRPr="00C426EC">
        <w:t xml:space="preserve"> – 233,9 тыс. руб</w:t>
      </w:r>
      <w:r w:rsidR="0065792F">
        <w:t>лей</w:t>
      </w:r>
      <w:r w:rsidRPr="00C426EC">
        <w:t xml:space="preserve">; </w:t>
      </w:r>
      <w:r w:rsidR="0065792F">
        <w:t>районного бюджета – 122,5 тыс. рублей</w:t>
      </w:r>
      <w:r w:rsidRPr="00C426EC">
        <w:t xml:space="preserve">; </w:t>
      </w:r>
      <w:r w:rsidRPr="00C35915">
        <w:t>всего -</w:t>
      </w:r>
      <w:r w:rsidRPr="00E6512B">
        <w:rPr>
          <w:color w:val="FF0000"/>
        </w:rPr>
        <w:t xml:space="preserve"> </w:t>
      </w:r>
      <w:r w:rsidRPr="00157282">
        <w:t>1 920,5 тыс. руб</w:t>
      </w:r>
      <w:r w:rsidR="0065792F">
        <w:t>лей</w:t>
      </w:r>
      <w:r w:rsidRPr="00157282">
        <w:t>.</w:t>
      </w:r>
      <w:proofErr w:type="gramEnd"/>
      <w:r w:rsidRPr="00157282">
        <w:t xml:space="preserve"> </w:t>
      </w:r>
      <w:proofErr w:type="gramStart"/>
      <w:r w:rsidRPr="00E6512B">
        <w:t xml:space="preserve">В результате, был достигнут </w:t>
      </w:r>
      <w:r w:rsidRPr="0080551E">
        <w:rPr>
          <w:rFonts w:eastAsia="Times New Roman"/>
          <w:color w:val="0000FF"/>
        </w:rPr>
        <w:t xml:space="preserve">показатель 1.5 </w:t>
      </w:r>
      <w:r w:rsidRPr="00E6512B">
        <w:rPr>
          <w:rFonts w:eastAsia="Times New Roman"/>
        </w:rPr>
        <w:t xml:space="preserve">«Доля </w:t>
      </w:r>
      <w:r w:rsidRPr="003823D8">
        <w:rPr>
          <w:rFonts w:eastAsia="Times New Roman"/>
        </w:rPr>
        <w:t xml:space="preserve">общеобразовательных организаций, в которых созданы условия для инклюзивного образования детей-инвалидов, в общем числе общеобразовательных организаций» Усть-Абаканского </w:t>
      </w:r>
      <w:r w:rsidRPr="003823D8">
        <w:rPr>
          <w:rFonts w:eastAsia="Times New Roman"/>
        </w:rPr>
        <w:lastRenderedPageBreak/>
        <w:t xml:space="preserve">района - 15,8%. Кроме этого, </w:t>
      </w:r>
      <w:r w:rsidRPr="003823D8">
        <w:rPr>
          <w:rFonts w:eastAsia="Times New Roman"/>
          <w:bCs/>
        </w:rPr>
        <w:t xml:space="preserve">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ОВЗ и детей-инвалидов школьного возраста </w:t>
      </w:r>
      <w:r>
        <w:rPr>
          <w:rFonts w:eastAsia="Times New Roman"/>
          <w:bCs/>
        </w:rPr>
        <w:t>достигла</w:t>
      </w:r>
      <w:proofErr w:type="gramEnd"/>
      <w:r>
        <w:rPr>
          <w:rFonts w:eastAsia="Times New Roman"/>
          <w:bCs/>
        </w:rPr>
        <w:t xml:space="preserve"> установленного </w:t>
      </w:r>
      <w:r w:rsidRPr="00A95940">
        <w:rPr>
          <w:rFonts w:eastAsia="Times New Roman"/>
          <w:bCs/>
          <w:color w:val="0000FF"/>
        </w:rPr>
        <w:t>показателя 1.4</w:t>
      </w:r>
      <w:r>
        <w:rPr>
          <w:rFonts w:eastAsia="Times New Roman"/>
          <w:bCs/>
        </w:rPr>
        <w:t xml:space="preserve"> и </w:t>
      </w:r>
      <w:r w:rsidRPr="003823D8">
        <w:rPr>
          <w:rFonts w:eastAsia="Times New Roman"/>
          <w:bCs/>
        </w:rPr>
        <w:t>составила 87%.</w:t>
      </w:r>
    </w:p>
    <w:p w:rsidR="00BA3CB0" w:rsidRPr="001A1F2B" w:rsidRDefault="00BA3CB0" w:rsidP="00BA3CB0">
      <w:pPr>
        <w:rPr>
          <w:rFonts w:eastAsia="Times New Roman"/>
        </w:rPr>
      </w:pPr>
      <w:r w:rsidRPr="00ED4349">
        <w:t xml:space="preserve">В 2017 году </w:t>
      </w:r>
      <w:r>
        <w:t xml:space="preserve">были выполнены мероприятия по </w:t>
      </w:r>
      <w:r w:rsidRPr="00ED4349">
        <w:t>создан</w:t>
      </w:r>
      <w:r>
        <w:t>ию</w:t>
      </w:r>
      <w:r w:rsidRPr="00ED4349">
        <w:t xml:space="preserve"> услови</w:t>
      </w:r>
      <w:r>
        <w:t>й</w:t>
      </w:r>
      <w:r w:rsidRPr="00ED4349">
        <w:t xml:space="preserve"> для развития школьного спорта в сельских общеобразовательных школах. Проведен капитальный ремонт спортивного зала в </w:t>
      </w:r>
      <w:proofErr w:type="spellStart"/>
      <w:r w:rsidRPr="00ED4349">
        <w:t>Оп</w:t>
      </w:r>
      <w:r w:rsidRPr="00C426EC">
        <w:t>ытненско</w:t>
      </w:r>
      <w:r>
        <w:t>й</w:t>
      </w:r>
      <w:proofErr w:type="spellEnd"/>
      <w:r w:rsidRPr="00ED4349">
        <w:t xml:space="preserve"> СОШ</w:t>
      </w:r>
      <w:r w:rsidR="00E468A9">
        <w:t>.</w:t>
      </w:r>
      <w:r w:rsidRPr="00157282">
        <w:t xml:space="preserve"> </w:t>
      </w:r>
      <w:r w:rsidRPr="00ED4349">
        <w:t xml:space="preserve">Построена спортивная площадка в </w:t>
      </w:r>
      <w:proofErr w:type="spellStart"/>
      <w:r w:rsidRPr="00ED4349">
        <w:t>Весенненск</w:t>
      </w:r>
      <w:r>
        <w:t>ой</w:t>
      </w:r>
      <w:proofErr w:type="spellEnd"/>
      <w:r w:rsidRPr="00ED4349">
        <w:t xml:space="preserve"> СОШ</w:t>
      </w:r>
      <w:r w:rsidR="00E468A9">
        <w:t xml:space="preserve">. </w:t>
      </w:r>
      <w:r>
        <w:t xml:space="preserve">На организацию спортивных кружков и секций для детей в 9 общеобразовательных школах в рамках муниципальной программы было выделено 50,0 тыс. рублей. В результате, значение </w:t>
      </w:r>
      <w:r w:rsidRPr="005714C7">
        <w:rPr>
          <w:rFonts w:eastAsia="Times New Roman"/>
          <w:color w:val="0000FF"/>
        </w:rPr>
        <w:t xml:space="preserve">показателя 1.9 </w:t>
      </w:r>
      <w:r w:rsidRPr="003823D8">
        <w:rPr>
          <w:rFonts w:eastAsia="Times New Roman"/>
        </w:rPr>
        <w:t>«Удельный вес обучающихся в 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 (нарастающим итогом)»</w:t>
      </w:r>
      <w:r w:rsidR="00E468A9">
        <w:rPr>
          <w:rFonts w:eastAsia="Times New Roman"/>
        </w:rPr>
        <w:t xml:space="preserve"> </w:t>
      </w:r>
      <w:r>
        <w:rPr>
          <w:rFonts w:eastAsia="Times New Roman"/>
        </w:rPr>
        <w:t>достигло установленного (44</w:t>
      </w:r>
      <w:r w:rsidRPr="001A1F2B">
        <w:rPr>
          <w:rFonts w:eastAsia="Times New Roman"/>
        </w:rPr>
        <w:t>%)</w:t>
      </w:r>
      <w:r>
        <w:rPr>
          <w:rFonts w:eastAsia="Times New Roman"/>
        </w:rPr>
        <w:t>, увеличив аналогичный показатель прошлого периода на 2% (2016г. –42%).</w:t>
      </w:r>
      <w:r w:rsidRPr="001A1F2B">
        <w:rPr>
          <w:rFonts w:eastAsia="Times New Roman"/>
        </w:rPr>
        <w:t xml:space="preserve"> А </w:t>
      </w:r>
      <w:r>
        <w:rPr>
          <w:rFonts w:eastAsia="Times New Roman"/>
        </w:rPr>
        <w:t xml:space="preserve">значение </w:t>
      </w:r>
      <w:r w:rsidRPr="001A1F2B">
        <w:rPr>
          <w:rFonts w:eastAsia="Times New Roman"/>
          <w:color w:val="0000FF"/>
        </w:rPr>
        <w:t>показател</w:t>
      </w:r>
      <w:r>
        <w:rPr>
          <w:rFonts w:eastAsia="Times New Roman"/>
          <w:color w:val="0000FF"/>
        </w:rPr>
        <w:t>я</w:t>
      </w:r>
      <w:r w:rsidRPr="001A1F2B">
        <w:rPr>
          <w:rFonts w:eastAsia="Times New Roman"/>
          <w:color w:val="0000FF"/>
        </w:rPr>
        <w:t xml:space="preserve"> 1.8 </w:t>
      </w:r>
      <w:r w:rsidRPr="001A1F2B">
        <w:rPr>
          <w:rFonts w:eastAsia="Times New Roman"/>
        </w:rPr>
        <w:t>«Доля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образования»</w:t>
      </w:r>
      <w:r>
        <w:rPr>
          <w:rFonts w:eastAsia="Times New Roman"/>
        </w:rPr>
        <w:t xml:space="preserve"> сохранилось на уровне прошлого года (2016г. - 75%).</w:t>
      </w:r>
    </w:p>
    <w:p w:rsidR="00BA3CB0" w:rsidRDefault="00BA3CB0" w:rsidP="003729FC">
      <w:r>
        <w:t>Н</w:t>
      </w:r>
      <w:r w:rsidRPr="00ED4349">
        <w:t>а средства муниципального бюджета проведены запланированные ремонтные работы, в том числе по подготовке к зиме:</w:t>
      </w:r>
      <w:r w:rsidR="00E468A9">
        <w:t xml:space="preserve"> </w:t>
      </w:r>
      <w:r w:rsidRPr="00ED4349">
        <w:t xml:space="preserve">ремонт дымовой трубы в </w:t>
      </w:r>
      <w:proofErr w:type="spellStart"/>
      <w:r w:rsidRPr="00ED4349">
        <w:t>Сапоговск</w:t>
      </w:r>
      <w:r>
        <w:t>ой</w:t>
      </w:r>
      <w:proofErr w:type="spellEnd"/>
      <w:r w:rsidRPr="00ED4349">
        <w:t xml:space="preserve"> СОШ;</w:t>
      </w:r>
      <w:r w:rsidR="00E468A9">
        <w:t xml:space="preserve"> </w:t>
      </w:r>
      <w:r w:rsidRPr="00ED4349">
        <w:t xml:space="preserve">ремонт теплого туалета </w:t>
      </w:r>
      <w:r>
        <w:t xml:space="preserve">в </w:t>
      </w:r>
      <w:proofErr w:type="spellStart"/>
      <w:r w:rsidRPr="00ED4349">
        <w:t>Сапоговск</w:t>
      </w:r>
      <w:r>
        <w:t>ой</w:t>
      </w:r>
      <w:proofErr w:type="spellEnd"/>
      <w:r w:rsidRPr="00ED4349">
        <w:t xml:space="preserve"> СОШ</w:t>
      </w:r>
      <w:r w:rsidRPr="007F4B1C">
        <w:t>;</w:t>
      </w:r>
      <w:r w:rsidR="00E468A9">
        <w:t xml:space="preserve"> </w:t>
      </w:r>
      <w:r>
        <w:t>приобретение</w:t>
      </w:r>
      <w:r w:rsidRPr="00ED4349">
        <w:t xml:space="preserve"> котельного оборудования </w:t>
      </w:r>
      <w:r>
        <w:t>для</w:t>
      </w:r>
      <w:r w:rsidR="00E468A9">
        <w:t xml:space="preserve"> </w:t>
      </w:r>
      <w:proofErr w:type="spellStart"/>
      <w:r w:rsidRPr="00ED4349">
        <w:t>Весенненск</w:t>
      </w:r>
      <w:r>
        <w:t>ой</w:t>
      </w:r>
      <w:proofErr w:type="spellEnd"/>
      <w:r w:rsidRPr="00ED4349">
        <w:t xml:space="preserve"> СОШ и Московск</w:t>
      </w:r>
      <w:r>
        <w:t>ой</w:t>
      </w:r>
      <w:r w:rsidRPr="00ED4349">
        <w:t xml:space="preserve"> СОШ;</w:t>
      </w:r>
      <w:r w:rsidR="00E468A9">
        <w:t xml:space="preserve"> </w:t>
      </w:r>
      <w:r>
        <w:t>ремонт модульных котельных;</w:t>
      </w:r>
      <w:r w:rsidR="00E468A9">
        <w:t xml:space="preserve"> </w:t>
      </w:r>
      <w:r w:rsidRPr="00ED4349">
        <w:t>капитальный</w:t>
      </w:r>
      <w:r w:rsidR="00E468A9">
        <w:t xml:space="preserve"> </w:t>
      </w:r>
      <w:r w:rsidRPr="00ED4349">
        <w:t>кровли здания инт</w:t>
      </w:r>
      <w:r>
        <w:t xml:space="preserve">ерната </w:t>
      </w:r>
      <w:proofErr w:type="spellStart"/>
      <w:r>
        <w:t>Чарковской</w:t>
      </w:r>
      <w:proofErr w:type="spellEnd"/>
      <w:r>
        <w:t xml:space="preserve"> СОШИ;</w:t>
      </w:r>
      <w:r w:rsidR="00E468A9">
        <w:t xml:space="preserve"> </w:t>
      </w:r>
      <w:r>
        <w:t>ремонт полов в Усть-Абаканской СОШ;</w:t>
      </w:r>
      <w:r w:rsidR="003729FC">
        <w:t xml:space="preserve"> </w:t>
      </w:r>
      <w:r>
        <w:t xml:space="preserve">замена оконных блоков в </w:t>
      </w:r>
      <w:proofErr w:type="spellStart"/>
      <w:r>
        <w:t>В-Биджинской</w:t>
      </w:r>
      <w:proofErr w:type="spellEnd"/>
      <w:r>
        <w:t xml:space="preserve"> СОШ и Усть-Абаканской ОШИ; разработка ПСД для проведения капитального ремонта зданий</w:t>
      </w:r>
      <w:r w:rsidR="003729FC">
        <w:t xml:space="preserve"> и др.</w:t>
      </w:r>
    </w:p>
    <w:p w:rsidR="00BA3CB0" w:rsidRDefault="00BA3CB0" w:rsidP="00BA3CB0">
      <w:r>
        <w:t>На средства местного бюджета произведен текущий ремонт</w:t>
      </w:r>
      <w:r w:rsidR="00E468A9">
        <w:t xml:space="preserve"> </w:t>
      </w:r>
      <w:r w:rsidRPr="00ED4349">
        <w:t xml:space="preserve">системы канализации </w:t>
      </w:r>
      <w:proofErr w:type="gramStart"/>
      <w:r w:rsidRPr="00ED4349">
        <w:t>в</w:t>
      </w:r>
      <w:proofErr w:type="gramEnd"/>
      <w:r w:rsidR="00E468A9">
        <w:t xml:space="preserve"> </w:t>
      </w:r>
      <w:proofErr w:type="gramStart"/>
      <w:r w:rsidRPr="00ED4349">
        <w:t>Солнечн</w:t>
      </w:r>
      <w:r>
        <w:t>ой</w:t>
      </w:r>
      <w:proofErr w:type="gramEnd"/>
      <w:r w:rsidRPr="00ED4349">
        <w:t xml:space="preserve"> СОШ</w:t>
      </w:r>
      <w:r w:rsidRPr="00CA0607">
        <w:t xml:space="preserve">, </w:t>
      </w:r>
      <w:r>
        <w:t xml:space="preserve">системы отопления </w:t>
      </w:r>
      <w:proofErr w:type="spellStart"/>
      <w:r>
        <w:t>В-Биджинской</w:t>
      </w:r>
      <w:proofErr w:type="spellEnd"/>
      <w:r>
        <w:t xml:space="preserve"> СОШ, </w:t>
      </w:r>
      <w:r w:rsidRPr="00ED4349">
        <w:t xml:space="preserve">устройство перегородок в туалетных помещениях </w:t>
      </w:r>
      <w:proofErr w:type="spellStart"/>
      <w:r w:rsidRPr="00ED4349">
        <w:t>Чарковск</w:t>
      </w:r>
      <w:r>
        <w:t>ой</w:t>
      </w:r>
      <w:proofErr w:type="spellEnd"/>
      <w:r w:rsidRPr="00ED4349">
        <w:t xml:space="preserve"> СОШ</w:t>
      </w:r>
      <w:r>
        <w:t>И</w:t>
      </w:r>
      <w:r w:rsidRPr="00ED4349">
        <w:t xml:space="preserve"> и НШ-ДС «Росток» </w:t>
      </w:r>
      <w:r>
        <w:t>и др.</w:t>
      </w:r>
    </w:p>
    <w:p w:rsidR="00BA3CB0" w:rsidRDefault="00BA3CB0" w:rsidP="003729FC">
      <w:proofErr w:type="gramStart"/>
      <w:r>
        <w:t>Созданию безопасных условий осуществления образовательной деятельности способствовали меры по пожарной безопасности: установка входных, межэтажных, эвак</w:t>
      </w:r>
      <w:r w:rsidR="003729FC">
        <w:t>уационных деверей</w:t>
      </w:r>
      <w:r>
        <w:t xml:space="preserve">; разработка проекта, установка и ремонт АУПС; огнезащитная обработка и проверка качества обработки кровли, испытание пожарных кранов, лестниц, ограждений, определение категории </w:t>
      </w:r>
      <w:proofErr w:type="spellStart"/>
      <w:r>
        <w:t>взравоопасности</w:t>
      </w:r>
      <w:proofErr w:type="spellEnd"/>
      <w:r>
        <w:t xml:space="preserve"> помещения; приобретение первичных средств пожар</w:t>
      </w:r>
      <w:r w:rsidR="003729FC">
        <w:t>отушения, материальных запасов</w:t>
      </w:r>
      <w:r>
        <w:t>; обучение сотрудников мерам пожарной безопасности</w:t>
      </w:r>
      <w:r w:rsidR="003729FC">
        <w:t xml:space="preserve">, </w:t>
      </w:r>
      <w:proofErr w:type="spellStart"/>
      <w:r w:rsidR="003729FC">
        <w:t>электробезопасности</w:t>
      </w:r>
      <w:proofErr w:type="spellEnd"/>
      <w:r>
        <w:t>, охране труда.</w:t>
      </w:r>
      <w:proofErr w:type="gramEnd"/>
    </w:p>
    <w:p w:rsidR="00BA3CB0" w:rsidRDefault="00BA3CB0" w:rsidP="00AD1294">
      <w:proofErr w:type="gramStart"/>
      <w:r>
        <w:t>Для обеспечения санитарной и эпид</w:t>
      </w:r>
      <w:r w:rsidR="00AD1294">
        <w:t>емиологической безопасности:</w:t>
      </w:r>
      <w:r>
        <w:t xml:space="preserve"> приобретено оборудование для медицинских кабинетов Доможаковской, Калининской, Московской, </w:t>
      </w:r>
      <w:proofErr w:type="spellStart"/>
      <w:r>
        <w:t>В-Биджинской</w:t>
      </w:r>
      <w:proofErr w:type="spellEnd"/>
      <w:r>
        <w:t xml:space="preserve"> школ; оснащены оборудованием и инвентарем пищеблоки Красноозерной ООШ и Усть-Абаканской ОШИ; установлена приточно-вытяжная вентиляция в Солнечной, Красноозерной, </w:t>
      </w:r>
      <w:proofErr w:type="spellStart"/>
      <w:r>
        <w:t>Сапоговской</w:t>
      </w:r>
      <w:proofErr w:type="spellEnd"/>
      <w:r>
        <w:t xml:space="preserve">, </w:t>
      </w:r>
      <w:proofErr w:type="spellStart"/>
      <w:r>
        <w:t>В-Биджинской</w:t>
      </w:r>
      <w:proofErr w:type="spellEnd"/>
      <w:r>
        <w:t xml:space="preserve"> школах; проведена оценка условий труда в Красноозерной, Калининской, </w:t>
      </w:r>
      <w:proofErr w:type="spellStart"/>
      <w:r>
        <w:t>Усть-Бюрской</w:t>
      </w:r>
      <w:proofErr w:type="spellEnd"/>
      <w:r>
        <w:t xml:space="preserve"> школах.</w:t>
      </w:r>
      <w:proofErr w:type="gramEnd"/>
    </w:p>
    <w:p w:rsidR="00BA3CB0" w:rsidRDefault="00BA3CB0" w:rsidP="00BA3CB0">
      <w:r>
        <w:lastRenderedPageBreak/>
        <w:t xml:space="preserve">Обеспечивая антитеррористическую безопасность, установлено видеонаблюдение в </w:t>
      </w:r>
      <w:proofErr w:type="spellStart"/>
      <w:r>
        <w:t>Усть-Бюрской</w:t>
      </w:r>
      <w:proofErr w:type="spellEnd"/>
      <w:r>
        <w:t xml:space="preserve"> и Московской школах, выполнен ремонт системы видеонаблюдения в других школах.</w:t>
      </w:r>
    </w:p>
    <w:p w:rsidR="00BA3CB0" w:rsidRDefault="00BA3CB0" w:rsidP="00BA3CB0">
      <w:r w:rsidRPr="00ED4349">
        <w:t xml:space="preserve">В 2017 году в целях повышения качества дошкольного и начального общего образования на территории п. </w:t>
      </w:r>
      <w:proofErr w:type="spellStart"/>
      <w:r w:rsidRPr="00ED4349">
        <w:t>Ташеба</w:t>
      </w:r>
      <w:proofErr w:type="spellEnd"/>
      <w:r w:rsidRPr="00ED4349">
        <w:t xml:space="preserve"> учредителем было принято решение о реорганизации МБОУ «</w:t>
      </w:r>
      <w:proofErr w:type="spellStart"/>
      <w:r w:rsidRPr="00ED4349">
        <w:t>Ташебинская</w:t>
      </w:r>
      <w:proofErr w:type="spellEnd"/>
      <w:r w:rsidRPr="00ED4349">
        <w:t xml:space="preserve"> НОШ» в форме присоединения к МБОУ «</w:t>
      </w:r>
      <w:proofErr w:type="spellStart"/>
      <w:r w:rsidRPr="00ED4349">
        <w:t>Сапоговская</w:t>
      </w:r>
      <w:proofErr w:type="spellEnd"/>
      <w:r w:rsidRPr="00ED4349">
        <w:t xml:space="preserve"> СОШ». В результате, </w:t>
      </w:r>
      <w:r>
        <w:t xml:space="preserve">в сентябре 2017 года </w:t>
      </w:r>
      <w:r w:rsidRPr="00ED4349">
        <w:t xml:space="preserve">сократилось количество муниципальных общеобразовательных организаций (2017г. – 18; 2016г. – 19). Вместе с тем, численность школьников в Усть-Абаканском районе увеличилась на </w:t>
      </w:r>
      <w:r w:rsidR="00AD1294">
        <w:t xml:space="preserve">359 человек, по </w:t>
      </w:r>
      <w:r w:rsidRPr="00ED4349">
        <w:t xml:space="preserve">сравнению с прошлым </w:t>
      </w:r>
      <w:r>
        <w:t>периодом</w:t>
      </w:r>
      <w:r w:rsidRPr="00ED4349">
        <w:t xml:space="preserve">. </w:t>
      </w:r>
      <w:r>
        <w:t xml:space="preserve">Это обозначило проблему обеспеченности школ ученической мебелью, на решение которой были направлены программные мероприятия. В условиях реализации муниципальной программы была приобретена школьная мебель в </w:t>
      </w:r>
      <w:proofErr w:type="spellStart"/>
      <w:r>
        <w:t>В-Биджинскую</w:t>
      </w:r>
      <w:proofErr w:type="spellEnd"/>
      <w:r>
        <w:t xml:space="preserve"> СОШ, </w:t>
      </w:r>
      <w:proofErr w:type="spellStart"/>
      <w:r>
        <w:t>Весенненскую</w:t>
      </w:r>
      <w:proofErr w:type="spellEnd"/>
      <w:r>
        <w:t xml:space="preserve"> СОШ, </w:t>
      </w:r>
      <w:proofErr w:type="spellStart"/>
      <w:r>
        <w:t>Красноозерную</w:t>
      </w:r>
      <w:proofErr w:type="spellEnd"/>
      <w:r>
        <w:t xml:space="preserve"> ООШ, </w:t>
      </w:r>
      <w:proofErr w:type="spellStart"/>
      <w:r>
        <w:t>Чарковскую</w:t>
      </w:r>
      <w:proofErr w:type="spellEnd"/>
      <w:r>
        <w:t xml:space="preserve"> СОШИ, </w:t>
      </w:r>
      <w:proofErr w:type="spellStart"/>
      <w:r>
        <w:t>Усть-Абаканскую</w:t>
      </w:r>
      <w:proofErr w:type="spellEnd"/>
      <w:r>
        <w:t xml:space="preserve"> СОШ, Московскую СОШ, НШ – ДС «Росток», Солнечную СОШ, </w:t>
      </w:r>
      <w:proofErr w:type="spellStart"/>
      <w:r>
        <w:t>Усть-Бюрскую</w:t>
      </w:r>
      <w:proofErr w:type="spellEnd"/>
      <w:r>
        <w:t xml:space="preserve"> СОШ, </w:t>
      </w:r>
      <w:proofErr w:type="spellStart"/>
      <w:r>
        <w:t>Усть-Абаканскую</w:t>
      </w:r>
      <w:proofErr w:type="spellEnd"/>
      <w:r>
        <w:t xml:space="preserve"> ОШИ; мебель в обеденную зону столовой </w:t>
      </w:r>
      <w:proofErr w:type="spellStart"/>
      <w:r>
        <w:t>Чарковской</w:t>
      </w:r>
      <w:proofErr w:type="spellEnd"/>
      <w:r>
        <w:t xml:space="preserve"> СОШИ.</w:t>
      </w:r>
    </w:p>
    <w:p w:rsidR="00BA3CB0" w:rsidRPr="00ED4349" w:rsidRDefault="00BA3CB0" w:rsidP="00BA3CB0">
      <w:proofErr w:type="gramStart"/>
      <w:r w:rsidRPr="00ED4349">
        <w:t>В следующем учебном году также ожидается рост численности обучающихся в школах района, что может привести к обострению проблемы обеспеченности ученической мебелью</w:t>
      </w:r>
      <w:r>
        <w:t xml:space="preserve"> и учебными площадями</w:t>
      </w:r>
      <w:r w:rsidRPr="00ED4349">
        <w:t>.</w:t>
      </w:r>
      <w:proofErr w:type="gramEnd"/>
      <w:r w:rsidR="00AD1294">
        <w:t xml:space="preserve"> </w:t>
      </w:r>
      <w:r w:rsidRPr="00ED4349">
        <w:t xml:space="preserve">Наиболее остро проблема дефицита площадей обозначена в д. Чапаево в связи с высокой интенсивностью застройки и активным заселением территории: основная общеобразовательная школа работает в 2 смены и не в состоянии вместить всех проживающих в деревне детей. </w:t>
      </w:r>
      <w:r>
        <w:t xml:space="preserve">Между тем, в 2017 году, используя ступенчатый режим работы, школа смогла сократить численность обучающихся во </w:t>
      </w:r>
      <w:r w:rsidRPr="00A25AD1">
        <w:t>вторую смену до 46 человек (2016г. – 69 человек)</w:t>
      </w:r>
      <w:r>
        <w:t>,</w:t>
      </w:r>
      <w:r w:rsidRPr="00A25AD1">
        <w:t xml:space="preserve"> повысив </w:t>
      </w:r>
      <w:r>
        <w:t xml:space="preserve">установленное </w:t>
      </w:r>
      <w:r w:rsidRPr="00A25AD1">
        <w:t xml:space="preserve">значение </w:t>
      </w:r>
      <w:r w:rsidRPr="00A25AD1">
        <w:rPr>
          <w:color w:val="0000FF"/>
        </w:rPr>
        <w:t xml:space="preserve">показателя </w:t>
      </w:r>
      <w:r w:rsidRPr="00A25AD1">
        <w:rPr>
          <w:rFonts w:eastAsia="Times New Roman"/>
          <w:color w:val="0000FF"/>
        </w:rPr>
        <w:t xml:space="preserve">1.7 </w:t>
      </w:r>
      <w:r w:rsidRPr="00A25AD1">
        <w:rPr>
          <w:rFonts w:eastAsia="Times New Roman"/>
        </w:rPr>
        <w:t xml:space="preserve">«Доля обучающихся в муниципальных общеобразовательных организациях, занимающихся в одну смену, в общей </w:t>
      </w:r>
      <w:proofErr w:type="gramStart"/>
      <w:r w:rsidRPr="00A25AD1">
        <w:rPr>
          <w:rFonts w:eastAsia="Times New Roman"/>
        </w:rPr>
        <w:t>численности</w:t>
      </w:r>
      <w:proofErr w:type="gramEnd"/>
      <w:r w:rsidRPr="00A25AD1">
        <w:rPr>
          <w:rFonts w:eastAsia="Times New Roman"/>
        </w:rPr>
        <w:t xml:space="preserve"> обучающихся в муниципальных общеобразовательных организациях»</w:t>
      </w:r>
      <w:r w:rsidR="00AD1294">
        <w:rPr>
          <w:rFonts w:eastAsia="Times New Roman"/>
        </w:rPr>
        <w:t xml:space="preserve"> </w:t>
      </w:r>
      <w:r w:rsidRPr="00A25AD1">
        <w:rPr>
          <w:rFonts w:eastAsia="Times New Roman"/>
        </w:rPr>
        <w:t xml:space="preserve">по району </w:t>
      </w:r>
      <w:r>
        <w:rPr>
          <w:rFonts w:eastAsia="Times New Roman"/>
        </w:rPr>
        <w:t xml:space="preserve">на 4,1%, по сравнению с прошлым годом (2017г. - 99,1%; </w:t>
      </w:r>
      <w:proofErr w:type="gramStart"/>
      <w:r>
        <w:rPr>
          <w:rFonts w:eastAsia="Times New Roman"/>
        </w:rPr>
        <w:t>2016г. – 95%), а также установленный аналогичный показатель по РХ - на 9,1% (90%).</w:t>
      </w:r>
      <w:proofErr w:type="gramEnd"/>
      <w:r>
        <w:rPr>
          <w:rFonts w:eastAsia="Times New Roman"/>
        </w:rPr>
        <w:t xml:space="preserve"> На фоне возрастающей численности детского населения, в том числе в д. Чапаево, в следующем году возможно снижение данного показателя. </w:t>
      </w:r>
      <w:r w:rsidRPr="00ED4349">
        <w:t>Выход из сложившейся ситуации – строительство новой школы на 250 мест, которое запланировано на 2019 год. В</w:t>
      </w:r>
      <w:r>
        <w:t xml:space="preserve">о исполнение </w:t>
      </w:r>
      <w:r w:rsidRPr="00F96580">
        <w:t xml:space="preserve">поручения </w:t>
      </w:r>
      <w:r w:rsidRPr="00F96580">
        <w:rPr>
          <w:rFonts w:eastAsia="Times New Roman"/>
        </w:rPr>
        <w:t>Главы Республики Хакасия – Председателя Правительства Республики Хакасия</w:t>
      </w:r>
      <w:r>
        <w:rPr>
          <w:rFonts w:eastAsia="Times New Roman"/>
        </w:rPr>
        <w:t xml:space="preserve"> (</w:t>
      </w:r>
      <w:r w:rsidRPr="00F96580">
        <w:rPr>
          <w:rFonts w:eastAsia="Times New Roman"/>
          <w:color w:val="0000FF"/>
        </w:rPr>
        <w:t>показатель 1.18</w:t>
      </w:r>
      <w:r>
        <w:rPr>
          <w:rFonts w:eastAsia="Times New Roman"/>
        </w:rPr>
        <w:t xml:space="preserve">) ведутся подготовительные работы: в </w:t>
      </w:r>
      <w:r w:rsidRPr="00ED4349">
        <w:t>2018 году будет разработана проектно-сметная до</w:t>
      </w:r>
      <w:r>
        <w:t>кументация объекта строительств.</w:t>
      </w:r>
    </w:p>
    <w:p w:rsidR="00BA3CB0" w:rsidRPr="004302A9" w:rsidRDefault="00BA3CB0" w:rsidP="00BA3CB0">
      <w:pPr>
        <w:rPr>
          <w:rFonts w:eastAsia="Times New Roman"/>
          <w:sz w:val="24"/>
          <w:szCs w:val="24"/>
        </w:rPr>
      </w:pPr>
      <w:r w:rsidRPr="004302A9">
        <w:t>На реализацию мероприятий по созданию условий, обеспечивающих доступность качественного общего образования, в местном бюджете было запланировано и освоено всего 15 639,4 тыс. руб</w:t>
      </w:r>
      <w:r w:rsidR="0065792F">
        <w:t>лей</w:t>
      </w:r>
      <w:r w:rsidRPr="004302A9">
        <w:t xml:space="preserve"> (2016г. – 11 457,4 тыс. руб</w:t>
      </w:r>
      <w:r w:rsidR="0065792F">
        <w:t>лей</w:t>
      </w:r>
      <w:r w:rsidRPr="004302A9">
        <w:t>).</w:t>
      </w:r>
    </w:p>
    <w:p w:rsidR="00BA3CB0" w:rsidRPr="00FC66D5" w:rsidRDefault="00BA3CB0" w:rsidP="00BA3CB0">
      <w:r>
        <w:rPr>
          <w:rFonts w:eastAsia="Times New Roman"/>
        </w:rPr>
        <w:t xml:space="preserve">В итоге, значение </w:t>
      </w:r>
      <w:r w:rsidRPr="0080551E">
        <w:rPr>
          <w:rFonts w:eastAsia="Times New Roman"/>
          <w:color w:val="0000FF"/>
        </w:rPr>
        <w:t xml:space="preserve">показателя 1.6 </w:t>
      </w:r>
      <w:r w:rsidRPr="00FC66D5">
        <w:rPr>
          <w:rFonts w:eastAsia="Times New Roman"/>
        </w:rPr>
        <w:t xml:space="preserve">«Доля общеобразовательных организаций, соответствующих всем современным требованиям в части учебно-материальной базы» </w:t>
      </w:r>
      <w:r>
        <w:rPr>
          <w:rFonts w:eastAsia="Times New Roman"/>
        </w:rPr>
        <w:t>подтвердило аналогичный показатель прошлого периода (79,2%), превысив</w:t>
      </w:r>
      <w:r w:rsidRPr="00FC66D5">
        <w:rPr>
          <w:rFonts w:eastAsia="Times New Roman"/>
        </w:rPr>
        <w:t xml:space="preserve"> планов</w:t>
      </w:r>
      <w:r>
        <w:rPr>
          <w:rFonts w:eastAsia="Times New Roman"/>
        </w:rPr>
        <w:t>ый</w:t>
      </w:r>
      <w:r w:rsidR="00AD1294">
        <w:rPr>
          <w:rFonts w:eastAsia="Times New Roman"/>
        </w:rPr>
        <w:t xml:space="preserve"> </w:t>
      </w:r>
      <w:r>
        <w:rPr>
          <w:rFonts w:eastAsia="Times New Roman"/>
        </w:rPr>
        <w:t>и установленный по РХ уровень(</w:t>
      </w:r>
      <w:r w:rsidRPr="00FC66D5">
        <w:rPr>
          <w:rFonts w:eastAsia="Times New Roman"/>
        </w:rPr>
        <w:t>78%</w:t>
      </w:r>
      <w:r>
        <w:rPr>
          <w:rFonts w:eastAsia="Times New Roman"/>
        </w:rPr>
        <w:t>) на 1,2%.</w:t>
      </w:r>
    </w:p>
    <w:p w:rsidR="00BA3CB0" w:rsidRPr="00374795" w:rsidRDefault="00BA3CB0" w:rsidP="00BA3CB0">
      <w:r>
        <w:t xml:space="preserve">Решая задачу сохранения и укрепления здоровья, учащимся начальных классов (2 441 человек) предоставлялось горячее питание на средства республиканского </w:t>
      </w:r>
      <w:r w:rsidRPr="00374795">
        <w:t>и местного бюджет</w:t>
      </w:r>
      <w:r>
        <w:t>ов</w:t>
      </w:r>
      <w:r w:rsidRPr="00374795">
        <w:t xml:space="preserve">. </w:t>
      </w:r>
      <w:r>
        <w:t xml:space="preserve">В целом горячим питанием было охвачено 92% школьников – сохранен уровень прошлого года и достигнуто </w:t>
      </w:r>
      <w:r>
        <w:lastRenderedPageBreak/>
        <w:t xml:space="preserve">значение </w:t>
      </w:r>
      <w:r w:rsidRPr="00374795">
        <w:rPr>
          <w:color w:val="0000FF"/>
        </w:rPr>
        <w:t xml:space="preserve">показателя </w:t>
      </w:r>
      <w:r w:rsidRPr="00374795">
        <w:rPr>
          <w:rFonts w:eastAsia="Times New Roman"/>
          <w:color w:val="0000FF"/>
        </w:rPr>
        <w:t>1.10</w:t>
      </w:r>
      <w:r w:rsidRPr="00374795">
        <w:rPr>
          <w:rFonts w:eastAsia="Times New Roman"/>
        </w:rPr>
        <w:t xml:space="preserve"> «Доля школьников, охваченных горячим питанием, от общего числа обучающихся дневных школ»</w:t>
      </w:r>
      <w:r>
        <w:rPr>
          <w:rFonts w:eastAsia="Times New Roman"/>
        </w:rPr>
        <w:t xml:space="preserve"> 2017 года, что соответствует установленному аналогичному показателю по РХ.</w:t>
      </w:r>
    </w:p>
    <w:p w:rsidR="00BA3CB0" w:rsidRDefault="00BA3CB0" w:rsidP="00BA3CB0">
      <w:r w:rsidRPr="00ED4349">
        <w:t>Решению задачи обеспечения повышения доступности и качества дошкольного, начального общего, основного общего и среднего общего образования способств</w:t>
      </w:r>
      <w:r>
        <w:t>овали</w:t>
      </w:r>
      <w:r w:rsidRPr="00ED4349">
        <w:t xml:space="preserve"> меры по </w:t>
      </w:r>
      <w:r>
        <w:t>омоложению педагогических кадров и стимулированию педагогов</w:t>
      </w:r>
      <w:r w:rsidRPr="00ED4349">
        <w:t>.</w:t>
      </w:r>
    </w:p>
    <w:p w:rsidR="00BA3CB0" w:rsidRDefault="00BA3CB0" w:rsidP="00BA3CB0">
      <w:pPr>
        <w:rPr>
          <w:rFonts w:eastAsia="Times New Roman"/>
        </w:rPr>
      </w:pPr>
      <w:r>
        <w:t xml:space="preserve">Ежегодно коллективы школ пополняются молодыми специалистами: в 2017 году в педагогическую профессию пришли </w:t>
      </w:r>
      <w:r w:rsidRPr="00C426EC">
        <w:t xml:space="preserve">13 выпускников педвузов </w:t>
      </w:r>
      <w:r>
        <w:t xml:space="preserve">(2016г. – 11 чел.; 2015г. – 12 чел.; 2014г. – 12 чел.). Для их поддержки в рамках муниципальной программы было выделено всего 50,0 тыс. рублей. </w:t>
      </w:r>
      <w:proofErr w:type="gramStart"/>
      <w:r w:rsidRPr="00AD4990">
        <w:rPr>
          <w:rFonts w:eastAsia="Times New Roman"/>
        </w:rPr>
        <w:t>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 (</w:t>
      </w:r>
      <w:r w:rsidRPr="00AD4990">
        <w:rPr>
          <w:rFonts w:eastAsia="Times New Roman"/>
          <w:color w:val="0000FF"/>
        </w:rPr>
        <w:t>показатель 1.12</w:t>
      </w:r>
      <w:r w:rsidRPr="00AD4990">
        <w:rPr>
          <w:rFonts w:eastAsia="Times New Roman"/>
        </w:rPr>
        <w:t>) увеличилась, по</w:t>
      </w:r>
      <w:r w:rsidR="00F46F1D">
        <w:rPr>
          <w:rFonts w:eastAsia="Times New Roman"/>
        </w:rPr>
        <w:t xml:space="preserve"> </w:t>
      </w:r>
      <w:r w:rsidRPr="00AD4990">
        <w:rPr>
          <w:rFonts w:eastAsia="Times New Roman"/>
        </w:rPr>
        <w:t>сравнению с прошлым годом, на 9,2%, превысив запланированное значение 2017 года (9,5%)</w:t>
      </w:r>
      <w:r>
        <w:rPr>
          <w:rFonts w:eastAsia="Times New Roman"/>
        </w:rPr>
        <w:t>, и составила 24,4%.Также в</w:t>
      </w:r>
      <w:r w:rsidRPr="00AD4990">
        <w:rPr>
          <w:rFonts w:eastAsia="Times New Roman"/>
        </w:rPr>
        <w:t>озросла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(</w:t>
      </w:r>
      <w:r w:rsidRPr="00AD4990">
        <w:rPr>
          <w:rFonts w:eastAsia="Times New Roman"/>
          <w:color w:val="0000FF"/>
        </w:rPr>
        <w:t>показатель 1.13</w:t>
      </w:r>
      <w:r w:rsidRPr="00AD4990">
        <w:rPr>
          <w:rFonts w:eastAsia="Times New Roman"/>
        </w:rPr>
        <w:t>)</w:t>
      </w:r>
      <w:r>
        <w:rPr>
          <w:rFonts w:eastAsia="Times New Roman"/>
        </w:rPr>
        <w:t xml:space="preserve"> на</w:t>
      </w:r>
      <w:proofErr w:type="gramEnd"/>
      <w:r>
        <w:rPr>
          <w:rFonts w:eastAsia="Times New Roman"/>
        </w:rPr>
        <w:t xml:space="preserve"> 3,8%, по</w:t>
      </w:r>
      <w:r w:rsidR="00F46F1D">
        <w:rPr>
          <w:rFonts w:eastAsia="Times New Roman"/>
        </w:rPr>
        <w:t xml:space="preserve"> </w:t>
      </w:r>
      <w:r>
        <w:rPr>
          <w:rFonts w:eastAsia="Times New Roman"/>
        </w:rPr>
        <w:t>сравнению с прошлым годом (2016г. - 24,3%), превысив плановый показатель текущего периода на 4,3% (2017г. – 23,8%), достигнув показателя «28,1%».</w:t>
      </w:r>
    </w:p>
    <w:p w:rsidR="00BA3CB0" w:rsidRPr="007765A5" w:rsidRDefault="00BA3CB0" w:rsidP="00BA3CB0">
      <w:pPr>
        <w:rPr>
          <w:rFonts w:eastAsia="Times New Roman"/>
        </w:rPr>
      </w:pPr>
      <w:r>
        <w:t xml:space="preserve">В 2017 году уровень заработной платы педагогических работников дошкольного образования достиг планового значения </w:t>
      </w:r>
      <w:r w:rsidRPr="005A3066">
        <w:rPr>
          <w:color w:val="0000FF"/>
        </w:rPr>
        <w:t xml:space="preserve">показателя 1.16 </w:t>
      </w:r>
      <w:r w:rsidRPr="005A3066">
        <w:rPr>
          <w:rFonts w:eastAsia="Times New Roman"/>
        </w:rPr>
        <w:t>«Отношение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района»</w:t>
      </w:r>
      <w:r>
        <w:rPr>
          <w:rFonts w:eastAsia="Times New Roman"/>
        </w:rPr>
        <w:t xml:space="preserve"> и</w:t>
      </w:r>
      <w:r>
        <w:t xml:space="preserve"> составил 100,2% (25 349,75 руб</w:t>
      </w:r>
      <w:r w:rsidR="003E1A6D">
        <w:t>лей</w:t>
      </w:r>
      <w:r>
        <w:t xml:space="preserve">). </w:t>
      </w:r>
      <w:r w:rsidRPr="005A3066">
        <w:t xml:space="preserve">А </w:t>
      </w:r>
      <w:r w:rsidRPr="005A3066">
        <w:rPr>
          <w:rFonts w:eastAsia="Times New Roman"/>
          <w:color w:val="0000FF"/>
        </w:rPr>
        <w:t xml:space="preserve">показатель 1.17 </w:t>
      </w:r>
      <w:r w:rsidRPr="005A3066">
        <w:rPr>
          <w:rFonts w:eastAsia="Times New Roman"/>
        </w:rPr>
        <w:t>«Отношение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Хакасия»</w:t>
      </w:r>
      <w:r>
        <w:rPr>
          <w:rFonts w:eastAsia="Times New Roman"/>
        </w:rPr>
        <w:t xml:space="preserve"> был превышен на 4,7% и составил 104,7% (30 665,82 руб</w:t>
      </w:r>
      <w:r w:rsidR="003E1A6D">
        <w:rPr>
          <w:rFonts w:eastAsia="Times New Roman"/>
        </w:rPr>
        <w:t>лей</w:t>
      </w:r>
      <w:r>
        <w:rPr>
          <w:rFonts w:eastAsia="Times New Roman"/>
        </w:rPr>
        <w:t xml:space="preserve">). В целом </w:t>
      </w:r>
      <w:r w:rsidRPr="007765A5">
        <w:rPr>
          <w:rFonts w:eastAsia="Times New Roman"/>
          <w:color w:val="0000FF"/>
        </w:rPr>
        <w:t xml:space="preserve">показатель 1.19 </w:t>
      </w:r>
      <w:r w:rsidRPr="007765A5">
        <w:rPr>
          <w:rFonts w:eastAsia="Times New Roman"/>
        </w:rPr>
        <w:t>«Доля исполненных в срок поручений Президента Российской Федерации, касающихся сферы образования»</w:t>
      </w:r>
      <w:r>
        <w:rPr>
          <w:rFonts w:eastAsia="Times New Roman"/>
        </w:rPr>
        <w:t xml:space="preserve"> выполнен в полном объеме.</w:t>
      </w:r>
    </w:p>
    <w:p w:rsidR="00BA3CB0" w:rsidRPr="00B35B60" w:rsidRDefault="00BA3CB0" w:rsidP="00BA3CB0">
      <w:proofErr w:type="gramStart"/>
      <w:r>
        <w:t xml:space="preserve">Материальное стимулирование труда педагогов, повышение уровня профессионального мастерства, совершенствование методического сопровождения образовательной деятельности позволили улучшить </w:t>
      </w:r>
      <w:r w:rsidRPr="00914FF9">
        <w:rPr>
          <w:color w:val="0000FF"/>
        </w:rPr>
        <w:t>показатель 1.14</w:t>
      </w:r>
      <w:r w:rsidR="00F46F1D">
        <w:rPr>
          <w:color w:val="0000FF"/>
        </w:rPr>
        <w:t xml:space="preserve"> </w:t>
      </w:r>
      <w:r w:rsidRPr="00914FF9">
        <w:t>«</w:t>
      </w:r>
      <w:r w:rsidRPr="00914FF9">
        <w:rPr>
          <w:rFonts w:eastAsia="Times New Roman"/>
        </w:rPr>
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организаций</w:t>
      </w:r>
      <w:r w:rsidRPr="00914FF9">
        <w:t>»</w:t>
      </w:r>
      <w:r w:rsidR="00F46F1D">
        <w:t xml:space="preserve"> </w:t>
      </w:r>
      <w:r>
        <w:t>до 11,1%, превысив плановое значение на 1,6% и показатель прошлого года (2016г. - 8,5%) на 2,6%. Два педагога Усть-Абаканского района</w:t>
      </w:r>
      <w:proofErr w:type="gramEnd"/>
      <w:r w:rsidR="00F46F1D">
        <w:t xml:space="preserve"> </w:t>
      </w:r>
      <w:proofErr w:type="gramStart"/>
      <w:r>
        <w:t>в 2017 году признаны лучшими в Республике Хакасия и удостоены государственной поддержки (</w:t>
      </w:r>
      <w:r w:rsidRPr="00827D3A">
        <w:rPr>
          <w:color w:val="0000FF"/>
        </w:rPr>
        <w:t>показатель 1.1</w:t>
      </w:r>
      <w:r>
        <w:rPr>
          <w:color w:val="0000FF"/>
        </w:rPr>
        <w:t>5</w:t>
      </w:r>
      <w:r>
        <w:t>),</w:t>
      </w:r>
      <w:r w:rsidRPr="00827D3A">
        <w:t xml:space="preserve"> Скляр </w:t>
      </w:r>
      <w:r>
        <w:t>О.П.</w:t>
      </w:r>
      <w:r w:rsidRPr="00827D3A">
        <w:t xml:space="preserve">, учитель русского языка и литературы </w:t>
      </w:r>
      <w:proofErr w:type="spellStart"/>
      <w:r w:rsidRPr="00827D3A">
        <w:t>Расцветской</w:t>
      </w:r>
      <w:proofErr w:type="spellEnd"/>
      <w:r w:rsidRPr="00827D3A">
        <w:t xml:space="preserve"> СОШ </w:t>
      </w:r>
      <w:r>
        <w:t xml:space="preserve">- </w:t>
      </w:r>
      <w:r w:rsidRPr="00827D3A">
        <w:t>лауреат Республиканского конкурсного отбора лучших учителей на получение денежного вознаграждения</w:t>
      </w:r>
      <w:r>
        <w:t>;</w:t>
      </w:r>
      <w:r w:rsidRPr="00B35B60">
        <w:t xml:space="preserve"> Дунаевская С.Б., педагог дополнительного образования МБУДО «Усть-Абаканский ЦДО» - лауреат премии Правительства РХ.</w:t>
      </w:r>
      <w:proofErr w:type="gramEnd"/>
    </w:p>
    <w:p w:rsidR="00BA3CB0" w:rsidRPr="00A45648" w:rsidRDefault="00BA3CB0" w:rsidP="00BA3CB0">
      <w:r w:rsidRPr="00DA0F2C">
        <w:t>Всего на выполнение мероприятий подпрограммы 1 «Развитие дошкольного, начального общего, основного общего, среднего общего образования» в 2017 году было запланировано 633 565,717 тыс. рублей</w:t>
      </w:r>
      <w:r>
        <w:t xml:space="preserve"> бюджетов всех уровней;</w:t>
      </w:r>
      <w:r w:rsidRPr="00DA0F2C">
        <w:t xml:space="preserve"> кассовые </w:t>
      </w:r>
      <w:r w:rsidRPr="00DA0F2C">
        <w:lastRenderedPageBreak/>
        <w:t>расходы со</w:t>
      </w:r>
      <w:r>
        <w:t xml:space="preserve">ставили 562 684,101 тыс. рублей - 88,8% от запланированного объема. При этом образовалась </w:t>
      </w:r>
      <w:r w:rsidRPr="005520FB">
        <w:t xml:space="preserve">кредиторская задолженность, которая </w:t>
      </w:r>
      <w:r>
        <w:t>свидетельствует об отсутствии финансирования.</w:t>
      </w:r>
      <w:r w:rsidR="00F46F1D">
        <w:t xml:space="preserve"> </w:t>
      </w:r>
      <w:r w:rsidRPr="00A45648">
        <w:t xml:space="preserve">Бюджет района недополучил из республиканского бюджета Республики Хакасия </w:t>
      </w:r>
      <w:r w:rsidRPr="00446433">
        <w:t xml:space="preserve">6 636,5 тыс. рублей </w:t>
      </w:r>
      <w:r w:rsidRPr="00A45648">
        <w:t>(учебные расходы; начисления на заработную плату работников дошкольных и общеобразовательных организаций)</w:t>
      </w:r>
      <w:r>
        <w:t>.</w:t>
      </w:r>
      <w:r w:rsidR="00F46F1D">
        <w:t xml:space="preserve"> </w:t>
      </w:r>
      <w:r>
        <w:t>Не</w:t>
      </w:r>
      <w:r w:rsidR="00F46F1D">
        <w:t xml:space="preserve"> </w:t>
      </w:r>
      <w:r>
        <w:t>профинансированные</w:t>
      </w:r>
      <w:r w:rsidR="00F46F1D">
        <w:t xml:space="preserve"> </w:t>
      </w:r>
      <w:r>
        <w:t xml:space="preserve">своевременно начисления на заработную плату работников образовательных организаций, являющиеся расходным обязательством субъекта РФ, повлекли арест расчетных счетов всех образовательных организаций и невозможность распоряжения денежными </w:t>
      </w:r>
      <w:r w:rsidRPr="00A45648">
        <w:t>средствами в декабре 2017 года</w:t>
      </w:r>
      <w:r>
        <w:t>.</w:t>
      </w:r>
    </w:p>
    <w:p w:rsidR="00BA3CB0" w:rsidRPr="007A5443" w:rsidRDefault="00BA3CB0" w:rsidP="00BA3CB0">
      <w:r>
        <w:t>Но, несмотря на это, в</w:t>
      </w:r>
      <w:r w:rsidRPr="007A5443">
        <w:t xml:space="preserve"> итоге</w:t>
      </w:r>
      <w:r>
        <w:t>,</w:t>
      </w:r>
      <w:r w:rsidR="00F46F1D">
        <w:t xml:space="preserve"> </w:t>
      </w:r>
      <w:r>
        <w:t>у</w:t>
      </w:r>
      <w:r w:rsidRPr="007A5443">
        <w:t>довлетворенность населения качеством общего образования»</w:t>
      </w:r>
      <w:r>
        <w:t xml:space="preserve"> (</w:t>
      </w:r>
      <w:r>
        <w:rPr>
          <w:color w:val="0000FF"/>
        </w:rPr>
        <w:t>о</w:t>
      </w:r>
      <w:r w:rsidRPr="007A5443">
        <w:rPr>
          <w:color w:val="0000FF"/>
        </w:rPr>
        <w:t>бщий показатель 1</w:t>
      </w:r>
      <w:r>
        <w:t>)</w:t>
      </w:r>
      <w:r w:rsidR="00F46F1D">
        <w:t xml:space="preserve"> </w:t>
      </w:r>
      <w:r>
        <w:t>составила 96,4% в соответствии</w:t>
      </w:r>
      <w:r w:rsidR="00F46F1D">
        <w:t xml:space="preserve"> </w:t>
      </w:r>
      <w:proofErr w:type="gramStart"/>
      <w:r>
        <w:t>с</w:t>
      </w:r>
      <w:proofErr w:type="gramEnd"/>
      <w:r>
        <w:t xml:space="preserve"> ожидаемым, превысив прошлогодний на 0,1% (2016г. – 96,3%).</w:t>
      </w:r>
    </w:p>
    <w:p w:rsidR="00F46F1D" w:rsidRDefault="00F46F1D" w:rsidP="006A46B1">
      <w:pPr>
        <w:spacing w:line="0" w:lineRule="atLeast"/>
        <w:contextualSpacing/>
        <w:rPr>
          <w:rFonts w:eastAsia="Times New Roman"/>
          <w:i/>
          <w:szCs w:val="26"/>
        </w:rPr>
      </w:pPr>
    </w:p>
    <w:p w:rsidR="006A46B1" w:rsidRDefault="006A46B1" w:rsidP="008168F3">
      <w:pPr>
        <w:spacing w:line="0" w:lineRule="atLeast"/>
        <w:ind w:firstLine="0"/>
        <w:contextualSpacing/>
        <w:jc w:val="center"/>
        <w:rPr>
          <w:rFonts w:eastAsia="Times New Roman"/>
          <w:i/>
          <w:szCs w:val="26"/>
        </w:rPr>
      </w:pPr>
      <w:r w:rsidRPr="00F46F1D">
        <w:rPr>
          <w:rFonts w:eastAsia="Times New Roman"/>
          <w:i/>
          <w:szCs w:val="26"/>
        </w:rPr>
        <w:t>Подпрограмма 2. «Развитие системы дополнительного образования детей</w:t>
      </w:r>
      <w:r w:rsidRPr="00F46F1D">
        <w:rPr>
          <w:rFonts w:eastAsia="Times New Roman"/>
          <w:b/>
          <w:i/>
          <w:szCs w:val="26"/>
        </w:rPr>
        <w:t>,</w:t>
      </w:r>
      <w:r w:rsidRPr="00F46F1D">
        <w:rPr>
          <w:rFonts w:eastAsia="Times New Roman"/>
          <w:i/>
          <w:szCs w:val="26"/>
        </w:rPr>
        <w:t xml:space="preserve"> выявления и поддержки одаренных детей и молодежи»</w:t>
      </w:r>
      <w:r w:rsidR="00F46F1D">
        <w:rPr>
          <w:rFonts w:eastAsia="Times New Roman"/>
          <w:i/>
          <w:szCs w:val="26"/>
        </w:rPr>
        <w:t>.</w:t>
      </w:r>
    </w:p>
    <w:p w:rsidR="003E1A6D" w:rsidRDefault="003E1A6D" w:rsidP="008168F3">
      <w:pPr>
        <w:spacing w:line="0" w:lineRule="atLeast"/>
        <w:ind w:firstLine="0"/>
        <w:contextualSpacing/>
        <w:jc w:val="center"/>
        <w:rPr>
          <w:rFonts w:eastAsia="Times New Roman"/>
          <w:sz w:val="24"/>
          <w:szCs w:val="24"/>
        </w:rPr>
      </w:pPr>
    </w:p>
    <w:p w:rsidR="00F46F1D" w:rsidRDefault="00F46F1D" w:rsidP="00F46F1D">
      <w:pPr>
        <w:spacing w:line="0" w:lineRule="atLeast"/>
        <w:contextualSpacing/>
        <w:rPr>
          <w:szCs w:val="26"/>
        </w:rPr>
      </w:pPr>
      <w:r>
        <w:rPr>
          <w:szCs w:val="26"/>
        </w:rPr>
        <w:t xml:space="preserve">Реализацию программ </w:t>
      </w:r>
      <w:r w:rsidRPr="00F46F1D">
        <w:rPr>
          <w:szCs w:val="26"/>
        </w:rPr>
        <w:t>дополнительного образования</w:t>
      </w:r>
      <w:r>
        <w:rPr>
          <w:szCs w:val="26"/>
        </w:rPr>
        <w:t xml:space="preserve"> осуществляли организации, подведомственные Управлению культуры, молодежной политики, спорта и туризма (ДШИ и ДЮСШ), охватившие 1 816 человек, и Управлению образования (ЦДО и образовательные организации) с охватом – 3 082 человек.</w:t>
      </w:r>
    </w:p>
    <w:p w:rsidR="00F46F1D" w:rsidRDefault="00F46F1D" w:rsidP="00F46F1D">
      <w:pPr>
        <w:spacing w:line="0" w:lineRule="atLeast"/>
        <w:contextualSpacing/>
        <w:rPr>
          <w:szCs w:val="26"/>
        </w:rPr>
      </w:pPr>
      <w:proofErr w:type="gramStart"/>
      <w:r>
        <w:rPr>
          <w:szCs w:val="26"/>
        </w:rPr>
        <w:t xml:space="preserve">Оптимизация штатных расписаний общеобразовательных школ района за счет сокращения педагогов дополнительного образования не могла не отразиться на количестве кружков и секций различной направленности и, соответственно, на достижении </w:t>
      </w:r>
      <w:r w:rsidRPr="00BC365E">
        <w:rPr>
          <w:color w:val="0000FF"/>
          <w:szCs w:val="26"/>
        </w:rPr>
        <w:t>показател</w:t>
      </w:r>
      <w:r>
        <w:rPr>
          <w:color w:val="0000FF"/>
          <w:szCs w:val="26"/>
        </w:rPr>
        <w:t>я</w:t>
      </w:r>
      <w:r w:rsidRPr="00BC365E">
        <w:rPr>
          <w:color w:val="0000FF"/>
          <w:szCs w:val="26"/>
        </w:rPr>
        <w:t xml:space="preserve"> 2.2</w:t>
      </w:r>
      <w:r>
        <w:rPr>
          <w:color w:val="0000FF"/>
          <w:szCs w:val="26"/>
        </w:rPr>
        <w:t xml:space="preserve"> </w:t>
      </w:r>
      <w:r w:rsidRPr="00BC365E">
        <w:rPr>
          <w:szCs w:val="26"/>
        </w:rPr>
        <w:t>«Доля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категория»</w:t>
      </w:r>
      <w:r>
        <w:rPr>
          <w:szCs w:val="26"/>
        </w:rPr>
        <w:t>, который по этой причине составил 5,9% вместо запланированного «7,9%».</w:t>
      </w:r>
      <w:proofErr w:type="gramEnd"/>
    </w:p>
    <w:p w:rsidR="00F46F1D" w:rsidRDefault="00F46F1D" w:rsidP="00F46F1D">
      <w:pPr>
        <w:spacing w:line="0" w:lineRule="atLeast"/>
        <w:contextualSpacing/>
        <w:rPr>
          <w:szCs w:val="26"/>
        </w:rPr>
      </w:pPr>
      <w:r>
        <w:rPr>
          <w:szCs w:val="26"/>
        </w:rPr>
        <w:t>При этом</w:t>
      </w:r>
      <w:r w:rsidRPr="00BC365E">
        <w:rPr>
          <w:szCs w:val="26"/>
        </w:rPr>
        <w:t xml:space="preserve"> 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</w:t>
      </w:r>
      <w:r>
        <w:rPr>
          <w:szCs w:val="26"/>
        </w:rPr>
        <w:t xml:space="preserve"> (</w:t>
      </w:r>
      <w:r w:rsidRPr="00BC365E">
        <w:rPr>
          <w:color w:val="0000FF"/>
          <w:szCs w:val="26"/>
        </w:rPr>
        <w:t>показатель 2.1</w:t>
      </w:r>
      <w:r>
        <w:rPr>
          <w:szCs w:val="26"/>
        </w:rPr>
        <w:t>) превысила ожидаемый результат (7,5%), а также показатель прошлого года на 0,3% (2016г. - 7,5%) и составила 7,8%.</w:t>
      </w:r>
    </w:p>
    <w:p w:rsidR="00F46F1D" w:rsidRPr="00935674" w:rsidRDefault="00F46F1D" w:rsidP="00F46F1D">
      <w:pPr>
        <w:spacing w:line="0" w:lineRule="atLeast"/>
        <w:contextualSpacing/>
        <w:rPr>
          <w:szCs w:val="26"/>
        </w:rPr>
      </w:pPr>
      <w:r w:rsidRPr="00935674">
        <w:rPr>
          <w:szCs w:val="26"/>
        </w:rPr>
        <w:t>В целом доля детей в возрасте 5-18 лет, получающих услуги дополнительного образования, в общей численности детей в возраст</w:t>
      </w:r>
      <w:r>
        <w:rPr>
          <w:szCs w:val="26"/>
        </w:rPr>
        <w:t xml:space="preserve">е 5-18 лет достигла запланированного значения </w:t>
      </w:r>
      <w:r w:rsidRPr="00935674">
        <w:rPr>
          <w:color w:val="0000FF"/>
          <w:szCs w:val="26"/>
        </w:rPr>
        <w:t>общ</w:t>
      </w:r>
      <w:r>
        <w:rPr>
          <w:color w:val="0000FF"/>
          <w:szCs w:val="26"/>
        </w:rPr>
        <w:t>его</w:t>
      </w:r>
      <w:r w:rsidRPr="00935674">
        <w:rPr>
          <w:color w:val="0000FF"/>
          <w:szCs w:val="26"/>
        </w:rPr>
        <w:t xml:space="preserve"> показател</w:t>
      </w:r>
      <w:r>
        <w:rPr>
          <w:color w:val="0000FF"/>
          <w:szCs w:val="26"/>
        </w:rPr>
        <w:t>я</w:t>
      </w:r>
      <w:r w:rsidRPr="00935674">
        <w:rPr>
          <w:color w:val="0000FF"/>
          <w:szCs w:val="26"/>
        </w:rPr>
        <w:t xml:space="preserve"> 3</w:t>
      </w:r>
      <w:r>
        <w:rPr>
          <w:szCs w:val="26"/>
        </w:rPr>
        <w:t xml:space="preserve"> и составила 70%, превысив значение аналогичного показателя прошлого года на 2% (2016г. - 68%).</w:t>
      </w:r>
    </w:p>
    <w:p w:rsidR="00F46F1D" w:rsidRDefault="00F46F1D" w:rsidP="00F46F1D">
      <w:pPr>
        <w:spacing w:line="0" w:lineRule="atLeast"/>
        <w:contextualSpacing/>
        <w:rPr>
          <w:szCs w:val="26"/>
        </w:rPr>
      </w:pPr>
      <w:r>
        <w:rPr>
          <w:szCs w:val="26"/>
        </w:rPr>
        <w:t xml:space="preserve">Систематическая, целенаправленная </w:t>
      </w:r>
      <w:r w:rsidRPr="00B90619">
        <w:rPr>
          <w:szCs w:val="26"/>
        </w:rPr>
        <w:t>работа по выявлению и поддержке одаренных детей и талантливой молодежи</w:t>
      </w:r>
      <w:r>
        <w:rPr>
          <w:szCs w:val="26"/>
        </w:rPr>
        <w:t xml:space="preserve"> позволила подтвердить плановое значение </w:t>
      </w:r>
      <w:r w:rsidRPr="00C00CB4">
        <w:rPr>
          <w:color w:val="0000FF"/>
          <w:szCs w:val="26"/>
        </w:rPr>
        <w:t>показател</w:t>
      </w:r>
      <w:r>
        <w:rPr>
          <w:color w:val="0000FF"/>
          <w:szCs w:val="26"/>
        </w:rPr>
        <w:t>я</w:t>
      </w:r>
      <w:r w:rsidRPr="00C00CB4">
        <w:rPr>
          <w:color w:val="0000FF"/>
          <w:szCs w:val="26"/>
        </w:rPr>
        <w:t xml:space="preserve"> 2.3 </w:t>
      </w:r>
      <w:r w:rsidRPr="00C00CB4">
        <w:rPr>
          <w:szCs w:val="26"/>
        </w:rPr>
        <w:t>«</w:t>
      </w:r>
      <w:r w:rsidRPr="00C00CB4">
        <w:rPr>
          <w:rFonts w:eastAsia="Times New Roman"/>
          <w:szCs w:val="26"/>
        </w:rPr>
        <w:t xml:space="preserve">Доля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C00CB4">
        <w:rPr>
          <w:rFonts w:eastAsia="Times New Roman"/>
          <w:szCs w:val="26"/>
        </w:rPr>
        <w:t>численности</w:t>
      </w:r>
      <w:proofErr w:type="gramEnd"/>
      <w:r w:rsidRPr="00C00CB4">
        <w:rPr>
          <w:rFonts w:eastAsia="Times New Roman"/>
          <w:szCs w:val="26"/>
        </w:rPr>
        <w:t xml:space="preserve"> обучающихся по программам общего образования</w:t>
      </w:r>
      <w:r w:rsidRPr="00C00CB4">
        <w:rPr>
          <w:szCs w:val="26"/>
        </w:rPr>
        <w:t xml:space="preserve">» </w:t>
      </w:r>
      <w:r>
        <w:rPr>
          <w:szCs w:val="26"/>
        </w:rPr>
        <w:t>(</w:t>
      </w:r>
      <w:r w:rsidRPr="00C00CB4">
        <w:rPr>
          <w:szCs w:val="26"/>
        </w:rPr>
        <w:t>44,</w:t>
      </w:r>
      <w:r>
        <w:rPr>
          <w:szCs w:val="26"/>
        </w:rPr>
        <w:t>0</w:t>
      </w:r>
      <w:r w:rsidRPr="00C00CB4">
        <w:rPr>
          <w:szCs w:val="26"/>
        </w:rPr>
        <w:t>%</w:t>
      </w:r>
      <w:r>
        <w:rPr>
          <w:szCs w:val="26"/>
        </w:rPr>
        <w:t>), несколько превысив его – 44,5%.</w:t>
      </w:r>
    </w:p>
    <w:p w:rsidR="00F46F1D" w:rsidRPr="00A71A4C" w:rsidRDefault="00F46F1D" w:rsidP="00F46F1D">
      <w:pPr>
        <w:spacing w:line="0" w:lineRule="atLeast"/>
        <w:contextualSpacing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В образовательных организациях созданы условия для изучения родного языка. </w:t>
      </w:r>
      <w:r w:rsidRPr="00A71A4C">
        <w:rPr>
          <w:rFonts w:eastAsia="Times New Roman"/>
          <w:szCs w:val="26"/>
        </w:rPr>
        <w:t xml:space="preserve">Доля обучающихся общеобразовательных </w:t>
      </w:r>
      <w:r>
        <w:rPr>
          <w:rFonts w:eastAsia="Times New Roman"/>
          <w:szCs w:val="26"/>
        </w:rPr>
        <w:t>школ</w:t>
      </w:r>
      <w:r w:rsidRPr="00A71A4C">
        <w:rPr>
          <w:rFonts w:eastAsia="Times New Roman"/>
          <w:szCs w:val="26"/>
        </w:rPr>
        <w:t>, охваченных изучением хакасского языка и литературы, от общего числа детей хакасской национальности</w:t>
      </w:r>
      <w:r>
        <w:rPr>
          <w:rFonts w:eastAsia="Times New Roman"/>
          <w:szCs w:val="26"/>
        </w:rPr>
        <w:t xml:space="preserve"> (</w:t>
      </w:r>
      <w:r>
        <w:rPr>
          <w:rFonts w:eastAsia="Times New Roman"/>
          <w:color w:val="0000FF"/>
          <w:szCs w:val="26"/>
        </w:rPr>
        <w:t>показатель 1.1</w:t>
      </w:r>
      <w:r w:rsidRPr="00A71A4C">
        <w:rPr>
          <w:rFonts w:eastAsia="Times New Roman"/>
          <w:color w:val="0000FF"/>
          <w:szCs w:val="26"/>
        </w:rPr>
        <w:t>1</w:t>
      </w:r>
      <w:r>
        <w:rPr>
          <w:rFonts w:eastAsia="Times New Roman"/>
          <w:szCs w:val="26"/>
        </w:rPr>
        <w:t>) в 2017 году достигла запланированного значения «51,8%», превысив значение прошлого года на 0,3% (2016г. - 51,5%).</w:t>
      </w:r>
    </w:p>
    <w:p w:rsidR="00F46F1D" w:rsidRPr="00A71A4C" w:rsidRDefault="00F46F1D" w:rsidP="00F46F1D">
      <w:pPr>
        <w:spacing w:line="0" w:lineRule="atLeast"/>
        <w:contextualSpacing/>
        <w:rPr>
          <w:szCs w:val="26"/>
        </w:rPr>
      </w:pPr>
      <w:r>
        <w:rPr>
          <w:szCs w:val="26"/>
        </w:rPr>
        <w:lastRenderedPageBreak/>
        <w:t>Традиционно учащиеся Усть-Абаканского района принимали участие в работе сезонной школы для интеллектуально одаренных детей (</w:t>
      </w:r>
      <w:r w:rsidRPr="00C00CB4">
        <w:rPr>
          <w:color w:val="0000FF"/>
          <w:szCs w:val="26"/>
        </w:rPr>
        <w:t>показатель 2.4</w:t>
      </w:r>
      <w:r>
        <w:rPr>
          <w:szCs w:val="26"/>
        </w:rPr>
        <w:t>): 2017г – 5 человек (план – 4 чел.); 2016г. – 4 человека (план - 4 чел.). А педагоги, работающие с одаренными детьми и молодежью, получали поддержку по результатам конкурсов профессионального мастерства (</w:t>
      </w:r>
      <w:r w:rsidRPr="00B35B60">
        <w:rPr>
          <w:color w:val="0000FF"/>
          <w:szCs w:val="26"/>
        </w:rPr>
        <w:t>показатель 2.5</w:t>
      </w:r>
      <w:r>
        <w:rPr>
          <w:szCs w:val="26"/>
        </w:rPr>
        <w:t xml:space="preserve">): 2017г. – 2 человека </w:t>
      </w:r>
      <w:r w:rsidRPr="00A71A4C">
        <w:rPr>
          <w:szCs w:val="26"/>
        </w:rPr>
        <w:t>(</w:t>
      </w:r>
      <w:proofErr w:type="spellStart"/>
      <w:r w:rsidRPr="00A71A4C">
        <w:rPr>
          <w:szCs w:val="26"/>
        </w:rPr>
        <w:t>Екимков</w:t>
      </w:r>
      <w:proofErr w:type="spellEnd"/>
      <w:r w:rsidRPr="00A71A4C">
        <w:rPr>
          <w:szCs w:val="26"/>
        </w:rPr>
        <w:t xml:space="preserve"> Г.В., учитель физической культуры Солнечной </w:t>
      </w:r>
      <w:r>
        <w:rPr>
          <w:szCs w:val="26"/>
        </w:rPr>
        <w:t>СОШ</w:t>
      </w:r>
      <w:r w:rsidRPr="00A71A4C">
        <w:rPr>
          <w:szCs w:val="26"/>
        </w:rPr>
        <w:t xml:space="preserve">, признан лучшим учителем Хакасии детским жюри Республиканского конкурса «Учитель года»; </w:t>
      </w:r>
      <w:proofErr w:type="spellStart"/>
      <w:proofErr w:type="gramStart"/>
      <w:r w:rsidRPr="00A71A4C">
        <w:rPr>
          <w:szCs w:val="26"/>
        </w:rPr>
        <w:t>Плутенко</w:t>
      </w:r>
      <w:proofErr w:type="spellEnd"/>
      <w:r w:rsidRPr="00A71A4C">
        <w:rPr>
          <w:szCs w:val="26"/>
        </w:rPr>
        <w:t xml:space="preserve"> Т.С., учитель технологии Усть-Абаканск</w:t>
      </w:r>
      <w:r>
        <w:rPr>
          <w:szCs w:val="26"/>
        </w:rPr>
        <w:t>ой СОШ,</w:t>
      </w:r>
      <w:r w:rsidRPr="00A71A4C">
        <w:rPr>
          <w:szCs w:val="26"/>
        </w:rPr>
        <w:t xml:space="preserve"> удостоена премии «Золотой барс» </w:t>
      </w:r>
      <w:r w:rsidRPr="00A71A4C">
        <w:rPr>
          <w:rFonts w:eastAsia="Calibri"/>
          <w:szCs w:val="26"/>
          <w:lang w:eastAsia="en-US"/>
        </w:rPr>
        <w:t xml:space="preserve">Хакасского республиканского общественного фонда поддержки одаренных детей </w:t>
      </w:r>
      <w:r w:rsidRPr="00A71A4C">
        <w:rPr>
          <w:szCs w:val="26"/>
        </w:rPr>
        <w:t>за реализацию творческих образовательных проектов).</w:t>
      </w:r>
      <w:proofErr w:type="gramEnd"/>
    </w:p>
    <w:p w:rsidR="00F46F1D" w:rsidRPr="00337C6D" w:rsidRDefault="00F46F1D" w:rsidP="00F46F1D">
      <w:pPr>
        <w:spacing w:line="0" w:lineRule="atLeast"/>
        <w:contextualSpacing/>
        <w:rPr>
          <w:szCs w:val="26"/>
        </w:rPr>
      </w:pPr>
      <w:r>
        <w:rPr>
          <w:szCs w:val="26"/>
        </w:rPr>
        <w:t>На реализацию подпрограммы было запланировано в местном бюджете 52 830,082 тыс. рублей; кассовые расходы составили 49 508,059 тыс. рублей - 93,7</w:t>
      </w:r>
      <w:r w:rsidRPr="003159CB">
        <w:rPr>
          <w:szCs w:val="26"/>
        </w:rPr>
        <w:t>%. Кредиторская задолженность</w:t>
      </w:r>
      <w:r>
        <w:rPr>
          <w:szCs w:val="26"/>
        </w:rPr>
        <w:t xml:space="preserve"> – 3 322,023 тыс. рублей – образовалась </w:t>
      </w:r>
      <w:r w:rsidRPr="00337C6D">
        <w:rPr>
          <w:szCs w:val="26"/>
        </w:rPr>
        <w:t>вследствие недостаточного финансирования.</w:t>
      </w:r>
    </w:p>
    <w:p w:rsidR="00F46F1D" w:rsidRDefault="00F46F1D" w:rsidP="006A46B1">
      <w:pPr>
        <w:ind w:firstLine="720"/>
        <w:rPr>
          <w:rFonts w:eastAsia="Times New Roman"/>
          <w:szCs w:val="26"/>
        </w:rPr>
      </w:pPr>
    </w:p>
    <w:p w:rsidR="006A46B1" w:rsidRDefault="006A46B1" w:rsidP="008168F3">
      <w:pPr>
        <w:tabs>
          <w:tab w:val="left" w:pos="7523"/>
        </w:tabs>
        <w:ind w:firstLine="0"/>
        <w:jc w:val="center"/>
        <w:rPr>
          <w:rFonts w:eastAsia="Times New Roman"/>
          <w:i/>
          <w:szCs w:val="26"/>
        </w:rPr>
      </w:pPr>
      <w:r w:rsidRPr="00B90619">
        <w:rPr>
          <w:rFonts w:eastAsia="Times New Roman"/>
          <w:i/>
          <w:szCs w:val="26"/>
        </w:rPr>
        <w:t>Подпрограмма 3. «</w:t>
      </w:r>
      <w:r w:rsidRPr="00B90619">
        <w:rPr>
          <w:i/>
          <w:szCs w:val="26"/>
        </w:rPr>
        <w:t>Патриотическое воспитание граждан</w:t>
      </w:r>
      <w:r w:rsidRPr="00B90619">
        <w:rPr>
          <w:rFonts w:eastAsia="Times New Roman"/>
          <w:i/>
          <w:szCs w:val="26"/>
        </w:rPr>
        <w:t>»</w:t>
      </w:r>
    </w:p>
    <w:p w:rsidR="003E1A6D" w:rsidRPr="00B90619" w:rsidRDefault="003E1A6D" w:rsidP="008168F3">
      <w:pPr>
        <w:tabs>
          <w:tab w:val="left" w:pos="7523"/>
        </w:tabs>
        <w:ind w:firstLine="0"/>
        <w:jc w:val="center"/>
        <w:rPr>
          <w:i/>
        </w:rPr>
      </w:pPr>
    </w:p>
    <w:p w:rsidR="00B90619" w:rsidRDefault="00B90619" w:rsidP="00B90619">
      <w:r w:rsidRPr="00D64634">
        <w:t xml:space="preserve">Одним из важнейших направлений </w:t>
      </w:r>
      <w:r>
        <w:t xml:space="preserve">деятельности </w:t>
      </w:r>
      <w:r w:rsidRPr="00D64634">
        <w:t>образовательн</w:t>
      </w:r>
      <w:r>
        <w:t>ых организаций</w:t>
      </w:r>
      <w:r w:rsidRPr="00D64634">
        <w:t xml:space="preserve"> является патриотическое воспитание детей. </w:t>
      </w:r>
      <w:proofErr w:type="gramStart"/>
      <w:r w:rsidRPr="00D64634">
        <w:t>В 201</w:t>
      </w:r>
      <w:r>
        <w:t>7</w:t>
      </w:r>
      <w:r w:rsidRPr="00D64634">
        <w:t xml:space="preserve"> году были запланированы и проведены различные по своей форме и содержанию мероприятия, направленные на формирование активной гражданской позиции</w:t>
      </w:r>
      <w:r>
        <w:t xml:space="preserve"> и патриотического движения среди детей и молодежи</w:t>
      </w:r>
      <w:r w:rsidRPr="00D64634">
        <w:t>:</w:t>
      </w:r>
      <w:r>
        <w:t xml:space="preserve"> спортивные соревнования среди детей и молодежи; к</w:t>
      </w:r>
      <w:r w:rsidRPr="00F23CF3">
        <w:t>онкурс музеев и музейных комнат «Ожили в памяти мгновенья»</w:t>
      </w:r>
      <w:r>
        <w:t>; м</w:t>
      </w:r>
      <w:r w:rsidRPr="00F23CF3">
        <w:t>униципальная акция «Георгиевская ленточка»</w:t>
      </w:r>
      <w:r>
        <w:t>; к</w:t>
      </w:r>
      <w:r w:rsidRPr="00F23CF3">
        <w:t>онкурс слайдовых презентаций «Отечества достойные сыны»</w:t>
      </w:r>
      <w:r>
        <w:t>;</w:t>
      </w:r>
      <w:proofErr w:type="gramEnd"/>
      <w:r>
        <w:t xml:space="preserve"> р</w:t>
      </w:r>
      <w:r w:rsidRPr="00F23CF3">
        <w:t>айонный конкурс творческих работ «Письмо неизвестному солдату»</w:t>
      </w:r>
      <w:r>
        <w:t>; м</w:t>
      </w:r>
      <w:r w:rsidRPr="00F23CF3">
        <w:t>униципальная акция «Вечный огонь памяти»</w:t>
      </w:r>
      <w:r>
        <w:t>; м</w:t>
      </w:r>
      <w:r w:rsidRPr="00F23CF3">
        <w:t>униципальная акция «И помнит мир спасенный»</w:t>
      </w:r>
      <w:r>
        <w:t>; в</w:t>
      </w:r>
      <w:r w:rsidRPr="00F23CF3">
        <w:t>оенно-полевые сборы старшеклассников</w:t>
      </w:r>
      <w:r>
        <w:t xml:space="preserve"> и другие.</w:t>
      </w:r>
    </w:p>
    <w:p w:rsidR="00B90619" w:rsidRPr="004B1046" w:rsidRDefault="00B90619" w:rsidP="00B90619">
      <w:r>
        <w:t xml:space="preserve">В районе созданы и успешно работают </w:t>
      </w:r>
      <w:r w:rsidRPr="004B1046">
        <w:t>патриотически</w:t>
      </w:r>
      <w:r>
        <w:t>е</w:t>
      </w:r>
      <w:r w:rsidRPr="004B1046">
        <w:t xml:space="preserve"> объединени</w:t>
      </w:r>
      <w:r>
        <w:t>я</w:t>
      </w:r>
      <w:r w:rsidRPr="004B1046">
        <w:t>, клуб</w:t>
      </w:r>
      <w:r>
        <w:t>ы</w:t>
      </w:r>
      <w:r w:rsidRPr="004B1046">
        <w:t>, центр</w:t>
      </w:r>
      <w:r>
        <w:t>ы</w:t>
      </w:r>
      <w:r w:rsidRPr="004B1046">
        <w:t>, в том числе детски</w:t>
      </w:r>
      <w:r>
        <w:t>е</w:t>
      </w:r>
      <w:r w:rsidRPr="004B1046">
        <w:t>, молодёжны</w:t>
      </w:r>
      <w:r>
        <w:t xml:space="preserve">е. В 2017 году их количество достигло 18 в соответствии с запланированным программным </w:t>
      </w:r>
      <w:r w:rsidRPr="00C74BD0">
        <w:rPr>
          <w:color w:val="0000FF"/>
        </w:rPr>
        <w:t>показателем 3.1</w:t>
      </w:r>
      <w:r>
        <w:t>, увеличив аналогичный показатель прошлого года на 2 (2016г. – 16).</w:t>
      </w:r>
    </w:p>
    <w:p w:rsidR="00B90619" w:rsidRDefault="00B90619" w:rsidP="00B90619">
      <w:r>
        <w:t xml:space="preserve">На базе МБОУ «Усть-Абаканская СОШ» открыты кадетские классы. Сегодня в них обучаются 98 школьников 5-6 классов. </w:t>
      </w:r>
      <w:r w:rsidR="00FA2970">
        <w:t>У</w:t>
      </w:r>
      <w:r>
        <w:t>спешно работает военно-патриотический клуб «Ирбис», объединяющий в своих рядах более 80 учащихся Усть-Абаканской СОШ. За это время ребята неоднократно принимали участие, становились победителями и призерами конкурсных мероприятий различного уровня</w:t>
      </w:r>
      <w:r w:rsidR="00FA2970">
        <w:t>.</w:t>
      </w:r>
    </w:p>
    <w:p w:rsidR="00B90619" w:rsidRPr="00FB79EB" w:rsidRDefault="00B90619" w:rsidP="00B90619">
      <w:r>
        <w:t>Воспитанию позитивно настроенного гражданина своей страны способствует вовлечение детей в тимуровское движение.</w:t>
      </w:r>
      <w:r w:rsidR="00FA2970">
        <w:t xml:space="preserve"> </w:t>
      </w:r>
      <w:r>
        <w:t xml:space="preserve">Плановый </w:t>
      </w:r>
      <w:r w:rsidRPr="004D4569">
        <w:rPr>
          <w:color w:val="0000FF"/>
        </w:rPr>
        <w:t>по</w:t>
      </w:r>
      <w:r w:rsidRPr="00FB79EB">
        <w:rPr>
          <w:color w:val="0000FF"/>
        </w:rPr>
        <w:t>казатель 3.2</w:t>
      </w:r>
      <w:r w:rsidRPr="00FB79EB">
        <w:t xml:space="preserve"> «</w:t>
      </w:r>
      <w:r w:rsidRPr="00FB79EB">
        <w:rPr>
          <w:lang w:eastAsia="en-US"/>
        </w:rPr>
        <w:t>Удельный вес численности школьников, принимающих участие в тимуровском движении, в общей численности обучающихся Усть-Абаканского района в возрасте от 7 до 13 лет</w:t>
      </w:r>
      <w:r w:rsidRPr="00FB79EB">
        <w:t>»</w:t>
      </w:r>
      <w:r>
        <w:t>«7%» в 2017 году был достигнут, превысив на 1% прошлогодний (2016г. – 6%).</w:t>
      </w:r>
    </w:p>
    <w:p w:rsidR="00B90619" w:rsidRDefault="00B90619" w:rsidP="00B90619">
      <w:pPr>
        <w:rPr>
          <w:lang w:eastAsia="en-US"/>
        </w:rPr>
      </w:pPr>
      <w:r w:rsidRPr="000F3957">
        <w:t xml:space="preserve">В целом </w:t>
      </w:r>
      <w:r>
        <w:rPr>
          <w:lang w:eastAsia="en-US"/>
        </w:rPr>
        <w:t>достигнут</w:t>
      </w:r>
      <w:r w:rsidR="00FA2970">
        <w:rPr>
          <w:lang w:eastAsia="en-US"/>
        </w:rPr>
        <w:t xml:space="preserve"> </w:t>
      </w:r>
      <w:r w:rsidRPr="000F3957">
        <w:rPr>
          <w:color w:val="0000FF"/>
        </w:rPr>
        <w:t>общий показатель 4</w:t>
      </w:r>
      <w:r w:rsidRPr="000F3957">
        <w:t xml:space="preserve"> «</w:t>
      </w:r>
      <w:r>
        <w:rPr>
          <w:lang w:eastAsia="en-US"/>
        </w:rPr>
        <w:t>Удельный вес численности</w:t>
      </w:r>
      <w:r w:rsidRPr="000F3957">
        <w:rPr>
          <w:lang w:eastAsia="en-US"/>
        </w:rPr>
        <w:t xml:space="preserve"> детей и молодежи, участвующих в мероприятиях патриотической направленности»</w:t>
      </w:r>
      <w:r>
        <w:rPr>
          <w:lang w:eastAsia="en-US"/>
        </w:rPr>
        <w:t>- «42%», который составил 42,5%, превысив аналогичный показатель прошлого года на 1,5% (2016г. – 41%).</w:t>
      </w:r>
    </w:p>
    <w:p w:rsidR="00B90619" w:rsidRDefault="00B90619" w:rsidP="00B90619">
      <w:pPr>
        <w:rPr>
          <w:lang w:eastAsia="en-US"/>
        </w:rPr>
      </w:pPr>
      <w:r>
        <w:rPr>
          <w:lang w:eastAsia="en-US"/>
        </w:rPr>
        <w:lastRenderedPageBreak/>
        <w:t>Выделяемые в 2017 году средства 223,0 тыс. рублей местного бюджета освоены на 98,9% (220,59 т.р.).</w:t>
      </w:r>
    </w:p>
    <w:p w:rsidR="00FA2970" w:rsidRDefault="00FA2970" w:rsidP="00B90619">
      <w:pPr>
        <w:rPr>
          <w:lang w:eastAsia="en-US"/>
        </w:rPr>
      </w:pPr>
    </w:p>
    <w:p w:rsidR="00C35915" w:rsidRPr="00D75137" w:rsidRDefault="00C35915" w:rsidP="00C35915">
      <w:r>
        <w:t xml:space="preserve">Основными факторами, положительно повлиявшими на </w:t>
      </w:r>
      <w:r w:rsidRPr="00D75137">
        <w:t xml:space="preserve">ход реализации </w:t>
      </w:r>
      <w:r>
        <w:t>муниципальной п</w:t>
      </w:r>
      <w:r w:rsidRPr="00D75137">
        <w:t>рограммы в отчетном году, являются:</w:t>
      </w:r>
    </w:p>
    <w:p w:rsidR="00C35915" w:rsidRDefault="00C35915" w:rsidP="00C35915">
      <w:r w:rsidRPr="00D75137">
        <w:t>качествен</w:t>
      </w:r>
      <w:r>
        <w:t>ное составление кассового плана;</w:t>
      </w:r>
    </w:p>
    <w:p w:rsidR="00C35915" w:rsidRDefault="00C35915" w:rsidP="00C35915">
      <w:r w:rsidRPr="00D75137">
        <w:t>соблюдение основных требований бюджетного законодательства</w:t>
      </w:r>
      <w:r>
        <w:t>;</w:t>
      </w:r>
    </w:p>
    <w:p w:rsidR="00C35915" w:rsidRPr="00E77695" w:rsidRDefault="00C35915" w:rsidP="00C35915">
      <w:r>
        <w:t>своевременное внесение изменений в программу;</w:t>
      </w:r>
    </w:p>
    <w:p w:rsidR="00C35915" w:rsidRDefault="00C35915" w:rsidP="00C35915">
      <w:r w:rsidRPr="00D75137">
        <w:t xml:space="preserve">осуществление </w:t>
      </w:r>
      <w:r>
        <w:t>контроля над исполнением программных мероприятий.</w:t>
      </w:r>
    </w:p>
    <w:p w:rsidR="00C35915" w:rsidRDefault="00C35915" w:rsidP="00C35915">
      <w:r w:rsidRPr="00E77695">
        <w:t xml:space="preserve">Вместе с тем, </w:t>
      </w:r>
      <w:r>
        <w:t>образовавшаяся кредиторская задолженность</w:t>
      </w:r>
      <w:r w:rsidRPr="00821109">
        <w:t xml:space="preserve">, </w:t>
      </w:r>
      <w:r>
        <w:t>недо</w:t>
      </w:r>
      <w:r w:rsidRPr="00821109">
        <w:t>финансировани</w:t>
      </w:r>
      <w:r>
        <w:t xml:space="preserve">е мероприятий </w:t>
      </w:r>
      <w:r w:rsidRPr="00821109">
        <w:t xml:space="preserve">из республиканского бюджета РХ, блокировка счетов образовательных организаций </w:t>
      </w:r>
      <w:r>
        <w:t>не позволили достичь 100% финансового обеспечения мероприятий программы. При этом следует отметить тот факт, что</w:t>
      </w:r>
      <w:r w:rsidRPr="002E4FE6">
        <w:t xml:space="preserve"> вышеуказанные негативные факторы не повлияли на решение основных задач и достижение целевых показателей программы.</w:t>
      </w:r>
    </w:p>
    <w:p w:rsidR="00C35915" w:rsidRDefault="00C35915" w:rsidP="00C35915">
      <w:pPr>
        <w:rPr>
          <w:szCs w:val="32"/>
          <w:lang w:eastAsia="en-US"/>
        </w:rPr>
      </w:pPr>
      <w:r w:rsidRPr="002E4FE6">
        <w:t xml:space="preserve">Анализ результатов реализации муниципальной программы </w:t>
      </w:r>
      <w:r w:rsidRPr="002E4FE6">
        <w:rPr>
          <w:szCs w:val="32"/>
          <w:lang w:eastAsia="en-US"/>
        </w:rPr>
        <w:t>«Развитие образования в Усть-Абаканском районе (2014</w:t>
      </w:r>
      <w:r w:rsidRPr="002E4FE6">
        <w:rPr>
          <w:szCs w:val="32"/>
          <w:lang w:eastAsia="en-US"/>
        </w:rPr>
        <w:sym w:font="Symbol" w:char="002D"/>
      </w:r>
      <w:r w:rsidRPr="002E4FE6">
        <w:rPr>
          <w:szCs w:val="32"/>
          <w:lang w:eastAsia="en-US"/>
        </w:rPr>
        <w:t xml:space="preserve">2020 годы)» за 2017 год </w:t>
      </w:r>
      <w:r>
        <w:rPr>
          <w:szCs w:val="32"/>
          <w:lang w:eastAsia="en-US"/>
        </w:rPr>
        <w:t>подтвердил её эффективность</w:t>
      </w:r>
      <w:r w:rsidRPr="002E4FE6">
        <w:rPr>
          <w:szCs w:val="32"/>
          <w:lang w:eastAsia="en-US"/>
        </w:rPr>
        <w:t>.</w:t>
      </w:r>
    </w:p>
    <w:p w:rsidR="00B90619" w:rsidRDefault="00B90619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EC014F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b/>
          <w:i/>
        </w:rPr>
        <w:t xml:space="preserve">4. </w:t>
      </w:r>
      <w:r w:rsidRPr="008168F3">
        <w:rPr>
          <w:rFonts w:eastAsia="Times New Roman"/>
          <w:b/>
          <w:bCs/>
          <w:i/>
          <w:color w:val="000000"/>
          <w:szCs w:val="26"/>
        </w:rPr>
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 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Pr="006A46B1" w:rsidRDefault="00B11BF3" w:rsidP="006A46B1">
      <w:pPr>
        <w:ind w:firstLine="708"/>
        <w:rPr>
          <w:rFonts w:eastAsia="Times New Roman"/>
          <w:bCs/>
          <w:color w:val="000000"/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6A46B1">
        <w:rPr>
          <w:bCs/>
          <w:szCs w:val="26"/>
        </w:rPr>
        <w:t xml:space="preserve"> </w:t>
      </w:r>
      <w:r w:rsidR="006A46B1" w:rsidRPr="006A46B1">
        <w:rPr>
          <w:rFonts w:eastAsia="Times New Roman"/>
          <w:bCs/>
          <w:color w:val="000000"/>
          <w:szCs w:val="26"/>
        </w:rPr>
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 (2014-2020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357862">
      <w:r>
        <w:rPr>
          <w:szCs w:val="26"/>
        </w:rPr>
        <w:t>Ответственный исполнитель -</w:t>
      </w:r>
      <w:r w:rsidR="00357862">
        <w:rPr>
          <w:szCs w:val="26"/>
        </w:rPr>
        <w:t xml:space="preserve"> </w:t>
      </w:r>
      <w:r w:rsidR="00357862" w:rsidRPr="00357862">
        <w:t>Отдел гражданской обороны и чрезвычайных ситуаций</w:t>
      </w:r>
      <w:r w:rsidR="00357862" w:rsidRPr="0062333C">
        <w:rPr>
          <w:rFonts w:eastAsia="Times New Roman"/>
          <w:sz w:val="24"/>
        </w:rPr>
        <w:t xml:space="preserve"> </w:t>
      </w:r>
      <w:r w:rsidR="00357862" w:rsidRPr="00357862">
        <w:t>администрации Усть - Абаканского района</w:t>
      </w:r>
      <w:r>
        <w:t>.</w:t>
      </w:r>
    </w:p>
    <w:p w:rsidR="00357862" w:rsidRDefault="00357862" w:rsidP="00357862">
      <w:r>
        <w:t>Соисполнители -</w:t>
      </w:r>
      <w:r w:rsidRPr="00357862">
        <w:t xml:space="preserve"> органы местного самоуправления поселений</w:t>
      </w:r>
      <w:r>
        <w:t>.</w:t>
      </w:r>
    </w:p>
    <w:p w:rsidR="00B11BF3" w:rsidRPr="00357862" w:rsidRDefault="00B11BF3" w:rsidP="00B11BF3">
      <w:proofErr w:type="gramStart"/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357862">
        <w:t>с</w:t>
      </w:r>
      <w:r w:rsidR="00357862" w:rsidRPr="00357862">
        <w:t>нижение рисков и смягчение последствий при возникновении чрезвычайных ситуаций, сокращение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пожаров, обеспечение безопасности на водных объектах Усть-Абаканского района и прилегающих к ним территориях, уменьшение количества погибших при происшествиях на воде.</w:t>
      </w:r>
      <w:proofErr w:type="gramEnd"/>
    </w:p>
    <w:p w:rsidR="00B11BF3" w:rsidRDefault="00B11BF3" w:rsidP="00B11BF3">
      <w:pPr>
        <w:ind w:firstLine="720"/>
        <w:rPr>
          <w:bCs/>
          <w:kern w:val="1"/>
        </w:rPr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357862">
        <w:rPr>
          <w:bCs/>
          <w:kern w:val="1"/>
        </w:rPr>
        <w:t>2 808,9</w:t>
      </w:r>
      <w:r w:rsidRPr="00C5339F">
        <w:rPr>
          <w:bCs/>
          <w:kern w:val="1"/>
        </w:rPr>
        <w:t xml:space="preserve"> тыс. рублей, исполнение составило </w:t>
      </w:r>
      <w:r w:rsidR="00357862">
        <w:rPr>
          <w:bCs/>
          <w:kern w:val="1"/>
        </w:rPr>
        <w:t xml:space="preserve">2 461,7 тыс. рублей или </w:t>
      </w:r>
      <w:r w:rsidR="005307E1">
        <w:rPr>
          <w:bCs/>
          <w:kern w:val="1"/>
        </w:rPr>
        <w:t xml:space="preserve">на </w:t>
      </w:r>
      <w:r w:rsidR="00357862">
        <w:rPr>
          <w:bCs/>
          <w:kern w:val="1"/>
        </w:rPr>
        <w:t>87,6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A952DA" w:rsidRPr="00CE4CED" w:rsidRDefault="00A952DA" w:rsidP="00B11BF3">
      <w:pPr>
        <w:ind w:firstLine="720"/>
      </w:pPr>
      <w:r>
        <w:rPr>
          <w:sz w:val="28"/>
          <w:szCs w:val="28"/>
        </w:rPr>
        <w:t>Средства на реализацию программы распределены следующим образом:</w:t>
      </w:r>
    </w:p>
    <w:p w:rsidR="00A952DA" w:rsidRPr="00CE4CED" w:rsidRDefault="00A952DA" w:rsidP="00A952DA">
      <w:pPr>
        <w:ind w:firstLine="720"/>
      </w:pPr>
      <w:r>
        <w:t>- на мероприятие</w:t>
      </w:r>
      <w:r w:rsidRPr="00CE4CED">
        <w:t xml:space="preserve"> </w:t>
      </w:r>
      <w:r>
        <w:t>1 «</w:t>
      </w:r>
      <w:r w:rsidRPr="00CE4CED">
        <w:t xml:space="preserve">Мероприятия по защите населения Усть-Абаканского района от чрезвычайных ситуаций, пожарной безопасности и безопасности на </w:t>
      </w:r>
      <w:r>
        <w:t>водных объектах» - 4,7</w:t>
      </w:r>
      <w:r w:rsidR="003E1A6D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ублей, из них: </w:t>
      </w:r>
      <w:r w:rsidRPr="00CE4CED">
        <w:t xml:space="preserve">Печать топографических карт </w:t>
      </w:r>
      <w:r w:rsidRPr="00CE4CED">
        <w:lastRenderedPageBreak/>
        <w:t>(предупреждение паводка - 1шт, предупреждение пр</w:t>
      </w:r>
      <w:r>
        <w:t xml:space="preserve">иродных пожаров - 1 </w:t>
      </w:r>
      <w:proofErr w:type="spellStart"/>
      <w:proofErr w:type="gramStart"/>
      <w:r>
        <w:t>шт</w:t>
      </w:r>
      <w:proofErr w:type="spellEnd"/>
      <w:proofErr w:type="gramEnd"/>
      <w:r>
        <w:t xml:space="preserve">) – 2,6; Баннер в ЕДДС – 1,2; </w:t>
      </w:r>
      <w:r w:rsidRPr="00CE4CED">
        <w:t>Баннер - 0,9.</w:t>
      </w:r>
    </w:p>
    <w:p w:rsidR="004F0DE5" w:rsidRPr="00CE4CED" w:rsidRDefault="00A952DA" w:rsidP="00B11BF3">
      <w:pPr>
        <w:ind w:firstLine="720"/>
      </w:pPr>
      <w:r>
        <w:t>- на мероприятие 2 «</w:t>
      </w:r>
      <w:r w:rsidR="00C35915" w:rsidRPr="00CE4CED">
        <w:t>Обеспечение деятельности подведомственных учреждений (Единая дежурная диспетчерская служба)</w:t>
      </w:r>
      <w:r>
        <w:t>»</w:t>
      </w:r>
      <w:r w:rsidR="00C35915" w:rsidRPr="00CE4CED">
        <w:t xml:space="preserve"> - 2212,5</w:t>
      </w:r>
      <w:r w:rsidR="002A59AD">
        <w:t>тыс</w:t>
      </w:r>
      <w:proofErr w:type="gramStart"/>
      <w:r w:rsidR="002A59AD">
        <w:t>.р</w:t>
      </w:r>
      <w:proofErr w:type="gramEnd"/>
      <w:r w:rsidR="002A59AD">
        <w:t>ублей</w:t>
      </w:r>
      <w:r w:rsidR="00C35915" w:rsidRPr="00CE4CED">
        <w:t>, из них заработная плата - 1462,4, страховые взносы - 750,1.</w:t>
      </w:r>
    </w:p>
    <w:p w:rsidR="00CE4CED" w:rsidRPr="00CE4CED" w:rsidRDefault="002A59AD" w:rsidP="00B11BF3">
      <w:pPr>
        <w:ind w:firstLine="720"/>
      </w:pPr>
      <w:r>
        <w:t xml:space="preserve">- на мероприятие </w:t>
      </w:r>
      <w:r w:rsidR="00C35915" w:rsidRPr="00CE4CED">
        <w:t>3</w:t>
      </w:r>
      <w:r>
        <w:t xml:space="preserve"> «Иные м</w:t>
      </w:r>
      <w:r w:rsidR="00C35915" w:rsidRPr="00CE4CED">
        <w:t>ежбюджетные трансферты на мероприятия по защите населения от чрезвычайных ситуаций, пожарной безопасности и безопасности на водных объектах</w:t>
      </w:r>
      <w:r>
        <w:t>»</w:t>
      </w:r>
      <w:r w:rsidR="00C35915" w:rsidRPr="00CE4CED">
        <w:t xml:space="preserve"> - 215,0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C35915" w:rsidRPr="00CE4CED">
        <w:t>, из них: Опашка территории населенных пунктов - 120,0; Приобретение специального оборудования и пожарно-технического вооружения - 95,0.</w:t>
      </w:r>
    </w:p>
    <w:p w:rsidR="00C35915" w:rsidRDefault="002A59AD" w:rsidP="00B11BF3">
      <w:pPr>
        <w:ind w:firstLine="720"/>
      </w:pPr>
      <w:r>
        <w:t xml:space="preserve">- на мероприятие </w:t>
      </w:r>
      <w:r w:rsidR="00C35915" w:rsidRPr="00CE4CED">
        <w:t xml:space="preserve">4 </w:t>
      </w:r>
      <w:r>
        <w:t>«</w:t>
      </w:r>
      <w:r w:rsidR="00C35915" w:rsidRPr="00CE4CED">
        <w:t>Создание и поддержка спасательных постов в местах массового отдыха населения РХ с наглядной агитацией по предупреждению происшествий на воде</w:t>
      </w:r>
      <w:r>
        <w:t>»</w:t>
      </w:r>
      <w:r w:rsidR="00C35915" w:rsidRPr="00CE4CED">
        <w:t xml:space="preserve"> - 29,4</w:t>
      </w:r>
      <w:r w:rsidR="003E1A6D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ублей за счет средств республиканского бюджета на Райковский с/с и </w:t>
      </w:r>
      <w:r w:rsidR="00C35915" w:rsidRPr="00CE4CED">
        <w:t>Калининский с/с.</w:t>
      </w:r>
    </w:p>
    <w:p w:rsidR="002A59AD" w:rsidRDefault="002A59AD" w:rsidP="00B11BF3">
      <w:pPr>
        <w:ind w:firstLine="720"/>
      </w:pPr>
      <w:r>
        <w:t xml:space="preserve">Пояснительная записка о реализации муниципальной программы </w:t>
      </w:r>
      <w:r w:rsidRPr="006A46B1">
        <w:rPr>
          <w:rFonts w:eastAsia="Times New Roman"/>
          <w:bCs/>
          <w:color w:val="000000"/>
          <w:szCs w:val="26"/>
        </w:rPr>
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 (2014-2020 годы)»</w:t>
      </w:r>
      <w:r>
        <w:rPr>
          <w:rFonts w:eastAsia="Times New Roman"/>
          <w:bCs/>
          <w:color w:val="000000"/>
          <w:szCs w:val="26"/>
        </w:rPr>
        <w:t xml:space="preserve"> ответственным исполнителем</w:t>
      </w:r>
      <w:r w:rsidR="005E6AF0">
        <w:rPr>
          <w:rFonts w:eastAsia="Times New Roman"/>
          <w:bCs/>
          <w:color w:val="000000"/>
          <w:szCs w:val="26"/>
        </w:rPr>
        <w:t xml:space="preserve"> программы</w:t>
      </w:r>
      <w:r>
        <w:rPr>
          <w:rFonts w:eastAsia="Times New Roman"/>
          <w:bCs/>
          <w:color w:val="000000"/>
          <w:szCs w:val="26"/>
        </w:rPr>
        <w:t xml:space="preserve"> в отдел </w:t>
      </w:r>
      <w:r w:rsidR="005E6AF0">
        <w:rPr>
          <w:rFonts w:eastAsia="Times New Roman"/>
          <w:bCs/>
          <w:color w:val="000000"/>
          <w:szCs w:val="26"/>
        </w:rPr>
        <w:t>экономики управления финансов и экономики администрации Усть-Абаканского района</w:t>
      </w:r>
      <w:r w:rsidRPr="002A59AD">
        <w:t xml:space="preserve"> </w:t>
      </w:r>
      <w:r w:rsidR="005E6AF0">
        <w:t>не представлена.</w:t>
      </w:r>
    </w:p>
    <w:p w:rsidR="00CE4CED" w:rsidRPr="00E6086E" w:rsidRDefault="00CE4CED" w:rsidP="00CE4CED">
      <w:r w:rsidRPr="00E6086E">
        <w:t>Целевые показатели программы в 201</w:t>
      </w:r>
      <w:r>
        <w:t>7</w:t>
      </w:r>
      <w:r w:rsidRPr="00E6086E">
        <w:t xml:space="preserve"> году достигнуты </w:t>
      </w:r>
      <w:r>
        <w:t>на 91%</w:t>
      </w:r>
      <w:r w:rsidRPr="00E6086E">
        <w:t xml:space="preserve">. Программа работает эффективно.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0C65EF" w:rsidRDefault="000C65EF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506B9E" w:rsidRDefault="00E53798" w:rsidP="00506B9E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 xml:space="preserve">5. Муниципальная программа </w:t>
      </w:r>
    </w:p>
    <w:p w:rsidR="00E53798" w:rsidRDefault="00E53798" w:rsidP="00506B9E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«Культура Усть-Абаканского район</w:t>
      </w:r>
      <w:r w:rsidR="00B11BF3" w:rsidRPr="008168F3">
        <w:rPr>
          <w:rFonts w:eastAsia="Times New Roman"/>
          <w:b/>
          <w:bCs/>
          <w:i/>
          <w:color w:val="000000"/>
          <w:szCs w:val="26"/>
        </w:rPr>
        <w:t>а</w:t>
      </w:r>
      <w:r w:rsidR="003E1A6D">
        <w:rPr>
          <w:rFonts w:eastAsia="Times New Roman"/>
          <w:b/>
          <w:bCs/>
          <w:i/>
          <w:color w:val="000000"/>
          <w:szCs w:val="26"/>
        </w:rPr>
        <w:t xml:space="preserve"> </w:t>
      </w:r>
      <w:r w:rsidRPr="008168F3">
        <w:rPr>
          <w:rFonts w:eastAsia="Times New Roman"/>
          <w:b/>
          <w:bCs/>
          <w:i/>
          <w:color w:val="000000"/>
          <w:szCs w:val="26"/>
        </w:rPr>
        <w:t>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Pr="00357862" w:rsidRDefault="00B11BF3" w:rsidP="00357862">
      <w:pPr>
        <w:ind w:firstLine="708"/>
        <w:rPr>
          <w:rFonts w:eastAsia="Times New Roman"/>
          <w:bCs/>
          <w:color w:val="000000"/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</w:t>
      </w:r>
      <w:r w:rsidR="00357862" w:rsidRPr="00357862">
        <w:rPr>
          <w:rFonts w:eastAsia="Times New Roman"/>
          <w:bCs/>
          <w:color w:val="000000"/>
          <w:szCs w:val="26"/>
        </w:rPr>
        <w:t>«Культура Усть-Абаканского района</w:t>
      </w:r>
      <w:r w:rsidR="00357862">
        <w:rPr>
          <w:rFonts w:eastAsia="Times New Roman"/>
          <w:bCs/>
          <w:color w:val="000000"/>
          <w:szCs w:val="26"/>
        </w:rPr>
        <w:t xml:space="preserve"> </w:t>
      </w:r>
      <w:r w:rsidR="00357862" w:rsidRPr="00357862">
        <w:rPr>
          <w:rFonts w:eastAsia="Times New Roman"/>
          <w:bCs/>
          <w:color w:val="000000"/>
          <w:szCs w:val="26"/>
        </w:rPr>
        <w:t xml:space="preserve">(2014-2020 годы)» </w:t>
      </w:r>
      <w:r w:rsidRPr="00357862">
        <w:rPr>
          <w:rFonts w:eastAsia="Times New Roman"/>
          <w:bCs/>
          <w:szCs w:val="26"/>
        </w:rPr>
        <w:t>утвержд</w:t>
      </w:r>
      <w:r w:rsidRPr="001D21D9">
        <w:rPr>
          <w:rFonts w:eastAsia="Times New Roman"/>
          <w:bCs/>
          <w:szCs w:val="26"/>
        </w:rPr>
        <w:t>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A42756">
        <w:rPr>
          <w:szCs w:val="26"/>
        </w:rPr>
        <w:t xml:space="preserve"> Управление культуры, молодежной политики, спорта и туризма администрации Усть-Абаканского района</w:t>
      </w:r>
      <w:r>
        <w:t>.</w:t>
      </w:r>
    </w:p>
    <w:p w:rsidR="00B11BF3" w:rsidRDefault="00B11BF3" w:rsidP="00B11BF3">
      <w:proofErr w:type="gramStart"/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A42756" w:rsidRPr="00732A2F">
        <w:rPr>
          <w:rFonts w:eastAsia="Times New Roman"/>
          <w:szCs w:val="26"/>
        </w:rPr>
        <w:t>создание условий для повышения качества и разнообразия услуг, предоставляемых в сфере культуры и искусства</w:t>
      </w:r>
      <w:r w:rsidR="00A42756">
        <w:rPr>
          <w:rFonts w:eastAsia="Times New Roman"/>
          <w:szCs w:val="26"/>
        </w:rPr>
        <w:t>;</w:t>
      </w:r>
      <w:r w:rsidR="00A42756" w:rsidRPr="00732A2F">
        <w:rPr>
          <w:rFonts w:eastAsia="Times New Roman"/>
          <w:szCs w:val="26"/>
        </w:rPr>
        <w:t xml:space="preserve"> </w:t>
      </w:r>
      <w:r w:rsidR="00A42756">
        <w:rPr>
          <w:rFonts w:eastAsia="Times New Roman"/>
          <w:szCs w:val="26"/>
        </w:rPr>
        <w:t xml:space="preserve"> </w:t>
      </w:r>
      <w:r w:rsidR="00A42756" w:rsidRPr="00732A2F">
        <w:rPr>
          <w:rFonts w:eastAsia="Times New Roman"/>
          <w:szCs w:val="26"/>
        </w:rPr>
        <w:t>у</w:t>
      </w:r>
      <w:r w:rsidR="00A42756" w:rsidRPr="00732A2F">
        <w:rPr>
          <w:szCs w:val="26"/>
        </w:rPr>
        <w:t xml:space="preserve">величение охвата населения услугами культуры, стимулирование и поддержка самодеятельного  творчества и творческих коллективов, развитие </w:t>
      </w:r>
      <w:proofErr w:type="spellStart"/>
      <w:r w:rsidR="00A42756" w:rsidRPr="00732A2F">
        <w:rPr>
          <w:szCs w:val="26"/>
        </w:rPr>
        <w:t>культурно-досуговой</w:t>
      </w:r>
      <w:proofErr w:type="spellEnd"/>
      <w:r w:rsidR="00A42756" w:rsidRPr="00732A2F">
        <w:rPr>
          <w:szCs w:val="26"/>
        </w:rPr>
        <w:t xml:space="preserve"> деятельности и традиционной культуры жителей Усть-Абаканского района</w:t>
      </w:r>
      <w:r w:rsidR="00A42756">
        <w:rPr>
          <w:szCs w:val="26"/>
        </w:rPr>
        <w:t>;</w:t>
      </w:r>
      <w:r w:rsidR="00A42756" w:rsidRPr="00732A2F">
        <w:rPr>
          <w:szCs w:val="26"/>
        </w:rPr>
        <w:t xml:space="preserve"> обеспечение безопасности культурных ценностей на территории  республики на основе сохранения культурного  наследия и развития культурного многообразия;</w:t>
      </w:r>
      <w:proofErr w:type="gramEnd"/>
      <w:r w:rsidR="00A42756" w:rsidRPr="00732A2F">
        <w:rPr>
          <w:szCs w:val="26"/>
        </w:rPr>
        <w:t xml:space="preserve"> совершенствование архивного дела в Усть-Абаканском районе,</w:t>
      </w:r>
      <w:r w:rsidR="00A42756" w:rsidRPr="00732A2F">
        <w:rPr>
          <w:rFonts w:eastAsia="Times New Roman"/>
          <w:color w:val="FF0000"/>
          <w:szCs w:val="26"/>
        </w:rPr>
        <w:t xml:space="preserve"> </w:t>
      </w:r>
      <w:r w:rsidR="00A42756" w:rsidRPr="00732A2F">
        <w:rPr>
          <w:rFonts w:eastAsia="Times New Roman"/>
          <w:szCs w:val="26"/>
        </w:rPr>
        <w:t xml:space="preserve">содействие социальному становлению молодых граждан Усть-Абаканского района через </w:t>
      </w:r>
      <w:r w:rsidR="00A42756" w:rsidRPr="00732A2F">
        <w:rPr>
          <w:szCs w:val="26"/>
        </w:rPr>
        <w:t>р</w:t>
      </w:r>
      <w:r w:rsidR="00A42756" w:rsidRPr="00732A2F">
        <w:rPr>
          <w:rFonts w:eastAsia="Times New Roman"/>
          <w:szCs w:val="26"/>
        </w:rPr>
        <w:t>асширение сферы деятельности молодежных общественных объединений в муниципальных образованиях Усть-Абаканского района</w:t>
      </w:r>
      <w:r w:rsidR="00A42756" w:rsidRPr="00732A2F">
        <w:rPr>
          <w:szCs w:val="26"/>
        </w:rPr>
        <w:t>.</w:t>
      </w:r>
    </w:p>
    <w:p w:rsidR="00B11BF3" w:rsidRDefault="00B11BF3" w:rsidP="00B11BF3">
      <w:pPr>
        <w:ind w:firstLine="720"/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3F6077">
        <w:rPr>
          <w:bCs/>
          <w:kern w:val="1"/>
        </w:rPr>
        <w:t>67 074,5</w:t>
      </w:r>
      <w:r w:rsidRPr="00C5339F">
        <w:rPr>
          <w:bCs/>
          <w:kern w:val="1"/>
        </w:rPr>
        <w:t xml:space="preserve"> тыс. рублей, исполнение составило </w:t>
      </w:r>
      <w:r w:rsidR="003F6077">
        <w:rPr>
          <w:bCs/>
          <w:kern w:val="1"/>
        </w:rPr>
        <w:t>57 921,8</w:t>
      </w:r>
      <w:r w:rsidRPr="00C5339F">
        <w:rPr>
          <w:bCs/>
          <w:kern w:val="1"/>
        </w:rPr>
        <w:t xml:space="preserve"> тыс. рублей или на </w:t>
      </w:r>
      <w:r w:rsidR="003F6077">
        <w:rPr>
          <w:bCs/>
          <w:kern w:val="1"/>
        </w:rPr>
        <w:t>86,4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2E0FCB" w:rsidRDefault="002E0FCB" w:rsidP="002E0FCB">
      <w:proofErr w:type="gramStart"/>
      <w:r w:rsidRPr="00E877B5">
        <w:rPr>
          <w:rFonts w:eastAsia="Times New Roman"/>
        </w:rPr>
        <w:lastRenderedPageBreak/>
        <w:t xml:space="preserve">Фактическое финансирование по муниципальной программы в 2017 году по отношению к 2016 году увеличилось на </w:t>
      </w:r>
      <w:r w:rsidRPr="00E877B5">
        <w:rPr>
          <w:rFonts w:eastAsia="Times New Roman"/>
          <w:color w:val="000000" w:themeColor="text1"/>
        </w:rPr>
        <w:t>34,3%.</w:t>
      </w:r>
      <w:r w:rsidRPr="00E877B5">
        <w:rPr>
          <w:rFonts w:eastAsia="Times New Roman"/>
        </w:rPr>
        <w:t xml:space="preserve"> </w:t>
      </w:r>
      <w:r>
        <w:rPr>
          <w:rFonts w:eastAsia="Times New Roman"/>
        </w:rPr>
        <w:t>Что обусловлено</w:t>
      </w:r>
      <w:r w:rsidRPr="00E877B5">
        <w:rPr>
          <w:rFonts w:eastAsia="Times New Roman"/>
        </w:rPr>
        <w:t xml:space="preserve"> погашени</w:t>
      </w:r>
      <w:r>
        <w:rPr>
          <w:rFonts w:eastAsia="Times New Roman"/>
        </w:rPr>
        <w:t>ем</w:t>
      </w:r>
      <w:r w:rsidRPr="00E877B5">
        <w:rPr>
          <w:rFonts w:eastAsia="Times New Roman"/>
        </w:rPr>
        <w:t xml:space="preserve"> кредиторской задолженности 2016 года</w:t>
      </w:r>
      <w:r>
        <w:rPr>
          <w:rFonts w:eastAsia="Times New Roman"/>
        </w:rPr>
        <w:t xml:space="preserve"> </w:t>
      </w:r>
      <w:r w:rsidRPr="00E877B5">
        <w:rPr>
          <w:rFonts w:eastAsia="Times New Roman"/>
        </w:rPr>
        <w:t xml:space="preserve">в размере </w:t>
      </w:r>
      <w:r w:rsidRPr="00E877B5">
        <w:rPr>
          <w:rFonts w:eastAsia="Times New Roman"/>
          <w:color w:val="000000" w:themeColor="text1"/>
        </w:rPr>
        <w:t>8 142,6</w:t>
      </w:r>
      <w:r w:rsidRPr="00E877B5">
        <w:rPr>
          <w:rFonts w:eastAsia="Times New Roman"/>
        </w:rPr>
        <w:t xml:space="preserve"> тыс. руб</w:t>
      </w:r>
      <w:r>
        <w:rPr>
          <w:rFonts w:eastAsia="Times New Roman"/>
        </w:rPr>
        <w:t>.</w:t>
      </w:r>
      <w:r w:rsidRPr="00E877B5">
        <w:rPr>
          <w:rFonts w:eastAsia="Times New Roman"/>
        </w:rPr>
        <w:t xml:space="preserve">, </w:t>
      </w:r>
      <w:r>
        <w:rPr>
          <w:rFonts w:eastAsia="Times New Roman"/>
        </w:rPr>
        <w:t xml:space="preserve">а также </w:t>
      </w:r>
      <w:r w:rsidRPr="00E877B5">
        <w:rPr>
          <w:rFonts w:eastAsia="Times New Roman"/>
        </w:rPr>
        <w:t>увеличени</w:t>
      </w:r>
      <w:r>
        <w:rPr>
          <w:rFonts w:eastAsia="Times New Roman"/>
        </w:rPr>
        <w:t>ем</w:t>
      </w:r>
      <w:r w:rsidRPr="00E877B5">
        <w:rPr>
          <w:rFonts w:eastAsia="Times New Roman"/>
        </w:rPr>
        <w:t xml:space="preserve"> роста средней заработной платы работников культуры </w:t>
      </w:r>
      <w:r w:rsidRPr="00E877B5">
        <w:t xml:space="preserve">в рамках исполнения Указа Президента Российской Федерации от 07.05.2012 № 597 и выполнения соглашений с исполнительными органами государственной власти Республики Хакасия. </w:t>
      </w:r>
      <w:proofErr w:type="gramEnd"/>
    </w:p>
    <w:p w:rsidR="00AB5A55" w:rsidRDefault="00AB5A55" w:rsidP="00AB5A55">
      <w:pPr>
        <w:ind w:firstLine="720"/>
        <w:rPr>
          <w:rFonts w:eastAsia="Times New Roman"/>
        </w:rPr>
      </w:pPr>
      <w:proofErr w:type="gramStart"/>
      <w:r w:rsidRPr="003C4603">
        <w:rPr>
          <w:rFonts w:eastAsia="Times New Roman"/>
        </w:rPr>
        <w:t xml:space="preserve">В рамках муниципальной программы реализованы </w:t>
      </w:r>
      <w:r>
        <w:t>5</w:t>
      </w:r>
      <w:r w:rsidRPr="003C4603">
        <w:rPr>
          <w:rFonts w:eastAsia="Times New Roman"/>
        </w:rPr>
        <w:t xml:space="preserve"> подпрограмм</w:t>
      </w:r>
      <w:r>
        <w:rPr>
          <w:rFonts w:eastAsia="Times New Roman"/>
        </w:rPr>
        <w:t>.</w:t>
      </w:r>
      <w:proofErr w:type="gramEnd"/>
    </w:p>
    <w:p w:rsidR="00F577E1" w:rsidRDefault="00F577E1" w:rsidP="00AB5A55"/>
    <w:p w:rsidR="00F577E1" w:rsidRDefault="00F577E1" w:rsidP="00506B9E">
      <w:pPr>
        <w:ind w:firstLine="0"/>
        <w:jc w:val="center"/>
        <w:rPr>
          <w:i/>
          <w:szCs w:val="26"/>
        </w:rPr>
      </w:pPr>
      <w:r w:rsidRPr="00F577E1">
        <w:rPr>
          <w:i/>
        </w:rPr>
        <w:t xml:space="preserve">1. Подпрограмма </w:t>
      </w:r>
      <w:r w:rsidRPr="00F577E1">
        <w:rPr>
          <w:i/>
          <w:szCs w:val="26"/>
        </w:rPr>
        <w:t>«Развитие культурного потенциала</w:t>
      </w:r>
      <w:r w:rsidR="00506B9E">
        <w:rPr>
          <w:i/>
          <w:szCs w:val="26"/>
        </w:rPr>
        <w:t xml:space="preserve"> </w:t>
      </w:r>
      <w:r w:rsidRPr="00F577E1">
        <w:rPr>
          <w:i/>
          <w:szCs w:val="26"/>
        </w:rPr>
        <w:t>Усть-Абаканского района».</w:t>
      </w:r>
    </w:p>
    <w:p w:rsidR="003E1A6D" w:rsidRPr="00F577E1" w:rsidRDefault="003E1A6D" w:rsidP="00F577E1">
      <w:pPr>
        <w:ind w:firstLine="0"/>
        <w:jc w:val="center"/>
        <w:rPr>
          <w:i/>
          <w:szCs w:val="26"/>
        </w:rPr>
      </w:pPr>
    </w:p>
    <w:p w:rsidR="00F577E1" w:rsidRDefault="002E0FCB" w:rsidP="00F577E1">
      <w:pPr>
        <w:ind w:firstLine="720"/>
      </w:pPr>
      <w:r w:rsidRPr="00E877B5">
        <w:rPr>
          <w:rFonts w:eastAsia="Times New Roman"/>
        </w:rPr>
        <w:t xml:space="preserve">На реализацию подпрограммы «Развитие культурного потенциала Усть-Абаканского района» </w:t>
      </w:r>
      <w:r w:rsidR="00F577E1" w:rsidRPr="00C5339F">
        <w:rPr>
          <w:bCs/>
          <w:kern w:val="1"/>
        </w:rPr>
        <w:t xml:space="preserve">в 2017 году за счет всех источников финансирования </w:t>
      </w:r>
      <w:r w:rsidR="009924AA">
        <w:rPr>
          <w:bCs/>
          <w:kern w:val="1"/>
        </w:rPr>
        <w:t xml:space="preserve">бюджета </w:t>
      </w:r>
      <w:r w:rsidR="00F577E1" w:rsidRPr="00C5339F">
        <w:rPr>
          <w:bCs/>
          <w:kern w:val="1"/>
        </w:rPr>
        <w:t xml:space="preserve">предусмотрено </w:t>
      </w:r>
      <w:r w:rsidR="00F577E1">
        <w:rPr>
          <w:bCs/>
          <w:kern w:val="1"/>
        </w:rPr>
        <w:t>22 901,8</w:t>
      </w:r>
      <w:r w:rsidR="00F577E1" w:rsidRPr="00C5339F">
        <w:rPr>
          <w:bCs/>
          <w:kern w:val="1"/>
        </w:rPr>
        <w:t xml:space="preserve"> тыс. рублей, </w:t>
      </w:r>
      <w:r w:rsidR="00F577E1" w:rsidRPr="00E877B5">
        <w:rPr>
          <w:rFonts w:eastAsia="Times New Roman"/>
        </w:rPr>
        <w:t xml:space="preserve">фактически освоено </w:t>
      </w:r>
      <w:r w:rsidR="00F577E1">
        <w:rPr>
          <w:bCs/>
          <w:kern w:val="1"/>
        </w:rPr>
        <w:t>16 632,4</w:t>
      </w:r>
      <w:r w:rsidR="00F577E1" w:rsidRPr="00C5339F">
        <w:rPr>
          <w:bCs/>
          <w:kern w:val="1"/>
        </w:rPr>
        <w:t xml:space="preserve"> тыс. рублей или на </w:t>
      </w:r>
      <w:r w:rsidR="00F577E1">
        <w:rPr>
          <w:bCs/>
          <w:kern w:val="1"/>
        </w:rPr>
        <w:t>72,6</w:t>
      </w:r>
      <w:r w:rsidR="00F577E1" w:rsidRPr="00C5339F">
        <w:rPr>
          <w:bCs/>
          <w:kern w:val="1"/>
        </w:rPr>
        <w:t xml:space="preserve"> % от утвержденного объ</w:t>
      </w:r>
      <w:r w:rsidR="00F577E1">
        <w:rPr>
          <w:bCs/>
          <w:kern w:val="1"/>
        </w:rPr>
        <w:t>е</w:t>
      </w:r>
      <w:r w:rsidR="00F577E1" w:rsidRPr="00C5339F">
        <w:rPr>
          <w:bCs/>
          <w:kern w:val="1"/>
        </w:rPr>
        <w:t>ма расходов</w:t>
      </w:r>
      <w:r w:rsidR="00F577E1">
        <w:rPr>
          <w:bCs/>
          <w:kern w:val="1"/>
        </w:rPr>
        <w:t>.</w:t>
      </w:r>
    </w:p>
    <w:p w:rsidR="002E0FCB" w:rsidRPr="00900AAD" w:rsidRDefault="002E0FCB" w:rsidP="002E0FCB">
      <w:pPr>
        <w:rPr>
          <w:rFonts w:eastAsia="Times New Roman"/>
        </w:rPr>
      </w:pPr>
      <w:r w:rsidRPr="00E877B5">
        <w:t xml:space="preserve">В 2017 году </w:t>
      </w:r>
      <w:r>
        <w:rPr>
          <w:color w:val="000000"/>
          <w:shd w:val="clear" w:color="auto" w:fill="FFFFFF"/>
        </w:rPr>
        <w:t>у</w:t>
      </w:r>
      <w:r w:rsidRPr="00E877B5">
        <w:rPr>
          <w:color w:val="000000"/>
          <w:shd w:val="clear" w:color="auto" w:fill="FFFFFF"/>
        </w:rPr>
        <w:t>чреждения культуры района</w:t>
      </w:r>
      <w:r>
        <w:rPr>
          <w:color w:val="000000"/>
          <w:shd w:val="clear" w:color="auto" w:fill="FFFFFF"/>
        </w:rPr>
        <w:t xml:space="preserve"> </w:t>
      </w:r>
      <w:r w:rsidRPr="00E877B5">
        <w:rPr>
          <w:color w:val="000000"/>
          <w:shd w:val="clear" w:color="auto" w:fill="FFFFFF"/>
        </w:rPr>
        <w:t xml:space="preserve">использовали различные формы и методы работы по организации мероприятий для различных категорий граждан, в том числе выставки, концертные программы, смотры самодеятельных творческих коллективов, конкурсы, детские и молодежные фестивали, ярмарки, народные праздники, творческие встречи и другие мероприятия. </w:t>
      </w:r>
      <w:r w:rsidRPr="00E877B5">
        <w:t xml:space="preserve">Наиболее значимые из них: праздничные мероприятия, </w:t>
      </w:r>
      <w:r w:rsidR="00F577E1" w:rsidRPr="00E877B5">
        <w:t>посвященные</w:t>
      </w:r>
      <w:r w:rsidRPr="00E877B5">
        <w:t xml:space="preserve"> Дню победы, «Чал Пазы», «</w:t>
      </w:r>
      <w:proofErr w:type="spellStart"/>
      <w:r w:rsidRPr="00E877B5">
        <w:t>Уртун</w:t>
      </w:r>
      <w:proofErr w:type="spellEnd"/>
      <w:r w:rsidRPr="00E877B5">
        <w:t xml:space="preserve"> </w:t>
      </w:r>
      <w:proofErr w:type="spellStart"/>
      <w:r w:rsidRPr="00E877B5">
        <w:t>Тойы</w:t>
      </w:r>
      <w:proofErr w:type="spellEnd"/>
      <w:r w:rsidRPr="00E877B5">
        <w:t>»,</w:t>
      </w:r>
      <w:r w:rsidRPr="00E877B5">
        <w:rPr>
          <w:b/>
        </w:rPr>
        <w:t xml:space="preserve"> </w:t>
      </w:r>
      <w:r w:rsidRPr="00E877B5">
        <w:t xml:space="preserve">конкурс художественного чтения среди детей «Поэтическая весна», фестиваль-конкурс военно-патриотической песни «Она звучит, не умирая…», конкурс юных талантов «Зажги свою звезду». В общей сложности, количество проведенных культурно-массовых мероприятий в 2017 составило 4455, произошло увеличение на 8 мероприятий по сравнению с 2016 годом. </w:t>
      </w:r>
      <w:r>
        <w:t xml:space="preserve">В связи с </w:t>
      </w:r>
      <w:r w:rsidRPr="00E877B5">
        <w:t>увеличени</w:t>
      </w:r>
      <w:r>
        <w:t xml:space="preserve">ем </w:t>
      </w:r>
      <w:r w:rsidRPr="00E877B5">
        <w:t xml:space="preserve">культурно-массовых мероприятий количество зрителей мероприятий выросло до 214987 человек. </w:t>
      </w:r>
    </w:p>
    <w:p w:rsidR="002E0FCB" w:rsidRPr="00E877B5" w:rsidRDefault="002E0FCB" w:rsidP="002E0FCB">
      <w:r w:rsidRPr="00E877B5">
        <w:t xml:space="preserve">Одним из показателей эффективности подпрограммы является количество специалистов, прошедших курсы повышение квалификации. </w:t>
      </w:r>
      <w:proofErr w:type="gramStart"/>
      <w:r w:rsidRPr="00E877B5">
        <w:t xml:space="preserve">В 2017 году курсы повышения квалификации на базе ФГБОУВО «Российская академия народного хозяйства и государственной службы при Президенте РФ – Сибирский институт управления», г. Новосибирск, ФГБУК «Государственный Российский Дом народного творчества им. В.Д.Поленова», КГБУК «ГЦ народного творчества Красноярского края», г. Красноярск  прошли 4 сотрудника учреждений культуры (с получением удостоверения о повышении квалификации). </w:t>
      </w:r>
      <w:proofErr w:type="gramEnd"/>
    </w:p>
    <w:p w:rsidR="00890C56" w:rsidRPr="00FB59F8" w:rsidRDefault="0063565E" w:rsidP="00FB59F8">
      <w:r w:rsidRPr="00797F6C">
        <w:rPr>
          <w:szCs w:val="26"/>
        </w:rPr>
        <w:t>В районе 30 культурно-досуговых учреждений (из них 2 учреждения - МРЦ, СДК Весеннее – арендуют помещения), 25 библиотек (из них 15 расположены в здании ДК), 2 музея (не имеют собственных зданий</w:t>
      </w:r>
      <w:r w:rsidR="00890C56">
        <w:rPr>
          <w:szCs w:val="26"/>
        </w:rPr>
        <w:t>)</w:t>
      </w:r>
      <w:r w:rsidRPr="00797F6C">
        <w:rPr>
          <w:szCs w:val="26"/>
        </w:rPr>
        <w:t>, 1школа искусств – итого имеющих здание уч</w:t>
      </w:r>
      <w:r w:rsidR="00890C56">
        <w:rPr>
          <w:szCs w:val="26"/>
        </w:rPr>
        <w:t>реждений культуры 39 учреждений, из них 5 учреждений культуры (12,8</w:t>
      </w:r>
      <w:r w:rsidRPr="00797F6C">
        <w:rPr>
          <w:szCs w:val="26"/>
        </w:rPr>
        <w:t>%</w:t>
      </w:r>
      <w:r w:rsidR="00890C56">
        <w:rPr>
          <w:szCs w:val="26"/>
        </w:rPr>
        <w:t>)</w:t>
      </w:r>
      <w:r w:rsidRPr="00797F6C">
        <w:rPr>
          <w:szCs w:val="26"/>
        </w:rPr>
        <w:t xml:space="preserve"> требуют капитального ремонта</w:t>
      </w:r>
      <w:r w:rsidR="00FB59F8">
        <w:rPr>
          <w:szCs w:val="26"/>
        </w:rPr>
        <w:t>:</w:t>
      </w:r>
      <w:r w:rsidR="00FB59F8" w:rsidRPr="00FB59F8">
        <w:t xml:space="preserve"> </w:t>
      </w:r>
      <w:r w:rsidR="00FB59F8" w:rsidRPr="00E877B5">
        <w:t xml:space="preserve">ДК им. Ю.А. Гагарина, Чарковский СДК, </w:t>
      </w:r>
      <w:proofErr w:type="spellStart"/>
      <w:r w:rsidR="00FB59F8" w:rsidRPr="00E877B5">
        <w:t>В-Биджинский</w:t>
      </w:r>
      <w:proofErr w:type="spellEnd"/>
      <w:r w:rsidR="00FB59F8" w:rsidRPr="00E877B5">
        <w:t xml:space="preserve"> СДК, Расцветовский СДК, Сапоговский СДК.</w:t>
      </w:r>
      <w:r w:rsidR="00FB59F8">
        <w:t xml:space="preserve"> </w:t>
      </w:r>
      <w:r w:rsidR="00FB59F8" w:rsidRPr="00E877B5">
        <w:t>В 2017 году была разработана проектно-сметная документация и получено положительное заключение государственной экспертизы на ремонт кровли Дома культуры им. Ю.А. Гагарина.</w:t>
      </w:r>
      <w:r w:rsidR="00FB59F8">
        <w:t xml:space="preserve"> На данные мероприятия было </w:t>
      </w:r>
      <w:r w:rsidR="00FB59F8" w:rsidRPr="006C7EA2">
        <w:t>израсходовано</w:t>
      </w:r>
      <w:r w:rsidR="00FB59F8">
        <w:t xml:space="preserve"> из бюджета Усть-</w:t>
      </w:r>
      <w:r w:rsidR="00FB59F8" w:rsidRPr="000C2B11">
        <w:t>Абаканского района 391,4 тыс. руб</w:t>
      </w:r>
      <w:r w:rsidR="003E1A6D">
        <w:t>лей</w:t>
      </w:r>
      <w:r w:rsidR="00FB59F8" w:rsidRPr="000C2B11">
        <w:t>.</w:t>
      </w:r>
      <w:r w:rsidR="00890C56">
        <w:rPr>
          <w:szCs w:val="26"/>
        </w:rPr>
        <w:t xml:space="preserve"> </w:t>
      </w:r>
      <w:r w:rsidR="00890C56" w:rsidRPr="00797F6C">
        <w:rPr>
          <w:szCs w:val="26"/>
        </w:rPr>
        <w:t>Зданий находящихся в аварийном состоянии нет.</w:t>
      </w:r>
    </w:p>
    <w:p w:rsidR="00316A6C" w:rsidRDefault="00316A6C" w:rsidP="009924AA">
      <w:pPr>
        <w:ind w:firstLine="0"/>
        <w:jc w:val="center"/>
        <w:rPr>
          <w:i/>
        </w:rPr>
      </w:pPr>
    </w:p>
    <w:p w:rsidR="009924AA" w:rsidRDefault="009924AA" w:rsidP="009924AA">
      <w:pPr>
        <w:ind w:firstLine="0"/>
        <w:jc w:val="center"/>
        <w:rPr>
          <w:i/>
        </w:rPr>
      </w:pPr>
      <w:r w:rsidRPr="009924AA">
        <w:rPr>
          <w:i/>
        </w:rPr>
        <w:lastRenderedPageBreak/>
        <w:t>2. Подпрограмма «Наследие Усть-Абаканского района»</w:t>
      </w:r>
    </w:p>
    <w:p w:rsidR="003E1A6D" w:rsidRPr="009924AA" w:rsidRDefault="003E1A6D" w:rsidP="009924AA">
      <w:pPr>
        <w:ind w:firstLine="0"/>
        <w:jc w:val="center"/>
        <w:rPr>
          <w:i/>
        </w:rPr>
      </w:pPr>
    </w:p>
    <w:p w:rsidR="009924AA" w:rsidRDefault="002E0FCB" w:rsidP="009924AA">
      <w:pPr>
        <w:ind w:firstLine="720"/>
      </w:pPr>
      <w:r w:rsidRPr="00E877B5">
        <w:rPr>
          <w:rFonts w:eastAsia="Times New Roman"/>
        </w:rPr>
        <w:t xml:space="preserve">На реализацию подпрограммы </w:t>
      </w:r>
      <w:r w:rsidRPr="00E877B5">
        <w:t xml:space="preserve">«Наследие Усть-Абаканского района» </w:t>
      </w:r>
      <w:r w:rsidRPr="00E877B5">
        <w:rPr>
          <w:rFonts w:eastAsia="Times New Roman"/>
        </w:rPr>
        <w:t xml:space="preserve">на 2017 год </w:t>
      </w:r>
      <w:r w:rsidR="009924AA">
        <w:rPr>
          <w:rFonts w:eastAsia="Times New Roman"/>
        </w:rPr>
        <w:t>за счет всех источников финансирования бюджета</w:t>
      </w:r>
      <w:r w:rsidRPr="00E877B5">
        <w:rPr>
          <w:rFonts w:eastAsia="Times New Roman"/>
        </w:rPr>
        <w:t xml:space="preserve"> было предусмотрено </w:t>
      </w:r>
      <w:r w:rsidR="009924AA">
        <w:rPr>
          <w:rFonts w:eastAsia="Times New Roman"/>
        </w:rPr>
        <w:t>22 901,8</w:t>
      </w:r>
      <w:r w:rsidRPr="00E877B5">
        <w:rPr>
          <w:rFonts w:eastAsia="Times New Roman"/>
        </w:rPr>
        <w:t xml:space="preserve"> тыс. руб</w:t>
      </w:r>
      <w:r w:rsidR="003E1A6D">
        <w:rPr>
          <w:rFonts w:eastAsia="Times New Roman"/>
        </w:rPr>
        <w:t>лей</w:t>
      </w:r>
      <w:r w:rsidRPr="00E877B5">
        <w:rPr>
          <w:rFonts w:eastAsia="Times New Roman"/>
        </w:rPr>
        <w:t>, фактически освоено в 2017 году 21</w:t>
      </w:r>
      <w:r w:rsidR="009924AA">
        <w:rPr>
          <w:rFonts w:eastAsia="Times New Roman"/>
        </w:rPr>
        <w:t xml:space="preserve"> </w:t>
      </w:r>
      <w:r w:rsidRPr="00E877B5">
        <w:rPr>
          <w:rFonts w:eastAsia="Times New Roman"/>
        </w:rPr>
        <w:t>848,2 тыс. руб</w:t>
      </w:r>
      <w:r w:rsidR="003E1A6D">
        <w:rPr>
          <w:rFonts w:eastAsia="Times New Roman"/>
        </w:rPr>
        <w:t>лей</w:t>
      </w:r>
      <w:r>
        <w:rPr>
          <w:rFonts w:eastAsia="Times New Roman"/>
        </w:rPr>
        <w:t xml:space="preserve"> </w:t>
      </w:r>
      <w:r w:rsidR="009924AA" w:rsidRPr="00C5339F">
        <w:rPr>
          <w:bCs/>
          <w:kern w:val="1"/>
        </w:rPr>
        <w:t xml:space="preserve">или на </w:t>
      </w:r>
      <w:r w:rsidR="009924AA">
        <w:rPr>
          <w:bCs/>
          <w:kern w:val="1"/>
        </w:rPr>
        <w:t>92,6</w:t>
      </w:r>
      <w:r w:rsidR="009924AA" w:rsidRPr="00C5339F">
        <w:rPr>
          <w:bCs/>
          <w:kern w:val="1"/>
        </w:rPr>
        <w:t xml:space="preserve"> % от утвержденного объ</w:t>
      </w:r>
      <w:r w:rsidR="009924AA">
        <w:rPr>
          <w:bCs/>
          <w:kern w:val="1"/>
        </w:rPr>
        <w:t>е</w:t>
      </w:r>
      <w:r w:rsidR="009924AA" w:rsidRPr="00C5339F">
        <w:rPr>
          <w:bCs/>
          <w:kern w:val="1"/>
        </w:rPr>
        <w:t>ма расходов</w:t>
      </w:r>
      <w:r w:rsidR="009924AA">
        <w:rPr>
          <w:bCs/>
          <w:kern w:val="1"/>
        </w:rPr>
        <w:t>.</w:t>
      </w:r>
    </w:p>
    <w:p w:rsidR="002E0FCB" w:rsidRPr="00E877B5" w:rsidRDefault="002E0FCB" w:rsidP="002E0FCB">
      <w:r w:rsidRPr="00E877B5">
        <w:t xml:space="preserve">В рамках исполнения целевых показателей программы </w:t>
      </w:r>
      <w:r w:rsidRPr="00E877B5">
        <w:rPr>
          <w:rFonts w:eastAsia="Times New Roman"/>
        </w:rPr>
        <w:t xml:space="preserve">МКУК «Усть-Абаканская ЦБС» в 2017 году </w:t>
      </w:r>
      <w:r w:rsidRPr="00E877B5">
        <w:t>была осуществлена подписка на периодические издания и приобретены книги. На подписку периодических изданий для библиотек за 2017 год было израсходовано 132,7 тыс.</w:t>
      </w:r>
      <w:r w:rsidR="003E1A6D">
        <w:t xml:space="preserve"> </w:t>
      </w:r>
      <w:r w:rsidRPr="00E877B5">
        <w:t>руб</w:t>
      </w:r>
      <w:r w:rsidR="003E1A6D">
        <w:t>лей</w:t>
      </w:r>
      <w:r w:rsidRPr="00E877B5">
        <w:t xml:space="preserve">. Выписано 1657 экземпляров журналов. Помимо этого, в </w:t>
      </w:r>
      <w:r w:rsidRPr="00E877B5">
        <w:rPr>
          <w:rFonts w:eastAsia="Times New Roman"/>
        </w:rPr>
        <w:t xml:space="preserve">МКУК «Усть-Абаканская ЦБС» поступили периодические издания: </w:t>
      </w:r>
      <w:r w:rsidRPr="00E877B5">
        <w:t xml:space="preserve">62 экземпляра за счет бюджета поселений; 171 экземпляр через Национальную </w:t>
      </w:r>
      <w:r w:rsidR="0005256A" w:rsidRPr="00E877B5">
        <w:t>библиотеку</w:t>
      </w:r>
      <w:r w:rsidRPr="00E877B5">
        <w:t xml:space="preserve"> им.</w:t>
      </w:r>
      <w:r w:rsidR="0005256A">
        <w:t xml:space="preserve"> </w:t>
      </w:r>
      <w:r w:rsidRPr="00E877B5">
        <w:t>Н.Г.</w:t>
      </w:r>
      <w:r w:rsidR="0005256A">
        <w:t xml:space="preserve"> </w:t>
      </w:r>
      <w:r w:rsidR="0005256A" w:rsidRPr="00E877B5">
        <w:t>Доможаков</w:t>
      </w:r>
      <w:r w:rsidR="0005256A">
        <w:t>а</w:t>
      </w:r>
      <w:r w:rsidRPr="00E877B5">
        <w:t xml:space="preserve">; 2 экземпляра газеты Усть-Абаканские известия, 22 экземпляра журналов и газет было приобретено за счет средств от приносящей доход деятельности. </w:t>
      </w:r>
    </w:p>
    <w:p w:rsidR="002E0FCB" w:rsidRPr="00E877B5" w:rsidRDefault="002E0FCB" w:rsidP="002E0FCB">
      <w:r w:rsidRPr="00E877B5">
        <w:t>На комплектование книжного фонда библиотек Усть-Абаканского района</w:t>
      </w:r>
      <w:r>
        <w:t xml:space="preserve"> </w:t>
      </w:r>
      <w:r w:rsidRPr="00E877B5">
        <w:t xml:space="preserve">за 2017 год из районного бюджета было направлено 102,2 </w:t>
      </w:r>
      <w:r>
        <w:t>тыс.</w:t>
      </w:r>
      <w:r w:rsidR="00AD3793">
        <w:t xml:space="preserve"> </w:t>
      </w:r>
      <w:r>
        <w:t>руб</w:t>
      </w:r>
      <w:r w:rsidR="00AD3793">
        <w:t>лей</w:t>
      </w:r>
      <w:r w:rsidRPr="00E877B5">
        <w:t>, приобретено 953 экземпляра книг</w:t>
      </w:r>
      <w:r w:rsidR="0005256A">
        <w:t>;</w:t>
      </w:r>
      <w:r w:rsidRPr="00E877B5">
        <w:t xml:space="preserve"> 83 экземпляра были приобретены за счет средств федерального бюджета </w:t>
      </w:r>
      <w:r w:rsidR="00AD3793">
        <w:t>на сумму</w:t>
      </w:r>
      <w:r w:rsidRPr="00E877B5">
        <w:t xml:space="preserve"> 26,0 </w:t>
      </w:r>
      <w:r w:rsidR="00AD3793">
        <w:t>тыс. рублей</w:t>
      </w:r>
      <w:r w:rsidRPr="00E877B5">
        <w:t xml:space="preserve">, 665 экземпляров поступило от Национальной </w:t>
      </w:r>
      <w:r w:rsidR="0005256A" w:rsidRPr="00E877B5">
        <w:t>библиотеки</w:t>
      </w:r>
      <w:r w:rsidRPr="00E877B5">
        <w:t xml:space="preserve"> им. Н.Г.Доможакова, 707 экземпляров </w:t>
      </w:r>
      <w:r w:rsidR="0005256A">
        <w:t>-</w:t>
      </w:r>
      <w:r w:rsidRPr="00E877B5">
        <w:t xml:space="preserve"> </w:t>
      </w:r>
      <w:r>
        <w:t>от</w:t>
      </w:r>
      <w:r w:rsidRPr="00E877B5">
        <w:t xml:space="preserve"> населения района, 660 экземпляров - </w:t>
      </w:r>
      <w:r>
        <w:t xml:space="preserve">по итогам </w:t>
      </w:r>
      <w:r w:rsidRPr="00E877B5">
        <w:t>районн</w:t>
      </w:r>
      <w:r>
        <w:t>ой</w:t>
      </w:r>
      <w:r w:rsidRPr="00E877B5">
        <w:t xml:space="preserve"> акци</w:t>
      </w:r>
      <w:r>
        <w:t>и</w:t>
      </w:r>
      <w:r w:rsidRPr="00E877B5">
        <w:t xml:space="preserve">,  201 экземпляр </w:t>
      </w:r>
      <w:r>
        <w:t>-</w:t>
      </w:r>
      <w:r w:rsidRPr="00E877B5">
        <w:t xml:space="preserve"> за счет средств от деятельности</w:t>
      </w:r>
      <w:r>
        <w:t>,</w:t>
      </w:r>
      <w:r w:rsidRPr="00E877B5">
        <w:t xml:space="preserve"> приносящей доход.</w:t>
      </w:r>
    </w:p>
    <w:p w:rsidR="002E0FCB" w:rsidRPr="00E877B5" w:rsidRDefault="002E0FCB" w:rsidP="002E0FCB">
      <w:r w:rsidRPr="00E877B5">
        <w:t xml:space="preserve">Показатель муниципальной программы «Увеличение количества новых поступлений (книг) на 1000 человек населения в библиотеки Усть-Абаканского района» не достиг планового значения, в связи с недостатком финансирования на комплектование фондов и относительно высокой </w:t>
      </w:r>
      <w:r w:rsidR="0005256A" w:rsidRPr="00E877B5">
        <w:t>стоимостью</w:t>
      </w:r>
      <w:r w:rsidRPr="00E877B5">
        <w:t xml:space="preserve"> книжных изданий.</w:t>
      </w:r>
    </w:p>
    <w:p w:rsidR="002E0FCB" w:rsidRPr="00E877B5" w:rsidRDefault="002E0FCB" w:rsidP="002E0FCB">
      <w:r w:rsidRPr="00E877B5">
        <w:t xml:space="preserve">Количество посещений библиотек в 2017 году </w:t>
      </w:r>
      <w:r>
        <w:t xml:space="preserve">составило </w:t>
      </w:r>
      <w:r w:rsidRPr="00E877B5">
        <w:t xml:space="preserve">149,9 тыс. человек. Охват населения услугами библиотек составил 51,9%. (количество читателей – 21723 человек/количество населения Усть-Абаканского района – 41800 человек). Положительная динамика </w:t>
      </w:r>
      <w:r>
        <w:t xml:space="preserve">показателей ЦБС сложилась </w:t>
      </w:r>
      <w:r w:rsidRPr="00E877B5">
        <w:t>за счет комплектования фондов новыми периодическими изданиями и книгами и проведением мероприятий в сфере библиотечной деятельности: конференция к 100-летию съезда Хакасского народа; олимпиада по хакасскому языку и другие.</w:t>
      </w:r>
    </w:p>
    <w:p w:rsidR="002E0FCB" w:rsidRDefault="002E0FCB" w:rsidP="002E0FCB">
      <w:r w:rsidRPr="00E877B5">
        <w:t xml:space="preserve">В рамках мероприятий по </w:t>
      </w:r>
      <w:r>
        <w:t xml:space="preserve">развитию </w:t>
      </w:r>
      <w:r w:rsidRPr="00E877B5">
        <w:t xml:space="preserve">музеев </w:t>
      </w:r>
      <w:r>
        <w:t xml:space="preserve">Усть-Абаканского района </w:t>
      </w:r>
      <w:r w:rsidRPr="00E877B5">
        <w:t xml:space="preserve">в 2017 году были </w:t>
      </w:r>
      <w:r>
        <w:t xml:space="preserve">выделены средства на приобретение хакасской </w:t>
      </w:r>
      <w:r w:rsidRPr="00E877B5">
        <w:t>национальн</w:t>
      </w:r>
      <w:r>
        <w:t>ой</w:t>
      </w:r>
      <w:r w:rsidRPr="00E877B5">
        <w:t xml:space="preserve"> </w:t>
      </w:r>
      <w:r>
        <w:t>одежды</w:t>
      </w:r>
      <w:r w:rsidRPr="00E877B5">
        <w:t>, музейны</w:t>
      </w:r>
      <w:r>
        <w:t>х</w:t>
      </w:r>
      <w:r w:rsidRPr="00E877B5">
        <w:t xml:space="preserve"> экспонат</w:t>
      </w:r>
      <w:r>
        <w:t>ов</w:t>
      </w:r>
      <w:r w:rsidRPr="00E877B5">
        <w:t xml:space="preserve"> в музей «Древние курганы Салбыкской степи». </w:t>
      </w:r>
      <w:proofErr w:type="gramStart"/>
      <w:r w:rsidRPr="00E877B5">
        <w:t>За счет пополнени</w:t>
      </w:r>
      <w:r>
        <w:t xml:space="preserve">я </w:t>
      </w:r>
      <w:r w:rsidRPr="00E877B5">
        <w:t>фондов музеев, развития экспозиционно-выставочной деятельности и участи</w:t>
      </w:r>
      <w:r>
        <w:t xml:space="preserve">я </w:t>
      </w:r>
      <w:r w:rsidRPr="00E877B5">
        <w:t>в выставках турист</w:t>
      </w:r>
      <w:r>
        <w:t>с</w:t>
      </w:r>
      <w:r w:rsidRPr="00E877B5">
        <w:t>кой направленности, таких как</w:t>
      </w:r>
      <w:r>
        <w:t>:</w:t>
      </w:r>
      <w:r w:rsidRPr="00E877B5">
        <w:t xml:space="preserve"> выставка музея, в рамках празднования республиканского праздника «</w:t>
      </w:r>
      <w:proofErr w:type="spellStart"/>
      <w:r w:rsidRPr="00E877B5">
        <w:t>Чыл</w:t>
      </w:r>
      <w:proofErr w:type="spellEnd"/>
      <w:r w:rsidRPr="00E877B5">
        <w:t xml:space="preserve"> Пазы»</w:t>
      </w:r>
      <w:r>
        <w:t xml:space="preserve">, </w:t>
      </w:r>
      <w:r w:rsidRPr="00E877B5">
        <w:t>международная выставка-ярмарка «</w:t>
      </w:r>
      <w:proofErr w:type="spellStart"/>
      <w:r w:rsidRPr="00E877B5">
        <w:t>Интурмаркет</w:t>
      </w:r>
      <w:proofErr w:type="spellEnd"/>
      <w:r w:rsidRPr="00E877B5">
        <w:t>» (ITM) г. Москва; международная выставка-ярмарка «Енисей» г. Красноярск;</w:t>
      </w:r>
      <w:r>
        <w:t xml:space="preserve"> </w:t>
      </w:r>
      <w:r w:rsidRPr="00E877B5">
        <w:t>международная выставка-ярмарка «Путешествие и туризм» г. Новосибирск; международная туристская выставка INWETEX – CIS TRAVEL, г. Санкт-Петербург</w:t>
      </w:r>
      <w:r>
        <w:t>,</w:t>
      </w:r>
      <w:r w:rsidRPr="00E877B5">
        <w:t xml:space="preserve"> удалось </w:t>
      </w:r>
      <w:r>
        <w:t>достичь исполнения</w:t>
      </w:r>
      <w:r w:rsidRPr="00E877B5">
        <w:t xml:space="preserve"> показател</w:t>
      </w:r>
      <w:r>
        <w:t xml:space="preserve">ей </w:t>
      </w:r>
      <w:r w:rsidRPr="00E877B5">
        <w:t>эффективности подпрограммы.</w:t>
      </w:r>
      <w:proofErr w:type="gramEnd"/>
      <w:r w:rsidRPr="00E877B5">
        <w:t xml:space="preserve"> Таким образом, количество посетителей музеев Усть-Абаканского района в 2017 году составило – 32700 человек, количество проведенных экскурсий – 278, количество экспозиций и выставок – 9, число экспонатов </w:t>
      </w:r>
      <w:r>
        <w:t>МАУК «Музей</w:t>
      </w:r>
      <w:r w:rsidRPr="00E877B5">
        <w:t xml:space="preserve"> «</w:t>
      </w:r>
      <w:proofErr w:type="spellStart"/>
      <w:r w:rsidRPr="00E877B5">
        <w:t>Салбык</w:t>
      </w:r>
      <w:proofErr w:type="spellEnd"/>
      <w:r w:rsidRPr="00E877B5">
        <w:t>» составило 23 экземпляр</w:t>
      </w:r>
      <w:r>
        <w:t>а</w:t>
      </w:r>
      <w:r w:rsidRPr="00E877B5">
        <w:t xml:space="preserve">. </w:t>
      </w:r>
    </w:p>
    <w:p w:rsidR="00C05B0D" w:rsidRPr="00E877B5" w:rsidRDefault="00C05B0D" w:rsidP="002E0FCB"/>
    <w:p w:rsidR="00C05B0D" w:rsidRDefault="00C05B0D" w:rsidP="00C05B0D">
      <w:pPr>
        <w:ind w:firstLine="0"/>
        <w:jc w:val="center"/>
        <w:rPr>
          <w:i/>
        </w:rPr>
      </w:pPr>
      <w:r w:rsidRPr="00C05B0D">
        <w:rPr>
          <w:i/>
        </w:rPr>
        <w:lastRenderedPageBreak/>
        <w:t>3. Подпрограмма «Искусство Усть-Абаканского района»</w:t>
      </w:r>
    </w:p>
    <w:p w:rsidR="00AD3793" w:rsidRPr="00C05B0D" w:rsidRDefault="00AD3793" w:rsidP="00C05B0D">
      <w:pPr>
        <w:ind w:firstLine="0"/>
        <w:jc w:val="center"/>
        <w:rPr>
          <w:i/>
        </w:rPr>
      </w:pPr>
    </w:p>
    <w:p w:rsidR="00C05B0D" w:rsidRDefault="00C05B0D" w:rsidP="002E0FCB">
      <w:r>
        <w:t>На реализацию</w:t>
      </w:r>
      <w:r w:rsidR="002E0FCB">
        <w:t xml:space="preserve"> подпрограмм</w:t>
      </w:r>
      <w:r>
        <w:t>ы</w:t>
      </w:r>
      <w:r w:rsidR="002E0FCB">
        <w:t xml:space="preserve"> </w:t>
      </w:r>
      <w:r w:rsidR="002E0FCB" w:rsidRPr="00E877B5">
        <w:t>«Искусство Усть-Абаканского района» было запланировано</w:t>
      </w:r>
      <w:r>
        <w:t xml:space="preserve"> 1976,2</w:t>
      </w:r>
      <w:r w:rsidR="002E0FCB" w:rsidRPr="00CF4045">
        <w:t xml:space="preserve"> </w:t>
      </w:r>
      <w:r w:rsidR="00AD3793">
        <w:t>тыс. рублей</w:t>
      </w:r>
      <w:r w:rsidR="002E0FCB" w:rsidRPr="00E877B5">
        <w:t>, фактически освоено 1 973,7</w:t>
      </w:r>
      <w:r w:rsidR="002E0FCB">
        <w:t xml:space="preserve"> </w:t>
      </w:r>
      <w:r w:rsidR="00AD3793">
        <w:t>тыс. рублей</w:t>
      </w:r>
      <w:r>
        <w:t xml:space="preserve"> или 99,9% от </w:t>
      </w:r>
      <w:r w:rsidRPr="00C5339F">
        <w:rPr>
          <w:bCs/>
          <w:kern w:val="1"/>
        </w:rPr>
        <w:t>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  <w:r w:rsidR="002E0FCB" w:rsidRPr="00E877B5">
        <w:t xml:space="preserve"> </w:t>
      </w:r>
    </w:p>
    <w:p w:rsidR="002E0FCB" w:rsidRPr="00DC5001" w:rsidRDefault="002E0FCB" w:rsidP="002E0FCB">
      <w:r w:rsidRPr="00DC5001">
        <w:t xml:space="preserve">В рамках подпрограммы на укрепление материально-технической базы учреждений культуры было затрачено 1 824,5 </w:t>
      </w:r>
      <w:r w:rsidR="00AD3793">
        <w:t>тыс. рублей</w:t>
      </w:r>
      <w:r w:rsidRPr="00DC5001">
        <w:t>, в том числе средства республиканского бюдж</w:t>
      </w:r>
      <w:r w:rsidR="00C05B0D">
        <w:t xml:space="preserve">ета – 221,0 </w:t>
      </w:r>
      <w:r w:rsidR="00AD3793">
        <w:t>тыс. рублей</w:t>
      </w:r>
      <w:r w:rsidR="00C05B0D">
        <w:t xml:space="preserve">, средства </w:t>
      </w:r>
      <w:r w:rsidRPr="00DC5001">
        <w:t xml:space="preserve">федерального бюджета – 1577,9 </w:t>
      </w:r>
      <w:r w:rsidR="00AD3793">
        <w:t>тыс. рублей</w:t>
      </w:r>
      <w:r w:rsidRPr="00DC5001">
        <w:t>.</w:t>
      </w:r>
    </w:p>
    <w:p w:rsidR="002E0FCB" w:rsidRPr="00E877B5" w:rsidRDefault="002E0FCB" w:rsidP="002E0FCB">
      <w:r w:rsidRPr="00E877B5">
        <w:t>В рамках подпрограммы проведены выставки «Новогоднее настроение», «Волшебное рождество», «Букет для мамы», «Батюшка Енисей», «Бисерные переливы», «Моя Земля – моя планета»</w:t>
      </w:r>
      <w:r w:rsidRPr="00E877B5">
        <w:rPr>
          <w:b/>
        </w:rPr>
        <w:t xml:space="preserve">, </w:t>
      </w:r>
      <w:r w:rsidRPr="00E877B5">
        <w:t>«</w:t>
      </w:r>
      <w:proofErr w:type="gramStart"/>
      <w:r w:rsidRPr="00E877B5">
        <w:t>Смело по зебре шагая</w:t>
      </w:r>
      <w:proofErr w:type="gramEnd"/>
      <w:r w:rsidRPr="00E877B5">
        <w:t>…»</w:t>
      </w:r>
      <w:r w:rsidRPr="00E877B5">
        <w:rPr>
          <w:b/>
        </w:rPr>
        <w:t xml:space="preserve"> </w:t>
      </w:r>
      <w:r w:rsidRPr="00E877B5">
        <w:t xml:space="preserve">и др. В 2017 году проведено 23 районных выставки с количеством участников в них более 1300 человек. </w:t>
      </w:r>
    </w:p>
    <w:p w:rsidR="002E0FCB" w:rsidRDefault="002E0FCB" w:rsidP="002E0FCB">
      <w:proofErr w:type="gramStart"/>
      <w:r w:rsidRPr="00E877B5">
        <w:t xml:space="preserve">Благодаря финансированию подпрограммы «Искусство Усть-Абаканского района» творческие коллективы приняли участие в конкурсах регионального и всероссийского значения, таких как: </w:t>
      </w:r>
      <w:proofErr w:type="spellStart"/>
      <w:r w:rsidRPr="00E877B5">
        <w:t>всесибирский</w:t>
      </w:r>
      <w:proofErr w:type="spellEnd"/>
      <w:r w:rsidRPr="00E877B5">
        <w:t xml:space="preserve"> конкурс любительских хореографических коллективов им. М.С. </w:t>
      </w:r>
      <w:proofErr w:type="spellStart"/>
      <w:r w:rsidRPr="00E877B5">
        <w:t>Годенко</w:t>
      </w:r>
      <w:proofErr w:type="spellEnd"/>
      <w:r w:rsidRPr="00E877B5">
        <w:t xml:space="preserve"> (образцовая хореографическая студия «Радуга», ДК им. Ю.А.Гагарина), межрегиональный (войсковой) этап всероссийского фольклорного конкурса «Казачий круг», г. Иркутск (ансамбль казачьей песни «Добро» (РДК «Дружба»).</w:t>
      </w:r>
      <w:proofErr w:type="gramEnd"/>
    </w:p>
    <w:p w:rsidR="00C36D0B" w:rsidRPr="00BC2E6C" w:rsidRDefault="00C36D0B" w:rsidP="00C36D0B">
      <w:pPr>
        <w:rPr>
          <w:szCs w:val="26"/>
        </w:rPr>
      </w:pPr>
      <w:r w:rsidRPr="00BC2E6C">
        <w:rPr>
          <w:szCs w:val="26"/>
        </w:rPr>
        <w:t>На мероприяти</w:t>
      </w:r>
      <w:r>
        <w:rPr>
          <w:szCs w:val="26"/>
        </w:rPr>
        <w:t>я</w:t>
      </w:r>
      <w:r w:rsidRPr="00BC2E6C">
        <w:rPr>
          <w:szCs w:val="26"/>
        </w:rPr>
        <w:t xml:space="preserve"> в сфере развития и гармонизации межнациональных отношений затрачено 13,5 </w:t>
      </w:r>
      <w:r w:rsidR="00AD3793">
        <w:t>тыс. рублей</w:t>
      </w:r>
      <w:r w:rsidRPr="00BC2E6C">
        <w:rPr>
          <w:szCs w:val="26"/>
        </w:rPr>
        <w:t>. Средства были использованы для приобретения книг, проведение конференции к 100-летию съезда хакасского народа, олимпиады по хакасскому языку.</w:t>
      </w:r>
    </w:p>
    <w:p w:rsidR="00C36D0B" w:rsidRDefault="00C36D0B" w:rsidP="002E0FCB"/>
    <w:p w:rsidR="00C05B0D" w:rsidRDefault="00C05B0D" w:rsidP="00D841BB">
      <w:pPr>
        <w:ind w:firstLine="0"/>
        <w:jc w:val="center"/>
        <w:rPr>
          <w:i/>
          <w:szCs w:val="26"/>
        </w:rPr>
      </w:pPr>
      <w:r w:rsidRPr="00D841BB">
        <w:rPr>
          <w:i/>
        </w:rPr>
        <w:t xml:space="preserve">4. Подпрограмма </w:t>
      </w:r>
      <w:r w:rsidR="00D841BB" w:rsidRPr="00D841BB">
        <w:rPr>
          <w:i/>
          <w:szCs w:val="26"/>
        </w:rPr>
        <w:t>«Обеспечение реализации муниципальной программы»</w:t>
      </w:r>
    </w:p>
    <w:p w:rsidR="00AD3793" w:rsidRPr="00D841BB" w:rsidRDefault="00AD3793" w:rsidP="00D841BB">
      <w:pPr>
        <w:ind w:firstLine="0"/>
        <w:jc w:val="center"/>
        <w:rPr>
          <w:i/>
        </w:rPr>
      </w:pPr>
    </w:p>
    <w:p w:rsidR="00D841BB" w:rsidRDefault="00D841BB" w:rsidP="002E0FCB">
      <w:r>
        <w:t xml:space="preserve">На реализацию </w:t>
      </w:r>
      <w:r w:rsidR="002E0FCB" w:rsidRPr="00DC5001">
        <w:t>подпрограмм</w:t>
      </w:r>
      <w:r>
        <w:t>ы</w:t>
      </w:r>
      <w:r w:rsidR="002E0FCB" w:rsidRPr="00DC5001">
        <w:t xml:space="preserve"> «Обеспечение реализации муниципальной программы» </w:t>
      </w:r>
      <w:r w:rsidR="002E0FCB">
        <w:t xml:space="preserve">запланировано </w:t>
      </w:r>
      <w:r>
        <w:t>17 027,6</w:t>
      </w:r>
      <w:r w:rsidR="002E0FCB">
        <w:t xml:space="preserve"> </w:t>
      </w:r>
      <w:r w:rsidR="00AD3793">
        <w:t>тыс. рублей</w:t>
      </w:r>
      <w:r w:rsidR="002E0FCB">
        <w:t>, фактически освоено</w:t>
      </w:r>
      <w:r w:rsidR="002E0FCB" w:rsidRPr="00DC5001">
        <w:t xml:space="preserve"> 15 934,8 </w:t>
      </w:r>
      <w:r w:rsidR="00AD3793">
        <w:t>тыс. рублей</w:t>
      </w:r>
      <w:r w:rsidR="002E0FCB" w:rsidRPr="00DC5001">
        <w:t xml:space="preserve"> (93,</w:t>
      </w:r>
      <w:r>
        <w:t>6</w:t>
      </w:r>
      <w:r w:rsidR="002E0FCB" w:rsidRPr="00DC5001">
        <w:t>% освоение)</w:t>
      </w:r>
      <w:r w:rsidR="00AD3793">
        <w:t>,</w:t>
      </w:r>
      <w:r w:rsidR="002E0FCB" w:rsidRPr="00DC5001">
        <w:t xml:space="preserve"> в том числе на органы местного самоуправления - 3 287,1 </w:t>
      </w:r>
      <w:r w:rsidR="00AD3793">
        <w:t>тыс. рублей</w:t>
      </w:r>
      <w:r w:rsidR="002E0FCB" w:rsidRPr="00DC5001">
        <w:t xml:space="preserve">, обеспечение деятельности структурных подразделений – 12 647,7 </w:t>
      </w:r>
      <w:r w:rsidR="00AD3793">
        <w:t>тыс. рублей</w:t>
      </w:r>
      <w:r w:rsidR="0079085F">
        <w:t>.</w:t>
      </w:r>
    </w:p>
    <w:p w:rsidR="00316A6C" w:rsidRDefault="00316A6C" w:rsidP="002E0FCB">
      <w:pPr>
        <w:rPr>
          <w:rFonts w:eastAsia="Times New Roman"/>
        </w:rPr>
      </w:pPr>
    </w:p>
    <w:p w:rsidR="00D83763" w:rsidRDefault="00D83763" w:rsidP="00D83763">
      <w:pPr>
        <w:ind w:firstLine="0"/>
        <w:jc w:val="center"/>
        <w:rPr>
          <w:i/>
        </w:rPr>
      </w:pPr>
      <w:r w:rsidRPr="00D83763">
        <w:rPr>
          <w:rFonts w:eastAsia="Times New Roman"/>
          <w:i/>
        </w:rPr>
        <w:t>5. Подпрограмма</w:t>
      </w:r>
      <w:r w:rsidRPr="00D83763">
        <w:rPr>
          <w:i/>
        </w:rPr>
        <w:t xml:space="preserve"> «Молодежь Усть-Абаканского района».</w:t>
      </w:r>
    </w:p>
    <w:p w:rsidR="00AD3793" w:rsidRPr="00D83763" w:rsidRDefault="00AD3793" w:rsidP="00D83763">
      <w:pPr>
        <w:ind w:firstLine="0"/>
        <w:jc w:val="center"/>
        <w:rPr>
          <w:i/>
        </w:rPr>
      </w:pPr>
    </w:p>
    <w:p w:rsidR="002E0FCB" w:rsidRPr="004C3E49" w:rsidRDefault="002E0FCB" w:rsidP="002E0FCB">
      <w:r w:rsidRPr="004C3E49">
        <w:t xml:space="preserve">По подпрограмме «Молодежь Усть-Абаканского района» </w:t>
      </w:r>
      <w:r w:rsidR="00D83763">
        <w:t xml:space="preserve">на реализацию </w:t>
      </w:r>
      <w:r w:rsidRPr="004C3E49">
        <w:t xml:space="preserve">было предусмотрено </w:t>
      </w:r>
      <w:r w:rsidR="00D83763">
        <w:t>1 608,9</w:t>
      </w:r>
      <w:r w:rsidRPr="004C3E49">
        <w:t xml:space="preserve"> </w:t>
      </w:r>
      <w:r w:rsidR="00AD3793">
        <w:t>тыс. рублей</w:t>
      </w:r>
      <w:r w:rsidRPr="004C3E49">
        <w:t>, фактически освоено 1</w:t>
      </w:r>
      <w:r w:rsidR="00D83763">
        <w:t> 552,8</w:t>
      </w:r>
      <w:r w:rsidRPr="004C3E49">
        <w:t xml:space="preserve"> </w:t>
      </w:r>
      <w:r w:rsidR="00AD3793">
        <w:t>тыс. рублей</w:t>
      </w:r>
      <w:r w:rsidRPr="004C3E49">
        <w:t xml:space="preserve">. </w:t>
      </w:r>
    </w:p>
    <w:p w:rsidR="002E0FCB" w:rsidRPr="00E877B5" w:rsidRDefault="002E0FCB" w:rsidP="002E0FCB">
      <w:proofErr w:type="gramStart"/>
      <w:r w:rsidRPr="00E877B5">
        <w:t>Были проведены</w:t>
      </w:r>
      <w:r>
        <w:t xml:space="preserve"> </w:t>
      </w:r>
      <w:r w:rsidRPr="00E877B5">
        <w:t>такие</w:t>
      </w:r>
      <w:r>
        <w:t xml:space="preserve"> значимые</w:t>
      </w:r>
      <w:r w:rsidRPr="00E877B5">
        <w:t xml:space="preserve"> мероприятия</w:t>
      </w:r>
      <w:r>
        <w:t xml:space="preserve">, </w:t>
      </w:r>
      <w:r w:rsidRPr="00E877B5">
        <w:t>как: день открытых дверей ФГБОУ ВЩ «ХГУ им. Н.Ф. Катанова»; встреча трех поколений; день здоровья; районный семейный форум; участие в праздновании 9 мая; районная «Школа КВН»; участие во всероссийской акции «Георгиевская ленточка»; республиканская акция «Свеча памяти»; районный слет активной молодежи «</w:t>
      </w:r>
      <w:proofErr w:type="spellStart"/>
      <w:r w:rsidRPr="00E877B5">
        <w:t>МегаПикник</w:t>
      </w:r>
      <w:proofErr w:type="spellEnd"/>
      <w:r w:rsidRPr="00E877B5">
        <w:t>»; отборочный этап регионального фестиваля «Весна в Хакасии»;</w:t>
      </w:r>
      <w:proofErr w:type="gramEnd"/>
      <w:r w:rsidRPr="00E877B5">
        <w:t xml:space="preserve"> </w:t>
      </w:r>
      <w:r>
        <w:t xml:space="preserve">международный </w:t>
      </w:r>
      <w:r w:rsidRPr="00E877B5">
        <w:t>молодежный туристский форум «</w:t>
      </w:r>
      <w:proofErr w:type="spellStart"/>
      <w:r w:rsidRPr="00E877B5">
        <w:t>Этнова</w:t>
      </w:r>
      <w:proofErr w:type="spellEnd"/>
      <w:r w:rsidRPr="00E877B5">
        <w:t xml:space="preserve">»; спартакиада молодежи допризывного возраста; </w:t>
      </w:r>
      <w:proofErr w:type="spellStart"/>
      <w:r w:rsidRPr="00E877B5">
        <w:t>квест-игра</w:t>
      </w:r>
      <w:proofErr w:type="spellEnd"/>
      <w:r w:rsidRPr="00E877B5">
        <w:t xml:space="preserve"> «Здоровая Россия - общее дело»; </w:t>
      </w:r>
      <w:r w:rsidR="00990D82">
        <w:t>форум активной молодежи.</w:t>
      </w:r>
    </w:p>
    <w:p w:rsidR="002E0FCB" w:rsidRPr="00E877B5" w:rsidRDefault="002E0FCB" w:rsidP="002E0FCB">
      <w:r w:rsidRPr="00E877B5">
        <w:t xml:space="preserve">В 2017 году было задействовано 8,4% молодежи </w:t>
      </w:r>
      <w:r>
        <w:t xml:space="preserve">района </w:t>
      </w:r>
      <w:r w:rsidRPr="00E877B5">
        <w:t>в возрасте от 14 до 30 лет (910 чел.). Было реализовано пять социально-значимых проектов:</w:t>
      </w:r>
    </w:p>
    <w:p w:rsidR="002E0FCB" w:rsidRPr="00E877B5" w:rsidRDefault="002E0FCB" w:rsidP="002E0FCB">
      <w:r w:rsidRPr="00E877B5">
        <w:lastRenderedPageBreak/>
        <w:t>«Энергию молодых в здоровое русло» (охват 300 чел.);</w:t>
      </w:r>
    </w:p>
    <w:p w:rsidR="002E0FCB" w:rsidRPr="00E877B5" w:rsidRDefault="002E0FCB" w:rsidP="002E0FCB">
      <w:r w:rsidRPr="00E877B5">
        <w:t>«Все лучшее детям» (охват 30 чел.);</w:t>
      </w:r>
    </w:p>
    <w:p w:rsidR="002E0FCB" w:rsidRPr="00E877B5" w:rsidRDefault="002E0FCB" w:rsidP="002E0FCB">
      <w:r w:rsidRPr="00E877B5">
        <w:t>«Время быть сильным» проект районного уровня (400 чел.);</w:t>
      </w:r>
    </w:p>
    <w:p w:rsidR="002E0FCB" w:rsidRPr="00E877B5" w:rsidRDefault="002E0FCB" w:rsidP="002E0FCB">
      <w:r w:rsidRPr="00E877B5">
        <w:t>«Сыны России» проект районного уровня (80 чел.);</w:t>
      </w:r>
    </w:p>
    <w:p w:rsidR="002E0FCB" w:rsidRDefault="002E0FCB" w:rsidP="002E0FCB">
      <w:r w:rsidRPr="00E877B5">
        <w:t>«Здоровье – это просто» проект районного уровня (100 чел.).</w:t>
      </w:r>
    </w:p>
    <w:p w:rsidR="002E0FCB" w:rsidRPr="00F00A13" w:rsidRDefault="002E0FCB" w:rsidP="002E0FCB">
      <w:r w:rsidRPr="00F00A13">
        <w:t xml:space="preserve">Количество подростков и молодежи, </w:t>
      </w:r>
      <w:r w:rsidR="00990D82">
        <w:t>участвующих</w:t>
      </w:r>
      <w:r>
        <w:t xml:space="preserve"> в мероприятиях рай</w:t>
      </w:r>
      <w:r w:rsidRPr="00F00A13">
        <w:t xml:space="preserve">онного, республиканского и </w:t>
      </w:r>
      <w:r>
        <w:t>все</w:t>
      </w:r>
      <w:r w:rsidRPr="00F00A13">
        <w:t>российского уровня составило 3607 чел</w:t>
      </w:r>
      <w:r>
        <w:t>овек</w:t>
      </w:r>
      <w:r w:rsidRPr="00F00A13">
        <w:t xml:space="preserve"> (39,4%)</w:t>
      </w:r>
      <w:r>
        <w:t xml:space="preserve">: </w:t>
      </w:r>
      <w:r w:rsidRPr="00F00A13">
        <w:t xml:space="preserve">в районных мероприятиях </w:t>
      </w:r>
      <w:r>
        <w:t xml:space="preserve">- </w:t>
      </w:r>
      <w:r w:rsidRPr="00F00A13">
        <w:t xml:space="preserve">65 мероприятий </w:t>
      </w:r>
      <w:r>
        <w:t>(</w:t>
      </w:r>
      <w:r w:rsidRPr="00F00A13">
        <w:t xml:space="preserve">3247 чел.), республиканских и </w:t>
      </w:r>
      <w:r>
        <w:t>в</w:t>
      </w:r>
      <w:r w:rsidRPr="00F00A13">
        <w:t xml:space="preserve">сероссийских </w:t>
      </w:r>
      <w:r>
        <w:t xml:space="preserve">- </w:t>
      </w:r>
      <w:r w:rsidRPr="00F00A13">
        <w:t xml:space="preserve">9 мероприятий  </w:t>
      </w:r>
      <w:r>
        <w:t>(</w:t>
      </w:r>
      <w:r w:rsidRPr="00F00A13">
        <w:t>360 чел.)</w:t>
      </w:r>
      <w:r>
        <w:t>.</w:t>
      </w:r>
    </w:p>
    <w:p w:rsidR="002E0FCB" w:rsidRPr="00E877B5" w:rsidRDefault="002E0FCB" w:rsidP="002E0FCB">
      <w:r w:rsidRPr="00E877B5">
        <w:t xml:space="preserve">Рост участников мероприятий произошел, в том числе и благодаря проведению </w:t>
      </w:r>
      <w:r>
        <w:t xml:space="preserve">международного </w:t>
      </w:r>
      <w:proofErr w:type="spellStart"/>
      <w:r w:rsidRPr="00E877B5">
        <w:t>этно-туристского</w:t>
      </w:r>
      <w:proofErr w:type="spellEnd"/>
      <w:r w:rsidRPr="00E877B5">
        <w:t xml:space="preserve"> </w:t>
      </w:r>
      <w:r>
        <w:t>ф</w:t>
      </w:r>
      <w:r w:rsidRPr="00E877B5">
        <w:t>орума «</w:t>
      </w:r>
      <w:proofErr w:type="spellStart"/>
      <w:r w:rsidRPr="00E877B5">
        <w:t>Этнова</w:t>
      </w:r>
      <w:proofErr w:type="spellEnd"/>
      <w:r w:rsidRPr="00E877B5">
        <w:t>. Теплая Сибирь» на территории Усть-Абаканского района.</w:t>
      </w:r>
    </w:p>
    <w:p w:rsidR="0063565E" w:rsidRDefault="002E0FCB" w:rsidP="002E0FCB">
      <w:r w:rsidRPr="00E877B5">
        <w:t xml:space="preserve">Численность Молодежных активов (советов) в районе </w:t>
      </w:r>
      <w:proofErr w:type="gramStart"/>
      <w:r>
        <w:t>на конец</w:t>
      </w:r>
      <w:proofErr w:type="gramEnd"/>
      <w:r>
        <w:t xml:space="preserve"> 2017 года </w:t>
      </w:r>
      <w:r w:rsidR="00C36D0B" w:rsidRPr="00602100">
        <w:rPr>
          <w:szCs w:val="26"/>
        </w:rPr>
        <w:t>сохраняется</w:t>
      </w:r>
      <w:r>
        <w:t xml:space="preserve"> - </w:t>
      </w:r>
      <w:r w:rsidRPr="00E877B5">
        <w:t xml:space="preserve">7 советов. </w:t>
      </w:r>
    </w:p>
    <w:p w:rsidR="00C36D0B" w:rsidRPr="00E6086E" w:rsidRDefault="00C36D0B" w:rsidP="00C36D0B">
      <w:r>
        <w:t xml:space="preserve">Итоговая сводная оценка </w:t>
      </w:r>
      <w:r w:rsidR="009F664A">
        <w:t>достижения ц</w:t>
      </w:r>
      <w:r w:rsidRPr="00E6086E">
        <w:t>елевы</w:t>
      </w:r>
      <w:r w:rsidR="009F664A">
        <w:t>х</w:t>
      </w:r>
      <w:r w:rsidRPr="00E6086E">
        <w:t xml:space="preserve"> показател</w:t>
      </w:r>
      <w:r w:rsidR="009F664A">
        <w:t>ей</w:t>
      </w:r>
      <w:r w:rsidRPr="00E6086E">
        <w:t xml:space="preserve"> программы в 201</w:t>
      </w:r>
      <w:r>
        <w:t>7</w:t>
      </w:r>
      <w:r w:rsidR="009F664A">
        <w:t xml:space="preserve"> году –</w:t>
      </w:r>
      <w:r>
        <w:t xml:space="preserve"> 88%</w:t>
      </w:r>
      <w:r w:rsidRPr="00E6086E">
        <w:t xml:space="preserve">. Программа работает эффективно.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B11BF3" w:rsidRDefault="00B11BF3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 xml:space="preserve">6. Муниципальная программа </w:t>
      </w:r>
      <w:r w:rsidR="00B11BF3" w:rsidRPr="008168F3">
        <w:rPr>
          <w:rFonts w:eastAsia="Times New Roman"/>
          <w:b/>
          <w:bCs/>
          <w:i/>
          <w:color w:val="000000"/>
          <w:szCs w:val="26"/>
        </w:rPr>
        <w:t>«</w:t>
      </w:r>
      <w:r w:rsidRPr="008168F3">
        <w:rPr>
          <w:rFonts w:eastAsia="Times New Roman"/>
          <w:b/>
          <w:bCs/>
          <w:i/>
          <w:color w:val="000000"/>
          <w:szCs w:val="26"/>
        </w:rPr>
        <w:t>Развитие физической культуры и спорта в Усть-Абаканском районе (2014 - 2020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4339B6">
        <w:rPr>
          <w:bCs/>
          <w:szCs w:val="26"/>
        </w:rPr>
        <w:t xml:space="preserve"> </w:t>
      </w:r>
      <w:r w:rsidR="004339B6" w:rsidRPr="004339B6">
        <w:rPr>
          <w:rFonts w:eastAsia="Times New Roman"/>
          <w:bCs/>
          <w:color w:val="000000"/>
          <w:szCs w:val="26"/>
        </w:rPr>
        <w:t>«Развитие физической культуры и спорта в Усть-Абаканском районе  (2014 - 2020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4339B6">
        <w:rPr>
          <w:szCs w:val="26"/>
        </w:rPr>
        <w:t xml:space="preserve"> </w:t>
      </w:r>
      <w:r w:rsidR="004339B6" w:rsidRPr="00EB3BA8">
        <w:t>Управление культуры, молодежной политики, спорта и туризма администрации Усть-Абаканского района</w:t>
      </w:r>
      <w:r>
        <w:t>.</w:t>
      </w:r>
    </w:p>
    <w:p w:rsidR="00B11BF3" w:rsidRDefault="00B11BF3" w:rsidP="004339B6">
      <w:r w:rsidRPr="003C4603">
        <w:rPr>
          <w:rFonts w:eastAsia="Times New Roman"/>
        </w:rPr>
        <w:t>Цел</w:t>
      </w:r>
      <w:r w:rsidR="004339B6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4339B6" w:rsidRPr="00EB3BA8">
        <w:t>создание условий для укрепления здоровья населения Усть-Абаканского района путем развития материально-технической базы физической культуры и спорта, популяризации и пропаганды массового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4F0FC1" w:rsidRPr="004F0FC1" w:rsidRDefault="004F0FC1" w:rsidP="004F0FC1">
      <w:r w:rsidRPr="004F0FC1">
        <w:t xml:space="preserve">Достижение указанной цели обеспечивается решением следующих приоритетных задач муниципальной программы: </w:t>
      </w:r>
    </w:p>
    <w:p w:rsidR="004F0FC1" w:rsidRPr="004F0FC1" w:rsidRDefault="004F0FC1" w:rsidP="004F0FC1">
      <w:r w:rsidRPr="004F0FC1">
        <w:t>- формирование у населения осознанной потребности в занятиях физической культурой и спортом, в здоровом образе жизни;</w:t>
      </w:r>
    </w:p>
    <w:p w:rsidR="004F0FC1" w:rsidRPr="004F0FC1" w:rsidRDefault="004F0FC1" w:rsidP="004F0FC1">
      <w:r w:rsidRPr="004F0FC1">
        <w:t>- улучшение качества физического воспитания детей, совершенствование деятельности учреждений дополнительного образования;</w:t>
      </w:r>
    </w:p>
    <w:p w:rsidR="004F0FC1" w:rsidRPr="004F0FC1" w:rsidRDefault="004F0FC1" w:rsidP="004F0FC1">
      <w:r w:rsidRPr="004F0FC1">
        <w:t>- физическое, духовное и гражданско-патриотическое воспитание детей, подростков и молодежи.</w:t>
      </w:r>
    </w:p>
    <w:p w:rsidR="004F0FC1" w:rsidRPr="004F0FC1" w:rsidRDefault="004F0FC1" w:rsidP="004F0FC1">
      <w:r w:rsidRPr="004F0FC1">
        <w:t xml:space="preserve">Муниципальная программа состоит из трех основных направлений: </w:t>
      </w:r>
    </w:p>
    <w:p w:rsidR="004F0FC1" w:rsidRPr="004F0FC1" w:rsidRDefault="004F0FC1" w:rsidP="004F0FC1">
      <w:r w:rsidRPr="004F0FC1">
        <w:t>- проведение спортивных мероприятий, обеспечение подготовки команд</w:t>
      </w:r>
    </w:p>
    <w:p w:rsidR="004F0FC1" w:rsidRPr="004F0FC1" w:rsidRDefault="004F0FC1" w:rsidP="004F0FC1">
      <w:r w:rsidRPr="004F0FC1">
        <w:t>- обеспечение развития отрасли физической культуры и спорта</w:t>
      </w:r>
    </w:p>
    <w:p w:rsidR="004F0FC1" w:rsidRDefault="004F0FC1" w:rsidP="004F0FC1">
      <w:r w:rsidRPr="004F0FC1">
        <w:t>- физкультурно-оздоровительная работа с различными категориями населения.</w:t>
      </w:r>
    </w:p>
    <w:p w:rsidR="009F664A" w:rsidRDefault="009F664A" w:rsidP="009F664A">
      <w:pPr>
        <w:ind w:firstLine="720"/>
      </w:pPr>
      <w:r w:rsidRPr="004F0FC1">
        <w:t xml:space="preserve">На реализацию муниципальной программы на начало года было предусмотрено 390,0 </w:t>
      </w:r>
      <w:r w:rsidR="00AD3793">
        <w:t>тыс. рублей</w:t>
      </w:r>
      <w:r w:rsidRPr="004F0FC1">
        <w:t>. На конец года по программе предусмотрено</w:t>
      </w:r>
      <w:r w:rsidR="00316A6C">
        <w:t xml:space="preserve"> </w:t>
      </w:r>
      <w:r w:rsidRPr="004F0FC1">
        <w:lastRenderedPageBreak/>
        <w:t xml:space="preserve">465,3 </w:t>
      </w:r>
      <w:r w:rsidR="00AD3793">
        <w:t>тыс. рублей</w:t>
      </w:r>
      <w:r w:rsidRPr="004F0FC1">
        <w:t xml:space="preserve">. Фактически освоено 465,0 </w:t>
      </w:r>
      <w:r w:rsidR="00AD3793">
        <w:t>тыс. рублей</w:t>
      </w:r>
      <w:r w:rsidRPr="004F0FC1">
        <w:t>. Процент освоения муниципальной программы «Развитие туризма в Усть-Абаканском районе (2014-2020 годы)» составил 99,94 %</w:t>
      </w:r>
      <w:r w:rsidRPr="00C5339F">
        <w:rPr>
          <w:bCs/>
          <w:kern w:val="1"/>
        </w:rPr>
        <w:t xml:space="preserve">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4F0FC1" w:rsidRDefault="004F0FC1" w:rsidP="004F0FC1">
      <w:r w:rsidRPr="004F0FC1">
        <w:t>В Усть-Абаканском районе основной проблемой является нехватка квалифицированных кадров, отсутствие жилья для тренеров в сельских поселениях района; низкий уровень материально-спортивной базы; недостаток спортивного инвентаря и оборудования в поселениях.</w:t>
      </w:r>
    </w:p>
    <w:p w:rsidR="004F0FC1" w:rsidRPr="001A32A6" w:rsidRDefault="004F0FC1" w:rsidP="004F0FC1">
      <w:proofErr w:type="gramStart"/>
      <w:r w:rsidRPr="001A32A6">
        <w:t>В рамках муниципальной программы «Развитие физической культуры и спорта в Усть-Абаканском районе (2014-2020 годы)» по основному мероприятию 1 «Проведение спортивных мероприятий, обеспечение по</w:t>
      </w:r>
      <w:r w:rsidR="001A32A6">
        <w:t>дготовки команд» были проведены следующие</w:t>
      </w:r>
      <w:r w:rsidRPr="001A32A6">
        <w:t xml:space="preserve"> мероприятия: первенство Красноярского края по рукопашному бою; чемпионат и первенство Сибирского Федерального округа по спортивному контактному (</w:t>
      </w:r>
      <w:proofErr w:type="spellStart"/>
      <w:r w:rsidRPr="001A32A6">
        <w:t>косики</w:t>
      </w:r>
      <w:proofErr w:type="spellEnd"/>
      <w:r w:rsidRPr="001A32A6">
        <w:t>) каратэ г. Барнаул; приз Главы района спортсменам за высокие достижения;</w:t>
      </w:r>
      <w:proofErr w:type="gramEnd"/>
      <w:r w:rsidRPr="001A32A6">
        <w:t xml:space="preserve"> </w:t>
      </w:r>
      <w:proofErr w:type="gramStart"/>
      <w:r w:rsidRPr="001A32A6">
        <w:t>фестиваль Всероссийского физкультурно-спортивного комплекса «Готов к труду и обороне»; Участие в сборной района в спортивном фестивале малых сел Республики Хакасия; межрегиональный турнир Алтайского края по спортивному контактному каратэ; турнир по хоккею с мячом «Кубок Кузбасса»; кубок по вольной борьбе «Кузнецкая крепость»; открытие катка; открытие спортивного сезона; турнир по баскетболу; соревнования по настольным играм;</w:t>
      </w:r>
      <w:proofErr w:type="gramEnd"/>
      <w:r w:rsidRPr="001A32A6">
        <w:t xml:space="preserve"> турнир по пулевой стрельбе; турнир по волейболу; спортивный фестиваль малых сел; спартакиада ветеранов. Всего по данному мероприятию было освоено</w:t>
      </w:r>
      <w:r w:rsidR="001A32A6">
        <w:t xml:space="preserve"> </w:t>
      </w:r>
      <w:r w:rsidRPr="001A32A6">
        <w:t xml:space="preserve">148,6 </w:t>
      </w:r>
      <w:r w:rsidR="00E11FBC">
        <w:t>тыс. рублей</w:t>
      </w:r>
      <w:r w:rsidRPr="001A32A6">
        <w:t>. (99,8%).</w:t>
      </w:r>
    </w:p>
    <w:p w:rsidR="004F0FC1" w:rsidRPr="000123F3" w:rsidRDefault="000123F3" w:rsidP="004F0FC1">
      <w:r w:rsidRPr="000123F3">
        <w:t xml:space="preserve">В рамках </w:t>
      </w:r>
      <w:r w:rsidR="004F0FC1" w:rsidRPr="000123F3">
        <w:t>основно</w:t>
      </w:r>
      <w:r w:rsidRPr="000123F3">
        <w:t>го</w:t>
      </w:r>
      <w:r w:rsidR="004F0FC1" w:rsidRPr="000123F3">
        <w:t xml:space="preserve"> мероприяти</w:t>
      </w:r>
      <w:r w:rsidRPr="000123F3">
        <w:t>я</w:t>
      </w:r>
      <w:r w:rsidR="004F0FC1" w:rsidRPr="000123F3">
        <w:t xml:space="preserve"> 3 «Физкультурно-оздоровительная работа с различными категориями населения»</w:t>
      </w:r>
      <w:r w:rsidRPr="000123F3">
        <w:t xml:space="preserve"> проведены мероприятия</w:t>
      </w:r>
      <w:r w:rsidR="004F0FC1" w:rsidRPr="000123F3">
        <w:t xml:space="preserve">: </w:t>
      </w:r>
      <w:r w:rsidR="004F0FC1" w:rsidRPr="000123F3">
        <w:rPr>
          <w:lang w:val="en-US"/>
        </w:rPr>
        <w:t>X</w:t>
      </w:r>
      <w:r w:rsidR="004F0FC1" w:rsidRPr="000123F3">
        <w:t xml:space="preserve"> Спартакиада Усть-Абаканского района по видам спорта: греко-римская борьба, настольный теннис, мини-футбол, волейбол; районные соревнования по настольным играм среди детей с ограниченными возможностями здоровья; проведение зимнего фестиваля ГТО; соревнования посвященные 72-й годовщине Победы в ВОВ; районный турнир по волейболу «Кубок Победы»; районный турнир по футболу «Первая ласточка»; районные соревнования по настольному теннису; день открытия спортивного сезона Усть-Абаканской спортивной школы. По данному мероприятию фактически освоено 126,4 </w:t>
      </w:r>
      <w:r w:rsidR="00E11FBC">
        <w:t>тыс. рублей</w:t>
      </w:r>
      <w:r w:rsidR="004F0FC1" w:rsidRPr="000123F3">
        <w:t xml:space="preserve"> (100%). По показателю </w:t>
      </w:r>
      <w:r w:rsidRPr="000123F3">
        <w:t>«</w:t>
      </w:r>
      <w:r>
        <w:t>Д</w:t>
      </w:r>
      <w:r w:rsidR="004F0FC1" w:rsidRPr="000123F3">
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Pr="000123F3">
        <w:t>»</w:t>
      </w:r>
      <w:r w:rsidR="004F0FC1" w:rsidRPr="000123F3">
        <w:t xml:space="preserve"> учитываются только инвалиды 3 группы, т.к. инвалидам 1 и 2 групп противопоказаны по медицинским показаниям занятия физической культурой и спортом. </w:t>
      </w:r>
    </w:p>
    <w:p w:rsidR="004F0FC1" w:rsidRDefault="004F0FC1" w:rsidP="004F0FC1">
      <w:r w:rsidRPr="00734596">
        <w:t>Таким образом, для развития физической культуры и спорта в Усть-Абаканском районе необходимо развивать инфраструктуру и материально-техническую базу, совершенствовать систему информационного обеспечения в области физической культуры и спорта, проводить активную рекламную кампанию, создавать условия для занятий физической культурой и спортом. Муниципальная программа «Развитие физической культуры и спорта (2014-2020 годы)» является наиболее целесообразной формой для решения задач развития спортивной отрасли, так как позволяет вести комплексную реализацию задач с достижением значимых конкретных результатов.</w:t>
      </w:r>
    </w:p>
    <w:p w:rsidR="00734596" w:rsidRPr="00E6086E" w:rsidRDefault="00734596" w:rsidP="00734596">
      <w:r>
        <w:t>Программа является эффективной, показатели результативности за 2017 год достигнуты на 100%.</w:t>
      </w:r>
      <w:r w:rsidRPr="00734596">
        <w:t xml:space="preserve"> </w:t>
      </w:r>
    </w:p>
    <w:p w:rsidR="00506B9E" w:rsidRDefault="00E53798" w:rsidP="00506B9E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lastRenderedPageBreak/>
        <w:t xml:space="preserve">7. Муниципальная программа </w:t>
      </w:r>
    </w:p>
    <w:p w:rsidR="00E53798" w:rsidRDefault="00E53798" w:rsidP="00506B9E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«Социальная поддержка граждан</w:t>
      </w:r>
      <w:r w:rsidR="00E11FBC">
        <w:rPr>
          <w:rFonts w:eastAsia="Times New Roman"/>
          <w:b/>
          <w:bCs/>
          <w:i/>
          <w:color w:val="000000"/>
          <w:szCs w:val="26"/>
        </w:rPr>
        <w:t xml:space="preserve"> </w:t>
      </w:r>
      <w:r w:rsidRPr="008168F3">
        <w:rPr>
          <w:rFonts w:eastAsia="Times New Roman"/>
          <w:b/>
          <w:bCs/>
          <w:i/>
          <w:color w:val="000000"/>
          <w:szCs w:val="26"/>
        </w:rPr>
        <w:t>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</w:t>
      </w:r>
      <w:r w:rsidR="00CE06D2" w:rsidRPr="00CE06D2">
        <w:rPr>
          <w:rFonts w:eastAsia="Times New Roman"/>
          <w:bCs/>
          <w:color w:val="000000"/>
          <w:szCs w:val="26"/>
        </w:rPr>
        <w:t>«Социальная поддержка граждан (2014-2020 годы)»</w:t>
      </w:r>
      <w:r w:rsidR="00CE06D2">
        <w:rPr>
          <w:rFonts w:eastAsia="Times New Roman"/>
          <w:b/>
          <w:bCs/>
          <w:i/>
          <w:color w:val="000000"/>
          <w:szCs w:val="26"/>
        </w:rPr>
        <w:t xml:space="preserve"> </w:t>
      </w:r>
      <w:r w:rsidRPr="001D21D9">
        <w:rPr>
          <w:rFonts w:eastAsia="Times New Roman"/>
          <w:bCs/>
          <w:szCs w:val="26"/>
        </w:rPr>
        <w:t>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CE06D2">
        <w:rPr>
          <w:szCs w:val="26"/>
        </w:rPr>
        <w:t xml:space="preserve"> </w:t>
      </w:r>
      <w:r w:rsidR="00FF12F9">
        <w:t>А</w:t>
      </w:r>
      <w:r w:rsidR="00FF12F9" w:rsidRPr="00FF12F9">
        <w:rPr>
          <w:rFonts w:eastAsia="Times New Roman"/>
        </w:rPr>
        <w:t>дминистраци</w:t>
      </w:r>
      <w:r w:rsidR="00FF12F9">
        <w:t>я</w:t>
      </w:r>
      <w:r w:rsidR="00FF12F9" w:rsidRPr="00FF12F9">
        <w:rPr>
          <w:rFonts w:eastAsia="Times New Roman"/>
        </w:rPr>
        <w:t xml:space="preserve"> Усть-Абаканского района</w:t>
      </w:r>
      <w:r w:rsidR="00FF12F9" w:rsidRPr="00FF12F9">
        <w:t xml:space="preserve"> </w:t>
      </w:r>
      <w:r w:rsidR="00FF12F9">
        <w:t>(</w:t>
      </w:r>
      <w:r w:rsidR="00FF12F9" w:rsidRPr="00FF12F9">
        <w:rPr>
          <w:rFonts w:eastAsia="Times New Roman"/>
        </w:rPr>
        <w:t>Отдел координации деятельности социальной сферы</w:t>
      </w:r>
      <w:r w:rsidR="00FF12F9">
        <w:t>)</w:t>
      </w:r>
      <w:r>
        <w:t>.</w:t>
      </w:r>
    </w:p>
    <w:p w:rsidR="00FF12F9" w:rsidRPr="00AA15EB" w:rsidRDefault="00FF12F9" w:rsidP="00AA15EB">
      <w:pPr>
        <w:rPr>
          <w:szCs w:val="26"/>
        </w:rPr>
      </w:pPr>
      <w:r w:rsidRPr="00AA15EB">
        <w:t>Соисполнители -</w:t>
      </w:r>
      <w:r>
        <w:t xml:space="preserve"> </w:t>
      </w:r>
      <w:r w:rsidR="00AA15EB" w:rsidRPr="00FB1794">
        <w:rPr>
          <w:szCs w:val="26"/>
        </w:rPr>
        <w:t>Управление образования администрации Усть-Абаканского района; Управление ЖКХ</w:t>
      </w:r>
      <w:r w:rsidR="00AA15EB">
        <w:rPr>
          <w:szCs w:val="26"/>
        </w:rPr>
        <w:t xml:space="preserve"> </w:t>
      </w:r>
      <w:r w:rsidR="00AA15EB" w:rsidRPr="00FB1794">
        <w:rPr>
          <w:szCs w:val="26"/>
        </w:rPr>
        <w:t>и</w:t>
      </w:r>
      <w:r w:rsidR="00AA15EB">
        <w:rPr>
          <w:szCs w:val="26"/>
        </w:rPr>
        <w:t xml:space="preserve"> строительства</w:t>
      </w:r>
      <w:r w:rsidR="00AA15EB" w:rsidRPr="00FB1794">
        <w:rPr>
          <w:szCs w:val="26"/>
        </w:rPr>
        <w:t xml:space="preserve"> администрации Усть-Абаканского района; Усть-Абаканская районная общественная организация ветеранов (пенсионеров) войны, труда, Вооруженных сил и правоохранительных органов.</w:t>
      </w:r>
    </w:p>
    <w:p w:rsidR="00B11BF3" w:rsidRPr="00CE06D2" w:rsidRDefault="00B11BF3" w:rsidP="00CE06D2">
      <w:pPr>
        <w:rPr>
          <w:szCs w:val="26"/>
        </w:rPr>
      </w:pPr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CE06D2" w:rsidRPr="00FB1794">
        <w:rPr>
          <w:szCs w:val="26"/>
        </w:rPr>
        <w:t>повышение качества и уровня жизни населения Усть-Абаканского района; повышение доступности социального обслуживания населения.</w:t>
      </w:r>
    </w:p>
    <w:p w:rsidR="00B11BF3" w:rsidRDefault="00B11BF3" w:rsidP="00B11BF3">
      <w:pPr>
        <w:ind w:firstLine="720"/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CE06D2">
        <w:rPr>
          <w:bCs/>
          <w:kern w:val="1"/>
        </w:rPr>
        <w:t>78 319,2</w:t>
      </w:r>
      <w:r w:rsidRPr="00C5339F">
        <w:rPr>
          <w:bCs/>
          <w:kern w:val="1"/>
        </w:rPr>
        <w:t xml:space="preserve"> тыс. рублей, исполнение составило </w:t>
      </w:r>
      <w:r w:rsidR="00CE06D2">
        <w:rPr>
          <w:bCs/>
          <w:kern w:val="1"/>
        </w:rPr>
        <w:t>67 472,4</w:t>
      </w:r>
      <w:r w:rsidRPr="00C5339F">
        <w:rPr>
          <w:bCs/>
          <w:kern w:val="1"/>
        </w:rPr>
        <w:t xml:space="preserve"> тыс. рублей или на </w:t>
      </w:r>
      <w:r w:rsidR="00CE06D2">
        <w:rPr>
          <w:bCs/>
          <w:kern w:val="1"/>
        </w:rPr>
        <w:t>86,2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B11BF3" w:rsidRPr="000C65EF" w:rsidRDefault="00B11BF3" w:rsidP="00B11BF3">
      <w:pPr>
        <w:ind w:firstLine="720"/>
        <w:rPr>
          <w:rFonts w:eastAsia="Times New Roman"/>
        </w:rPr>
      </w:pPr>
      <w:r w:rsidRPr="000C65EF">
        <w:rPr>
          <w:rFonts w:eastAsia="Times New Roman"/>
        </w:rPr>
        <w:t xml:space="preserve">В рамках муниципальной программы реализованы </w:t>
      </w:r>
      <w:r w:rsidR="00CE06D2" w:rsidRPr="000C65EF">
        <w:t>4</w:t>
      </w:r>
      <w:r w:rsidRPr="000C65EF">
        <w:rPr>
          <w:rFonts w:eastAsia="Times New Roman"/>
        </w:rPr>
        <w:t xml:space="preserve"> подпрограмм</w:t>
      </w:r>
      <w:r w:rsidR="005307E1" w:rsidRPr="000C65EF">
        <w:rPr>
          <w:rFonts w:eastAsia="Times New Roman"/>
        </w:rPr>
        <w:t>ы</w:t>
      </w:r>
      <w:r w:rsidRPr="000C65EF">
        <w:rPr>
          <w:rFonts w:eastAsia="Times New Roman"/>
        </w:rPr>
        <w:t>.</w:t>
      </w:r>
    </w:p>
    <w:p w:rsidR="00CE06D2" w:rsidRPr="000C65EF" w:rsidRDefault="00CE06D2" w:rsidP="00CE06D2">
      <w:pPr>
        <w:rPr>
          <w:szCs w:val="26"/>
        </w:rPr>
      </w:pPr>
      <w:r w:rsidRPr="000C65EF">
        <w:rPr>
          <w:szCs w:val="26"/>
        </w:rPr>
        <w:t>- «Социальная поддержка старшего поколения»;</w:t>
      </w:r>
    </w:p>
    <w:p w:rsidR="00CE06D2" w:rsidRPr="000C65EF" w:rsidRDefault="00CE06D2" w:rsidP="00CE06D2">
      <w:pPr>
        <w:rPr>
          <w:szCs w:val="26"/>
        </w:rPr>
      </w:pPr>
      <w:r w:rsidRPr="000C65EF">
        <w:rPr>
          <w:szCs w:val="26"/>
        </w:rPr>
        <w:t>- «Социальная поддержка детей-сирот и детей, оставшихся без попечения родителей»;</w:t>
      </w:r>
    </w:p>
    <w:p w:rsidR="00CE06D2" w:rsidRPr="000C65EF" w:rsidRDefault="00CE06D2" w:rsidP="00CE06D2">
      <w:pPr>
        <w:rPr>
          <w:szCs w:val="26"/>
        </w:rPr>
      </w:pPr>
      <w:r w:rsidRPr="000C65EF">
        <w:rPr>
          <w:szCs w:val="26"/>
        </w:rPr>
        <w:t>- «Организация отдыха и оздоровления детей в Усть-Абаканском районе»</w:t>
      </w:r>
    </w:p>
    <w:p w:rsidR="00CE06D2" w:rsidRDefault="00CE06D2" w:rsidP="00CE06D2">
      <w:pPr>
        <w:ind w:firstLine="720"/>
      </w:pPr>
      <w:r w:rsidRPr="000C65EF">
        <w:rPr>
          <w:szCs w:val="26"/>
        </w:rPr>
        <w:t>- «Развитие мер социальной поддержки отдельных категорий граждан в Усть-Абаканском районе»</w:t>
      </w:r>
    </w:p>
    <w:p w:rsidR="00AA15EB" w:rsidRDefault="00AA15EB" w:rsidP="00AA15EB">
      <w:r w:rsidRPr="00392CF4">
        <w:t>Реализуемые в рамках программы мероприятия позволили достигнуть  положительных результатов по ряду основных направлений деятельности в сравнении с аналогичным периодом 2016 года:</w:t>
      </w:r>
    </w:p>
    <w:p w:rsidR="00AA15EB" w:rsidRPr="00392CF4" w:rsidRDefault="00AA15EB" w:rsidP="00AA15EB">
      <w:r>
        <w:t>- уменьшилось к</w:t>
      </w:r>
      <w:r w:rsidRPr="002F1865">
        <w:t>оличество  ветеранов войны, труда, пенсионеров, граждан прошедших обследование (диспансеризацию)</w:t>
      </w:r>
      <w:r>
        <w:t xml:space="preserve"> – 468 чел. (2016 – 558 чел.). При этом</w:t>
      </w:r>
      <w:r w:rsidRPr="002F1865">
        <w:t xml:space="preserve"> </w:t>
      </w:r>
      <w:r w:rsidRPr="00392CF4">
        <w:t>запланированны</w:t>
      </w:r>
      <w:r>
        <w:t>й программой показатель  (250 чел.</w:t>
      </w:r>
      <w:r w:rsidRPr="00392CF4">
        <w:t xml:space="preserve">) достигнут. </w:t>
      </w:r>
    </w:p>
    <w:p w:rsidR="00AA15EB" w:rsidRPr="002F1865" w:rsidRDefault="00AA15EB" w:rsidP="00AA15EB">
      <w:r w:rsidRPr="00AA15EB">
        <w:t>-</w:t>
      </w:r>
      <w:r w:rsidRPr="002F1865">
        <w:rPr>
          <w:b/>
        </w:rPr>
        <w:t xml:space="preserve"> </w:t>
      </w:r>
      <w:r w:rsidRPr="002F1865">
        <w:t xml:space="preserve">увеличилось </w:t>
      </w:r>
      <w:r>
        <w:t>к</w:t>
      </w:r>
      <w:r w:rsidRPr="002F1865">
        <w:t>оличество ветеранов труда, пенсионеров и пожилых граждан, участвующих в культурно-массовых и спортивных мероприятиях –</w:t>
      </w:r>
      <w:r>
        <w:t xml:space="preserve"> 285 чел.(2016 – 252 чел.)</w:t>
      </w:r>
      <w:r w:rsidRPr="002F1865">
        <w:t>;</w:t>
      </w:r>
    </w:p>
    <w:p w:rsidR="00AA15EB" w:rsidRPr="00392CF4" w:rsidRDefault="00AA15EB" w:rsidP="00AA15EB">
      <w:r w:rsidRPr="00392CF4">
        <w:t xml:space="preserve">- </w:t>
      </w:r>
      <w:r>
        <w:t>немного снизилось к</w:t>
      </w:r>
      <w:r w:rsidRPr="002F1865">
        <w:t>оличество ветеранов труда, пенсионеров и пожилых граждан, регулярно занимающихся физической культурой и спортом</w:t>
      </w:r>
      <w:r>
        <w:t xml:space="preserve"> – 348 чел. (2016 – 355 чел.</w:t>
      </w:r>
      <w:r w:rsidRPr="00392CF4">
        <w:t>);</w:t>
      </w:r>
    </w:p>
    <w:p w:rsidR="00AA15EB" w:rsidRPr="00392CF4" w:rsidRDefault="00AA15EB" w:rsidP="00AA15EB">
      <w:r w:rsidRPr="00392CF4">
        <w:t xml:space="preserve">- </w:t>
      </w:r>
      <w:r>
        <w:t>уменьшилось</w:t>
      </w:r>
      <w:r w:rsidRPr="002F1865">
        <w:t xml:space="preserve"> </w:t>
      </w:r>
      <w:r>
        <w:t>ч</w:t>
      </w:r>
      <w:r w:rsidRPr="002F1865">
        <w:t>исло книговыдач на дому маломобильным пожилым людям</w:t>
      </w:r>
      <w:r>
        <w:t xml:space="preserve"> – 2680 (2016 – 2704). При этом</w:t>
      </w:r>
      <w:r w:rsidRPr="002F1865">
        <w:t xml:space="preserve"> </w:t>
      </w:r>
      <w:r w:rsidRPr="00392CF4">
        <w:t>запланированны</w:t>
      </w:r>
      <w:r>
        <w:t>й программой показатель  (1500 чел.</w:t>
      </w:r>
      <w:r w:rsidRPr="00392CF4">
        <w:t xml:space="preserve">) достигнут. </w:t>
      </w:r>
    </w:p>
    <w:p w:rsidR="00AA15EB" w:rsidRPr="00582695" w:rsidRDefault="00AA15EB" w:rsidP="00AA15EB">
      <w:r>
        <w:t xml:space="preserve">- на уровне прошлого года остался </w:t>
      </w:r>
      <w:r w:rsidRPr="00582695">
        <w:t>показатель «Число ветеранов труда, пенсионеров и пожилых граждан</w:t>
      </w:r>
      <w:r>
        <w:t>,</w:t>
      </w:r>
      <w:r w:rsidRPr="00582695">
        <w:t xml:space="preserve"> прошедших обучение Пользователя ПК  в «Центре общественного доступа» на базе  центральной библиотеки»</w:t>
      </w:r>
      <w:r>
        <w:t xml:space="preserve"> - 27 чел.</w:t>
      </w:r>
    </w:p>
    <w:p w:rsidR="00AA15EB" w:rsidRPr="00392CF4" w:rsidRDefault="00AA15EB" w:rsidP="00AA15EB">
      <w:proofErr w:type="gramStart"/>
      <w:r w:rsidRPr="00392CF4">
        <w:t>-</w:t>
      </w:r>
      <w:r>
        <w:t xml:space="preserve"> снизилась д</w:t>
      </w:r>
      <w:r w:rsidRPr="00582695">
        <w:t xml:space="preserve">оля детей, оставшихся без попечения родителей, переданных не родственникам (приемные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</w:t>
      </w:r>
      <w:r w:rsidRPr="00582695">
        <w:lastRenderedPageBreak/>
        <w:t>(муниципальных) учреждениях всех типов)</w:t>
      </w:r>
      <w:r>
        <w:t xml:space="preserve"> в 2017 году составила 97,3 % (в 2016г. – 100%).</w:t>
      </w:r>
      <w:proofErr w:type="gramEnd"/>
      <w:r>
        <w:t xml:space="preserve"> При этом запланированный программой показатель (97,3%) достигнут.</w:t>
      </w:r>
    </w:p>
    <w:p w:rsidR="00AA15EB" w:rsidRPr="00582695" w:rsidRDefault="00AA15EB" w:rsidP="00AA15EB">
      <w:r w:rsidRPr="00392CF4">
        <w:t xml:space="preserve">- </w:t>
      </w:r>
      <w:r>
        <w:t>увеличилась в 2017 году ч</w:t>
      </w:r>
      <w:r w:rsidRPr="00582695">
        <w:t>исленность несовершеннолетних граждан, трудоустроенных в свободное от учебы время</w:t>
      </w:r>
      <w:r>
        <w:t xml:space="preserve"> – 45 чел. (в 2016 – 21 чел.).</w:t>
      </w:r>
    </w:p>
    <w:p w:rsidR="00AA15EB" w:rsidRPr="00392CF4" w:rsidRDefault="00AA15EB" w:rsidP="00AA15EB">
      <w:r w:rsidRPr="00392CF4">
        <w:t xml:space="preserve">- </w:t>
      </w:r>
      <w:r>
        <w:t>стало меньше по сравнению с прошлым годом к</w:t>
      </w:r>
      <w:r w:rsidRPr="00582695">
        <w:t>оличество граждан из числа оказавшихся в трудной жизненной ситуации, получивших материальную помощь</w:t>
      </w:r>
      <w:r>
        <w:t xml:space="preserve"> – 15 чел. (в 2016г. – 21 чел.)</w:t>
      </w:r>
      <w:r w:rsidRPr="00392CF4">
        <w:t xml:space="preserve"> Однако запланированны</w:t>
      </w:r>
      <w:r>
        <w:t>й программой показатель  (15 чел.</w:t>
      </w:r>
      <w:r w:rsidRPr="00392CF4">
        <w:t>)</w:t>
      </w:r>
      <w:r>
        <w:t xml:space="preserve"> </w:t>
      </w:r>
      <w:r w:rsidRPr="00392CF4">
        <w:t xml:space="preserve"> достигнут. </w:t>
      </w:r>
    </w:p>
    <w:p w:rsidR="00AA15EB" w:rsidRPr="00582695" w:rsidRDefault="00AA15EB" w:rsidP="00AA15EB">
      <w:r>
        <w:t xml:space="preserve">- все 100% </w:t>
      </w:r>
      <w:r w:rsidRPr="00582695">
        <w:t xml:space="preserve">родителей, оплативших за содержание ребенка в муниципальных образовательных организациях, </w:t>
      </w:r>
      <w:r>
        <w:t>реализующих основную общеобразо</w:t>
      </w:r>
      <w:r w:rsidRPr="00582695">
        <w:t>вательную программу дошкольного образов</w:t>
      </w:r>
      <w:r>
        <w:t>ания, получили</w:t>
      </w:r>
      <w:r w:rsidRPr="00582695">
        <w:t xml:space="preserve"> компенсацию части Родительской платы</w:t>
      </w:r>
      <w:r>
        <w:t>.</w:t>
      </w:r>
    </w:p>
    <w:p w:rsidR="00AA15EB" w:rsidRPr="007141CE" w:rsidRDefault="00AA15EB" w:rsidP="00AA15EB">
      <w:r w:rsidRPr="0044502B">
        <w:t xml:space="preserve">В 2017 году граждане старшего поколения не </w:t>
      </w:r>
      <w:proofErr w:type="spellStart"/>
      <w:r w:rsidRPr="0044502B">
        <w:t>оздоравливались</w:t>
      </w:r>
      <w:proofErr w:type="spellEnd"/>
      <w:r w:rsidRPr="0044502B">
        <w:t xml:space="preserve"> в связи с тем, что из районного бюджета не выделялись финансовые средства на указанное мероприятие</w:t>
      </w:r>
      <w:r>
        <w:t>.</w:t>
      </w:r>
      <w:r w:rsidRPr="0044502B">
        <w:t xml:space="preserve"> </w:t>
      </w:r>
      <w:r w:rsidR="002A54C8">
        <w:t>П</w:t>
      </w:r>
      <w:r w:rsidRPr="007141CE">
        <w:t>оказател</w:t>
      </w:r>
      <w:r w:rsidR="002A54C8">
        <w:t>ь</w:t>
      </w:r>
      <w:r w:rsidRPr="007141CE">
        <w:t xml:space="preserve"> «Количество оздоровленных лиц из числа ветеранов ВОВ, труда, пенсионеров и пожилых граждан Усть-Абаканского района» </w:t>
      </w:r>
      <w:r w:rsidR="002A54C8">
        <w:t>не достигнут.</w:t>
      </w:r>
    </w:p>
    <w:p w:rsidR="00AA15EB" w:rsidRPr="007141CE" w:rsidRDefault="002A54C8" w:rsidP="00AA15EB">
      <w:proofErr w:type="gramStart"/>
      <w:r>
        <w:t xml:space="preserve">Показатель </w:t>
      </w:r>
      <w:r w:rsidR="00AA15EB" w:rsidRPr="007141CE">
        <w:t>«Доля возвратов детей из замещающих семей от общей численности детей-сирот, устраиваемых на семейные формы воспитания», превысил запланированный показатель, ввиду того, что за 2017 год 13 детей были возвращены из замещающих семей (4-в кровные семьи, 1- из-за смерти замещающего родителя, 1 – из-за отсутствия взаимопонимания между замещающим родителем и ребенком, 2 случая (4 детей) - в связи с ненадлежащим исполнением обязанностей замещающим</w:t>
      </w:r>
      <w:proofErr w:type="gramEnd"/>
      <w:r w:rsidR="00AA15EB" w:rsidRPr="007141CE">
        <w:t xml:space="preserve"> родителем, 1 случай (2 детей) – из-за болезни опекуна, 1 возврат из-за неуверенности опекуна в собственной компете</w:t>
      </w:r>
      <w:r w:rsidR="00AA15EB">
        <w:t xml:space="preserve">нтности). Оценка показателя </w:t>
      </w:r>
      <w:r w:rsidR="00AA15EB" w:rsidRPr="007141CE">
        <w:t xml:space="preserve"> составила «-1»</w:t>
      </w:r>
    </w:p>
    <w:p w:rsidR="00AA15EB" w:rsidRPr="007141CE" w:rsidRDefault="00AA15EB" w:rsidP="00AA15EB">
      <w:r w:rsidRPr="007141CE">
        <w:t>Пока</w:t>
      </w:r>
      <w:r>
        <w:t xml:space="preserve">затель </w:t>
      </w:r>
      <w:r w:rsidRPr="007141CE">
        <w:t>«Доля детей школьного возраста, получивших возможность оздоровления в муниципальном учреждении» составил 66,5%, не достигнув запланированного (69,5%), так как в 2017 году не были выделены финансовые средства из бюджета Республики Хакасия на оздоровление детей в лагерях дневного пребывания во время осенних каникул. Кроме того, за счет средств республиканского бюджета было приобретено меньшее количество (по сравнению с прошлым годом) путевок для оздоровления детей в загородном лагере «Дружба». Оце</w:t>
      </w:r>
      <w:r>
        <w:t>нка показателя</w:t>
      </w:r>
      <w:r w:rsidRPr="007141CE">
        <w:t xml:space="preserve"> составила «-1»</w:t>
      </w:r>
    </w:p>
    <w:p w:rsidR="008C5636" w:rsidRPr="008C5636" w:rsidRDefault="008C5636" w:rsidP="008C5636">
      <w:r>
        <w:t>Сводная</w:t>
      </w:r>
      <w:r w:rsidRPr="00F1065A">
        <w:t xml:space="preserve"> оценк</w:t>
      </w:r>
      <w:r>
        <w:t>а</w:t>
      </w:r>
      <w:r w:rsidRPr="00F1065A">
        <w:t xml:space="preserve"> достижения плановых значений </w:t>
      </w:r>
      <w:r w:rsidR="00AA15EB" w:rsidRPr="007141CE">
        <w:t>– 78,</w:t>
      </w:r>
      <w:r w:rsidR="002A54C8">
        <w:t>6</w:t>
      </w:r>
      <w:r w:rsidR="00AA15EB" w:rsidRPr="007141CE">
        <w:t>%</w:t>
      </w:r>
      <w:r w:rsidR="002A54C8">
        <w:t xml:space="preserve">. </w:t>
      </w:r>
      <w:r>
        <w:t xml:space="preserve">Программа имеет средний </w:t>
      </w:r>
      <w:r w:rsidRPr="007141CE">
        <w:t>уровень эффективности</w:t>
      </w:r>
      <w:r>
        <w:t xml:space="preserve">. </w:t>
      </w:r>
      <w:r w:rsidRPr="008C5636">
        <w:t>Целесообразно продолжить выполнение намеченных программой мероприятий в 2018 году.</w:t>
      </w:r>
    </w:p>
    <w:p w:rsidR="000C65EF" w:rsidRDefault="000C65EF" w:rsidP="008C5636">
      <w:pPr>
        <w:rPr>
          <w:rFonts w:eastAsia="Times New Roman"/>
          <w:b/>
          <w:bCs/>
          <w:color w:val="000000"/>
          <w:szCs w:val="26"/>
        </w:rPr>
      </w:pP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8. Муниципальная программа «Доступная среда 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010BA7">
        <w:rPr>
          <w:bCs/>
          <w:szCs w:val="26"/>
        </w:rPr>
        <w:t xml:space="preserve"> </w:t>
      </w:r>
      <w:r w:rsidR="00010BA7" w:rsidRPr="00010BA7">
        <w:rPr>
          <w:rFonts w:eastAsia="Times New Roman"/>
          <w:bCs/>
          <w:color w:val="000000"/>
          <w:szCs w:val="26"/>
        </w:rPr>
        <w:t>«Доступная среда (2014-2020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010BA7">
        <w:rPr>
          <w:szCs w:val="26"/>
        </w:rPr>
        <w:t xml:space="preserve"> </w:t>
      </w:r>
      <w:r w:rsidR="00FF12F9">
        <w:t>А</w:t>
      </w:r>
      <w:r w:rsidR="00FF12F9" w:rsidRPr="00FF12F9">
        <w:rPr>
          <w:rFonts w:eastAsia="Times New Roman"/>
        </w:rPr>
        <w:t>дминистраци</w:t>
      </w:r>
      <w:r w:rsidR="00FF12F9">
        <w:t>я</w:t>
      </w:r>
      <w:r w:rsidR="00FF12F9" w:rsidRPr="00FF12F9">
        <w:rPr>
          <w:rFonts w:eastAsia="Times New Roman"/>
        </w:rPr>
        <w:t xml:space="preserve"> Усть-Абаканского района</w:t>
      </w:r>
      <w:r w:rsidR="00FF12F9" w:rsidRPr="00FF12F9">
        <w:t xml:space="preserve"> </w:t>
      </w:r>
      <w:r w:rsidR="00FF12F9">
        <w:t>(</w:t>
      </w:r>
      <w:r w:rsidR="00FF12F9" w:rsidRPr="00FF12F9">
        <w:rPr>
          <w:rFonts w:eastAsia="Times New Roman"/>
        </w:rPr>
        <w:t>Отдел координации деятельности социальной сферы</w:t>
      </w:r>
      <w:r w:rsidR="00FF12F9">
        <w:t>)</w:t>
      </w:r>
      <w:r w:rsidR="00010BA7">
        <w:t>.</w:t>
      </w:r>
    </w:p>
    <w:p w:rsidR="00B11BF3" w:rsidRDefault="00B11BF3" w:rsidP="00010BA7">
      <w:r w:rsidRPr="003C4603">
        <w:rPr>
          <w:rFonts w:eastAsia="Times New Roman"/>
        </w:rPr>
        <w:lastRenderedPageBreak/>
        <w:t>Цел</w:t>
      </w:r>
      <w:r w:rsidR="00010BA7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010BA7">
        <w:t>с</w:t>
      </w:r>
      <w:r w:rsidR="00010BA7" w:rsidRPr="00A60334">
        <w:t>оздание эффективной системы предоставления социальных услуг и поддержки инвалидам Усть-Абаканского района</w:t>
      </w:r>
      <w:r w:rsidR="00010BA7">
        <w:t>.</w:t>
      </w:r>
    </w:p>
    <w:p w:rsidR="00B11BF3" w:rsidRDefault="00B11BF3" w:rsidP="00B11BF3">
      <w:pPr>
        <w:ind w:firstLine="720"/>
        <w:rPr>
          <w:bCs/>
          <w:kern w:val="1"/>
        </w:rPr>
      </w:pPr>
      <w:r w:rsidRPr="00C5339F">
        <w:rPr>
          <w:bCs/>
          <w:kern w:val="1"/>
        </w:rPr>
        <w:t>На реализацию муниципальной программы в 2017 году за счет финансирования</w:t>
      </w:r>
      <w:r w:rsidR="005500EF">
        <w:rPr>
          <w:bCs/>
          <w:kern w:val="1"/>
        </w:rPr>
        <w:t xml:space="preserve"> из районного бюджета</w:t>
      </w:r>
      <w:r w:rsidRPr="00C5339F">
        <w:rPr>
          <w:bCs/>
          <w:kern w:val="1"/>
        </w:rPr>
        <w:t xml:space="preserve"> предусмотрено </w:t>
      </w:r>
      <w:r w:rsidR="005500EF">
        <w:rPr>
          <w:bCs/>
          <w:kern w:val="1"/>
        </w:rPr>
        <w:t>390,0</w:t>
      </w:r>
      <w:r w:rsidRPr="00C5339F">
        <w:rPr>
          <w:bCs/>
          <w:kern w:val="1"/>
        </w:rPr>
        <w:t xml:space="preserve"> тыс. рублей, исполнение составило </w:t>
      </w:r>
      <w:r w:rsidR="005500EF">
        <w:rPr>
          <w:bCs/>
          <w:kern w:val="1"/>
        </w:rPr>
        <w:t>390,0</w:t>
      </w:r>
      <w:r w:rsidRPr="00C5339F">
        <w:rPr>
          <w:bCs/>
          <w:kern w:val="1"/>
        </w:rPr>
        <w:t xml:space="preserve"> тыс. рублей или </w:t>
      </w:r>
      <w:r w:rsidR="005500EF">
        <w:rPr>
          <w:bCs/>
          <w:kern w:val="1"/>
        </w:rPr>
        <w:t>100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3B762E" w:rsidRDefault="003B762E" w:rsidP="003B762E">
      <w:r>
        <w:t>Реализуемые в рамках программы мероприятия позволили достигнуть  положительных результатов по ряду основных направлений деятельности в сравнении с аналогичным периодом 2016 года:</w:t>
      </w:r>
    </w:p>
    <w:p w:rsidR="003B762E" w:rsidRDefault="003B762E" w:rsidP="003B762E">
      <w:r w:rsidRPr="008A0196">
        <w:t xml:space="preserve">- увеличилось </w:t>
      </w:r>
      <w:r>
        <w:t>к</w:t>
      </w:r>
      <w:r w:rsidRPr="008A0196">
        <w:t>оличество лиц, прошедших обследование состояния здоровья (диспансеризацию)  в общей численности инвалидов</w:t>
      </w:r>
      <w:r>
        <w:t xml:space="preserve"> – 86 чел. (в 2016 – 81 чел.);</w:t>
      </w:r>
    </w:p>
    <w:p w:rsidR="003B762E" w:rsidRDefault="003B762E" w:rsidP="003B762E">
      <w:r>
        <w:t xml:space="preserve">- увеличилось число </w:t>
      </w:r>
      <w:r w:rsidRPr="008A0196">
        <w:t>лиц с ограниченными возможностями здоровья, систематически занимающихся физической культурой и спортом, в общей численности этой категории населения</w:t>
      </w:r>
      <w:r>
        <w:t xml:space="preserve"> – 202 чел. (в 2016г. – 168 чел.);</w:t>
      </w:r>
    </w:p>
    <w:p w:rsidR="003B762E" w:rsidRDefault="003B762E" w:rsidP="003B762E">
      <w:r>
        <w:t>- увеличилось к</w:t>
      </w:r>
      <w:r w:rsidRPr="008A0196">
        <w:t>оличество лиц, получающих библиотечное обслуживание (в том числе на дому) в общей численности инвалидов</w:t>
      </w:r>
      <w:r>
        <w:t xml:space="preserve"> – 241 чел. (в 2016 – 41 чел.);</w:t>
      </w:r>
    </w:p>
    <w:p w:rsidR="003B762E" w:rsidRPr="008A0196" w:rsidRDefault="003B762E" w:rsidP="003B762E">
      <w:r>
        <w:t>- на уровне прошлого года осталось к</w:t>
      </w:r>
      <w:r w:rsidRPr="008A0196">
        <w:t xml:space="preserve">оличество детей-инвалидов, оздоровившихся посредством </w:t>
      </w:r>
      <w:proofErr w:type="spellStart"/>
      <w:r w:rsidRPr="008A0196">
        <w:t>ипотерапии</w:t>
      </w:r>
      <w:proofErr w:type="spellEnd"/>
      <w:r w:rsidRPr="008A0196">
        <w:t>, в общей численности детей-инвалидов</w:t>
      </w:r>
      <w:r>
        <w:t xml:space="preserve"> 10 чел. (в 2016г. – 10 чел.).</w:t>
      </w:r>
    </w:p>
    <w:p w:rsidR="003B762E" w:rsidRPr="008A0196" w:rsidRDefault="003B762E" w:rsidP="003B762E">
      <w:r w:rsidRPr="008A0196">
        <w:t>В 2017 году достигнуты все целевые показатели, запланированные Программой.</w:t>
      </w:r>
      <w:r>
        <w:t xml:space="preserve"> </w:t>
      </w:r>
      <w:r w:rsidR="00B97EFF">
        <w:t>У</w:t>
      </w:r>
      <w:r w:rsidRPr="008A0196">
        <w:t>ровень эффективности реализации муниципальной программы – 100,0%</w:t>
      </w:r>
    </w:p>
    <w:p w:rsidR="000C65EF" w:rsidRDefault="000C65EF" w:rsidP="003B762E">
      <w:pPr>
        <w:rPr>
          <w:rFonts w:eastAsia="Times New Roman"/>
          <w:bCs/>
        </w:rPr>
      </w:pPr>
    </w:p>
    <w:p w:rsidR="000C65EF" w:rsidRDefault="00E53798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9.</w:t>
      </w:r>
      <w:r w:rsidRPr="008168F3">
        <w:rPr>
          <w:rFonts w:eastAsia="Times New Roman"/>
          <w:b/>
          <w:bCs/>
          <w:i/>
          <w:szCs w:val="26"/>
        </w:rPr>
        <w:t xml:space="preserve"> Муниципальная программа «Противодействие незаконному обороту наркотиков, снижение масштабов наркотизации населения</w:t>
      </w: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  <w:r w:rsidRPr="008168F3">
        <w:rPr>
          <w:rFonts w:eastAsia="Times New Roman"/>
          <w:b/>
          <w:bCs/>
          <w:i/>
          <w:szCs w:val="26"/>
        </w:rPr>
        <w:t>в Усть-Абаканском районе 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5D1D79">
        <w:rPr>
          <w:bCs/>
          <w:szCs w:val="26"/>
        </w:rPr>
        <w:t xml:space="preserve"> </w:t>
      </w:r>
      <w:r w:rsidR="005D1D79" w:rsidRPr="005D1D79">
        <w:rPr>
          <w:rFonts w:eastAsia="Times New Roman"/>
          <w:bCs/>
          <w:szCs w:val="26"/>
        </w:rPr>
        <w:t>«Противодействие незаконному обороту наркотиков, снижение масштабов наркотизации населения в Усть-Абаканском районе  (2014-2020 годы)»</w:t>
      </w:r>
      <w:r w:rsidRPr="005D1D79">
        <w:rPr>
          <w:rFonts w:eastAsia="Times New Roman"/>
          <w:bCs/>
          <w:szCs w:val="26"/>
        </w:rPr>
        <w:t xml:space="preserve"> </w:t>
      </w:r>
      <w:r w:rsidRPr="001D21D9">
        <w:rPr>
          <w:rFonts w:eastAsia="Times New Roman"/>
          <w:bCs/>
          <w:szCs w:val="26"/>
        </w:rPr>
        <w:t>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5D1D79">
      <w:r>
        <w:rPr>
          <w:szCs w:val="26"/>
        </w:rPr>
        <w:t>Ответственный исполнитель -</w:t>
      </w:r>
      <w:r w:rsidR="005D1D79">
        <w:rPr>
          <w:szCs w:val="26"/>
        </w:rPr>
        <w:t xml:space="preserve"> </w:t>
      </w:r>
      <w:r w:rsidR="005D1D79" w:rsidRPr="00A64B7A">
        <w:t>Управление природных ресурсов, землепользования, охраны окружающей среды, сельского хозяйства и продовольствия администрации Усть-Абаканский район</w:t>
      </w:r>
      <w:r>
        <w:t>.</w:t>
      </w:r>
    </w:p>
    <w:p w:rsidR="005D1D79" w:rsidRPr="005D1D79" w:rsidRDefault="005D1D79" w:rsidP="005D1D79">
      <w:pPr>
        <w:autoSpaceDE w:val="0"/>
        <w:autoSpaceDN w:val="0"/>
        <w:adjustRightInd w:val="0"/>
        <w:outlineLvl w:val="1"/>
      </w:pPr>
      <w:r>
        <w:t xml:space="preserve">Соисполнители - </w:t>
      </w:r>
      <w:r w:rsidRPr="005D1D79">
        <w:t>Управление культуры молодежной политике, спорта и туризма администрации Усть-Абаканского района; Управление образования администрации Усть-Абаканского района.</w:t>
      </w:r>
    </w:p>
    <w:p w:rsidR="00B11BF3" w:rsidRDefault="00B11BF3" w:rsidP="005D1D79">
      <w:r w:rsidRPr="003C4603">
        <w:rPr>
          <w:rFonts w:eastAsia="Times New Roman"/>
        </w:rPr>
        <w:t>Цел</w:t>
      </w:r>
      <w:r w:rsidR="005D1D79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E144E3">
        <w:t>с</w:t>
      </w:r>
      <w:r w:rsidR="005D1D79" w:rsidRPr="00E37554">
        <w:t>окращение незаконного распространения и снижение масштабов последствий незаконного оборота наркотиков для безопасности жителей Усть-Абаканского района</w:t>
      </w:r>
    </w:p>
    <w:p w:rsidR="00B11BF3" w:rsidRDefault="00B11BF3" w:rsidP="0032683A">
      <w:r w:rsidRPr="00C5339F">
        <w:rPr>
          <w:kern w:val="1"/>
        </w:rPr>
        <w:t>На реализацию муниципальной программы в 2017 году за счет финансирования</w:t>
      </w:r>
      <w:r w:rsidR="00E144E3">
        <w:rPr>
          <w:kern w:val="1"/>
        </w:rPr>
        <w:t xml:space="preserve"> из районного бюджета</w:t>
      </w:r>
      <w:r w:rsidRPr="00C5339F">
        <w:rPr>
          <w:kern w:val="1"/>
        </w:rPr>
        <w:t xml:space="preserve"> предусмотрено </w:t>
      </w:r>
      <w:r w:rsidR="00E144E3">
        <w:rPr>
          <w:kern w:val="1"/>
        </w:rPr>
        <w:t>28,0</w:t>
      </w:r>
      <w:r w:rsidRPr="00C5339F">
        <w:rPr>
          <w:kern w:val="1"/>
        </w:rPr>
        <w:t xml:space="preserve"> тыс. рублей, исполнение составило </w:t>
      </w:r>
      <w:r w:rsidR="00E144E3">
        <w:rPr>
          <w:kern w:val="1"/>
        </w:rPr>
        <w:t>22,8</w:t>
      </w:r>
      <w:r w:rsidRPr="00C5339F">
        <w:rPr>
          <w:kern w:val="1"/>
        </w:rPr>
        <w:t xml:space="preserve"> тыс. рублей или </w:t>
      </w:r>
      <w:r w:rsidR="005307E1">
        <w:rPr>
          <w:kern w:val="1"/>
        </w:rPr>
        <w:t xml:space="preserve">на </w:t>
      </w:r>
      <w:r w:rsidR="00E144E3">
        <w:rPr>
          <w:kern w:val="1"/>
        </w:rPr>
        <w:t>81,4</w:t>
      </w:r>
      <w:r w:rsidRPr="00C5339F">
        <w:rPr>
          <w:kern w:val="1"/>
        </w:rPr>
        <w:t xml:space="preserve"> % от утвержденного объ</w:t>
      </w:r>
      <w:r>
        <w:rPr>
          <w:kern w:val="1"/>
        </w:rPr>
        <w:t>е</w:t>
      </w:r>
      <w:r w:rsidRPr="00C5339F">
        <w:rPr>
          <w:kern w:val="1"/>
        </w:rPr>
        <w:t>ма расходов</w:t>
      </w:r>
      <w:r>
        <w:rPr>
          <w:kern w:val="1"/>
        </w:rPr>
        <w:t>.</w:t>
      </w:r>
    </w:p>
    <w:p w:rsidR="0056771B" w:rsidRDefault="0032683A" w:rsidP="00713DB3">
      <w:pPr>
        <w:rPr>
          <w:szCs w:val="26"/>
        </w:rPr>
      </w:pPr>
      <w:r w:rsidRPr="00A81F23">
        <w:rPr>
          <w:szCs w:val="26"/>
        </w:rPr>
        <w:lastRenderedPageBreak/>
        <w:t xml:space="preserve">В 2017 году Управлением культуры, молодежной политики, спорта и туризма администрации Усть-Абаканского района для подростков и молодежи было проведено 2 мероприятия </w:t>
      </w:r>
      <w:proofErr w:type="spellStart"/>
      <w:r w:rsidRPr="00A81F23">
        <w:rPr>
          <w:szCs w:val="26"/>
        </w:rPr>
        <w:t>антинаркотической</w:t>
      </w:r>
      <w:proofErr w:type="spellEnd"/>
      <w:r w:rsidRPr="00A81F23">
        <w:rPr>
          <w:szCs w:val="26"/>
        </w:rPr>
        <w:t xml:space="preserve"> направленнос</w:t>
      </w:r>
      <w:r w:rsidR="00713DB3">
        <w:rPr>
          <w:szCs w:val="26"/>
        </w:rPr>
        <w:t>ти, участие приняли 795 человек, что составляет 10,13% к общей численности подростков и молодежи от 14 до 30 лет Усть-Абаканского района (7852 человек).</w:t>
      </w:r>
      <w:r w:rsidRPr="00A81F23">
        <w:rPr>
          <w:szCs w:val="26"/>
        </w:rPr>
        <w:t xml:space="preserve"> </w:t>
      </w:r>
    </w:p>
    <w:p w:rsidR="0032683A" w:rsidRPr="00A81F23" w:rsidRDefault="0032683A" w:rsidP="0032683A">
      <w:pPr>
        <w:rPr>
          <w:szCs w:val="26"/>
        </w:rPr>
      </w:pPr>
      <w:r w:rsidRPr="00A81F23">
        <w:rPr>
          <w:szCs w:val="26"/>
        </w:rPr>
        <w:t xml:space="preserve">Целью мероприятий является пропаганда здорового образа жизни, улучшение нравственного воспитания подрастающего поколения и обеспечение занятости молодежи в свободное время. Показателем эффективности реализации муниципальной программы на 2017 год является увеличение доли подростков и молодежи от 14 до 30 лет, вовлеченных в профилактические мероприятия </w:t>
      </w:r>
      <w:proofErr w:type="spellStart"/>
      <w:r w:rsidRPr="00A81F23">
        <w:rPr>
          <w:szCs w:val="26"/>
        </w:rPr>
        <w:t>антинаркотической</w:t>
      </w:r>
      <w:proofErr w:type="spellEnd"/>
      <w:r w:rsidRPr="00A81F23">
        <w:rPr>
          <w:szCs w:val="26"/>
        </w:rPr>
        <w:t xml:space="preserve"> направленности на 10% .</w:t>
      </w:r>
    </w:p>
    <w:p w:rsidR="00713DB3" w:rsidRDefault="00713DB3" w:rsidP="00713DB3">
      <w:pPr>
        <w:rPr>
          <w:szCs w:val="26"/>
        </w:rPr>
      </w:pPr>
      <w:proofErr w:type="gramStart"/>
      <w:r w:rsidRPr="00A81F23">
        <w:rPr>
          <w:szCs w:val="26"/>
        </w:rPr>
        <w:t>Широко используют</w:t>
      </w:r>
      <w:r>
        <w:rPr>
          <w:szCs w:val="26"/>
        </w:rPr>
        <w:t>ся</w:t>
      </w:r>
      <w:r w:rsidRPr="00A81F23">
        <w:rPr>
          <w:szCs w:val="26"/>
        </w:rPr>
        <w:t xml:space="preserve"> такие формы работы, как выставки, беседы, акции, уроки здоровья, кинолектории, игровые программы, конкурсы, спортивные мероприятия. </w:t>
      </w:r>
      <w:proofErr w:type="gramEnd"/>
    </w:p>
    <w:p w:rsidR="00872B6B" w:rsidRDefault="0032683A" w:rsidP="0032683A">
      <w:pPr>
        <w:rPr>
          <w:szCs w:val="26"/>
        </w:rPr>
      </w:pPr>
      <w:r w:rsidRPr="00A81F23">
        <w:rPr>
          <w:szCs w:val="26"/>
        </w:rPr>
        <w:t>МБУ «РДК Дружба» в ходе реализации программы, были изготовлены буклеты в количестве 295 штук, которые были розданы при проведении акции к Всемирному дню борьбы против наркотиков «Скажи наркотикам нет»</w:t>
      </w:r>
      <w:r w:rsidR="00872B6B">
        <w:rPr>
          <w:szCs w:val="26"/>
        </w:rPr>
        <w:t xml:space="preserve"> (освоено 3000,0 рублей).</w:t>
      </w:r>
    </w:p>
    <w:p w:rsidR="0056771B" w:rsidRDefault="0032683A" w:rsidP="0056771B">
      <w:pPr>
        <w:rPr>
          <w:szCs w:val="26"/>
        </w:rPr>
      </w:pPr>
      <w:r w:rsidRPr="00A81F23">
        <w:rPr>
          <w:color w:val="000000"/>
          <w:szCs w:val="26"/>
          <w:shd w:val="clear" w:color="auto" w:fill="FFFFFF"/>
        </w:rPr>
        <w:t xml:space="preserve">МБУ культуры «Молодежный ресурсный центр» был проведен муниципальный фестиваль творческой молодежи «Новое поколение выбирает жизнь» в ходе мероприятия </w:t>
      </w:r>
      <w:r w:rsidRPr="00A81F23">
        <w:rPr>
          <w:szCs w:val="26"/>
        </w:rPr>
        <w:t xml:space="preserve">было освоено 3000,0 рублей на приобретение канцелярских товаров для оформления и изготовления буклетов в количестве 500 шт. (офисная бумага, печать), оформление сцены (шары, гирлянды). </w:t>
      </w:r>
    </w:p>
    <w:p w:rsidR="0032683A" w:rsidRPr="004C1DAF" w:rsidRDefault="0032683A" w:rsidP="0032683A">
      <w:pPr>
        <w:rPr>
          <w:szCs w:val="26"/>
        </w:rPr>
      </w:pPr>
      <w:r w:rsidRPr="004C1DAF">
        <w:rPr>
          <w:szCs w:val="26"/>
        </w:rPr>
        <w:t xml:space="preserve">В рамках реализации </w:t>
      </w:r>
      <w:r>
        <w:rPr>
          <w:szCs w:val="26"/>
        </w:rPr>
        <w:t xml:space="preserve">программа соисполнителем Управлением образования </w:t>
      </w:r>
      <w:r w:rsidRPr="004C1DAF">
        <w:rPr>
          <w:szCs w:val="26"/>
        </w:rPr>
        <w:t>в 2017 году были п</w:t>
      </w:r>
      <w:r w:rsidR="00ED5D6A">
        <w:rPr>
          <w:szCs w:val="26"/>
        </w:rPr>
        <w:t>роведены следующие мероприятия.</w:t>
      </w:r>
    </w:p>
    <w:p w:rsidR="00ED5D6A" w:rsidRPr="004C1DAF" w:rsidRDefault="00ED5D6A" w:rsidP="00ED5D6A">
      <w:pPr>
        <w:rPr>
          <w:szCs w:val="26"/>
        </w:rPr>
      </w:pPr>
      <w:r w:rsidRPr="004C1DAF">
        <w:rPr>
          <w:szCs w:val="26"/>
        </w:rPr>
        <w:t>В загородном лагере «Дружба» на 2 и 3 сезоне прошел туристический</w:t>
      </w:r>
      <w:r>
        <w:rPr>
          <w:szCs w:val="26"/>
        </w:rPr>
        <w:t xml:space="preserve"> </w:t>
      </w:r>
      <w:proofErr w:type="spellStart"/>
      <w:r w:rsidRPr="004C1DAF">
        <w:rPr>
          <w:szCs w:val="26"/>
        </w:rPr>
        <w:t>антинаркотический</w:t>
      </w:r>
      <w:proofErr w:type="spellEnd"/>
      <w:r w:rsidRPr="004C1DAF">
        <w:rPr>
          <w:szCs w:val="26"/>
        </w:rPr>
        <w:t xml:space="preserve"> Марафон «Здоровым быть здорово!» В марафоне приняли участие 234 подростка.</w:t>
      </w:r>
    </w:p>
    <w:p w:rsidR="0032683A" w:rsidRPr="004C1DAF" w:rsidRDefault="00ED5D6A" w:rsidP="0032683A">
      <w:pPr>
        <w:rPr>
          <w:szCs w:val="26"/>
        </w:rPr>
      </w:pPr>
      <w:r>
        <w:rPr>
          <w:szCs w:val="26"/>
        </w:rPr>
        <w:t>В</w:t>
      </w:r>
      <w:r w:rsidR="0032683A" w:rsidRPr="004C1DAF">
        <w:rPr>
          <w:szCs w:val="26"/>
        </w:rPr>
        <w:t xml:space="preserve"> рамках Месячника по профилактике асоциального поведения несовершеннолетних 4 учащихся МБОУ «Усть-Абаканская СОШ» приняли участие в VI Республиканском форуме </w:t>
      </w:r>
      <w:proofErr w:type="spellStart"/>
      <w:r w:rsidR="0032683A" w:rsidRPr="004C1DAF">
        <w:rPr>
          <w:szCs w:val="26"/>
        </w:rPr>
        <w:t>антинаркотического</w:t>
      </w:r>
      <w:proofErr w:type="spellEnd"/>
      <w:r w:rsidR="0032683A" w:rsidRPr="004C1DAF">
        <w:rPr>
          <w:szCs w:val="26"/>
        </w:rPr>
        <w:t xml:space="preserve"> молодежного волонтерского движения «Здоровое поколение-2017».</w:t>
      </w:r>
    </w:p>
    <w:p w:rsidR="0032683A" w:rsidRDefault="00ED5D6A" w:rsidP="0032683A">
      <w:pPr>
        <w:rPr>
          <w:szCs w:val="26"/>
        </w:rPr>
      </w:pPr>
      <w:r>
        <w:rPr>
          <w:szCs w:val="26"/>
        </w:rPr>
        <w:t>В</w:t>
      </w:r>
      <w:r w:rsidR="0032683A" w:rsidRPr="004C1DAF">
        <w:rPr>
          <w:szCs w:val="26"/>
        </w:rPr>
        <w:t xml:space="preserve"> 15 общеобразовательных организациях прошел конкурс плакатов «Класс, свободный от курения» и конкурс рисунков «Мы выбираем жизнь».</w:t>
      </w:r>
      <w:r w:rsidR="00E11FBC">
        <w:rPr>
          <w:szCs w:val="26"/>
        </w:rPr>
        <w:t xml:space="preserve"> </w:t>
      </w:r>
      <w:r w:rsidR="0032683A" w:rsidRPr="004C1DAF">
        <w:rPr>
          <w:szCs w:val="26"/>
        </w:rPr>
        <w:t>В конкурсе приняли участие учащиеся 5-9 классов в количестве 215 человек.</w:t>
      </w:r>
    </w:p>
    <w:p w:rsidR="0032683A" w:rsidRPr="004C1DAF" w:rsidRDefault="0032683A" w:rsidP="0032683A">
      <w:pPr>
        <w:rPr>
          <w:szCs w:val="26"/>
        </w:rPr>
      </w:pPr>
      <w:r>
        <w:rPr>
          <w:szCs w:val="26"/>
        </w:rPr>
        <w:t xml:space="preserve">В рамках </w:t>
      </w:r>
      <w:proofErr w:type="spellStart"/>
      <w:r w:rsidR="00E11FBC">
        <w:rPr>
          <w:szCs w:val="26"/>
        </w:rPr>
        <w:t>а</w:t>
      </w:r>
      <w:r>
        <w:rPr>
          <w:szCs w:val="26"/>
        </w:rPr>
        <w:t>нтинаркотической</w:t>
      </w:r>
      <w:proofErr w:type="spellEnd"/>
      <w:r>
        <w:rPr>
          <w:szCs w:val="26"/>
        </w:rPr>
        <w:t xml:space="preserve"> акции «Родительский урок» в сентябре проведены родительские собрания, лектории, в том числе с распространением буклетов и памяток по профилактике наркомании и </w:t>
      </w:r>
      <w:proofErr w:type="spellStart"/>
      <w:r>
        <w:rPr>
          <w:szCs w:val="26"/>
        </w:rPr>
        <w:t>табакокурения</w:t>
      </w:r>
      <w:proofErr w:type="spellEnd"/>
      <w:r>
        <w:rPr>
          <w:szCs w:val="26"/>
        </w:rPr>
        <w:t>, в которой приняли участие родители (законные представители) 780 учащихся 5-11 классов.</w:t>
      </w:r>
    </w:p>
    <w:p w:rsidR="0032683A" w:rsidRPr="004C1DAF" w:rsidRDefault="00ED5D6A" w:rsidP="0032683A">
      <w:pPr>
        <w:rPr>
          <w:szCs w:val="26"/>
        </w:rPr>
      </w:pPr>
      <w:r>
        <w:rPr>
          <w:szCs w:val="26"/>
        </w:rPr>
        <w:t>В</w:t>
      </w:r>
      <w:r w:rsidR="0032683A" w:rsidRPr="004C1DAF">
        <w:rPr>
          <w:szCs w:val="26"/>
        </w:rPr>
        <w:t xml:space="preserve"> 7 общеобразовательных организациях 100 учащихся 9-11 классов прошли социально-психологическое тестирование и медицинский осмотр в целях раннего выявления незаконного потребления наркотических средств и психотропных веществ.</w:t>
      </w:r>
    </w:p>
    <w:p w:rsidR="0032683A" w:rsidRPr="007C70EE" w:rsidRDefault="00ED5D6A" w:rsidP="0032683A">
      <w:pPr>
        <w:rPr>
          <w:szCs w:val="26"/>
        </w:rPr>
      </w:pPr>
      <w:r>
        <w:rPr>
          <w:szCs w:val="26"/>
        </w:rPr>
        <w:t>В</w:t>
      </w:r>
      <w:r w:rsidR="0032683A" w:rsidRPr="007C70EE">
        <w:rPr>
          <w:szCs w:val="26"/>
        </w:rPr>
        <w:t xml:space="preserve">о всех </w:t>
      </w:r>
      <w:r>
        <w:rPr>
          <w:szCs w:val="26"/>
        </w:rPr>
        <w:t>школах района</w:t>
      </w:r>
      <w:r w:rsidR="0032683A" w:rsidRPr="007C70EE">
        <w:rPr>
          <w:szCs w:val="26"/>
        </w:rPr>
        <w:t xml:space="preserve"> был организован выпуск информационно наглядных материалов (памятки, буклеты) и распространены среди 1630 учащихся.</w:t>
      </w:r>
      <w:bookmarkStart w:id="0" w:name="_GoBack"/>
      <w:bookmarkEnd w:id="0"/>
    </w:p>
    <w:p w:rsidR="0032683A" w:rsidRDefault="0032683A" w:rsidP="0032683A">
      <w:pPr>
        <w:rPr>
          <w:szCs w:val="26"/>
        </w:rPr>
      </w:pPr>
      <w:r w:rsidRPr="004C1DAF">
        <w:rPr>
          <w:szCs w:val="26"/>
        </w:rPr>
        <w:t xml:space="preserve">В результате проведения профилактических </w:t>
      </w:r>
      <w:proofErr w:type="spellStart"/>
      <w:r w:rsidRPr="004C1DAF">
        <w:rPr>
          <w:szCs w:val="26"/>
        </w:rPr>
        <w:t>антинаркотических</w:t>
      </w:r>
      <w:proofErr w:type="spellEnd"/>
      <w:r w:rsidRPr="004C1DAF">
        <w:rPr>
          <w:szCs w:val="26"/>
        </w:rPr>
        <w:t xml:space="preserve"> мероприятий в</w:t>
      </w:r>
      <w:r w:rsidR="00ED5D6A">
        <w:rPr>
          <w:szCs w:val="26"/>
        </w:rPr>
        <w:t xml:space="preserve"> </w:t>
      </w:r>
      <w:r w:rsidRPr="004C1DAF">
        <w:rPr>
          <w:szCs w:val="26"/>
        </w:rPr>
        <w:t>рамках МП «Противодействие незаконному обороту наркотиков, снижение масштабов наркотизации населения в Усть-Абаканском районе  (2014-</w:t>
      </w:r>
      <w:r w:rsidRPr="004C1DAF">
        <w:rPr>
          <w:szCs w:val="26"/>
        </w:rPr>
        <w:lastRenderedPageBreak/>
        <w:t>2020 годы)»</w:t>
      </w:r>
      <w:r>
        <w:rPr>
          <w:szCs w:val="26"/>
        </w:rPr>
        <w:t xml:space="preserve"> было вовлечено 2179 учащихся, что составило 45 % от общей численности обучающихся общеобразовательных организаций Усть-Абаканского района (4843 человек).</w:t>
      </w:r>
    </w:p>
    <w:p w:rsidR="0032683A" w:rsidRDefault="0032683A" w:rsidP="0032683A">
      <w:pPr>
        <w:rPr>
          <w:szCs w:val="26"/>
        </w:rPr>
      </w:pPr>
      <w:r>
        <w:rPr>
          <w:szCs w:val="26"/>
        </w:rPr>
        <w:t>В рамках реализации мероприятий программы достигнута главная цель – формирование у подростков и молодежи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занятости детей, а также создание условий развития их творческих способностей.</w:t>
      </w:r>
    </w:p>
    <w:p w:rsidR="00B155CE" w:rsidRPr="00E6086E" w:rsidRDefault="00B155CE" w:rsidP="00B155CE">
      <w:r>
        <w:rPr>
          <w:szCs w:val="26"/>
        </w:rPr>
        <w:t xml:space="preserve">Программа является эффективной. </w:t>
      </w:r>
      <w:r w:rsidRPr="00E6086E">
        <w:t xml:space="preserve">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0C65EF" w:rsidRDefault="000C65EF" w:rsidP="0032683A"/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szCs w:val="26"/>
        </w:rPr>
        <w:t>10.</w:t>
      </w:r>
      <w:r w:rsidRPr="008168F3">
        <w:rPr>
          <w:rFonts w:eastAsia="Times New Roman"/>
          <w:b/>
          <w:bCs/>
          <w:i/>
          <w:color w:val="000000"/>
          <w:szCs w:val="26"/>
        </w:rPr>
        <w:t xml:space="preserve"> Муниципальная программа «Обеспечение общественного порядка и противодействие преступности в Усть-Абаканском районе  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</w:t>
      </w:r>
      <w:r w:rsidR="00E144E3" w:rsidRPr="00E144E3">
        <w:rPr>
          <w:rFonts w:eastAsia="Times New Roman"/>
          <w:bCs/>
          <w:color w:val="000000"/>
          <w:szCs w:val="26"/>
        </w:rPr>
        <w:t>«Обеспечение общественного порядка и противодействие преступности в Усть-Абаканском районе  (2014-2020 годы)»</w:t>
      </w:r>
      <w:r w:rsidR="00E144E3">
        <w:rPr>
          <w:rFonts w:eastAsia="Times New Roman"/>
          <w:b/>
          <w:bCs/>
          <w:i/>
          <w:color w:val="000000"/>
          <w:szCs w:val="26"/>
        </w:rPr>
        <w:t xml:space="preserve"> </w:t>
      </w:r>
      <w:r w:rsidRPr="001D21D9">
        <w:rPr>
          <w:rFonts w:eastAsia="Times New Roman"/>
          <w:bCs/>
          <w:szCs w:val="26"/>
        </w:rPr>
        <w:t>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E144E3">
      <w:r>
        <w:rPr>
          <w:szCs w:val="26"/>
        </w:rPr>
        <w:t>Ответственный исполнитель -</w:t>
      </w:r>
      <w:r w:rsidR="00E144E3">
        <w:rPr>
          <w:szCs w:val="26"/>
        </w:rPr>
        <w:t xml:space="preserve"> </w:t>
      </w:r>
      <w:r w:rsidR="00E144E3" w:rsidRPr="00DD1380">
        <w:t>Администрация  Усть-Абаканского района</w:t>
      </w:r>
      <w:r>
        <w:t>.</w:t>
      </w:r>
    </w:p>
    <w:p w:rsidR="00B11BF3" w:rsidRPr="007C4267" w:rsidRDefault="00B11BF3" w:rsidP="007C4267">
      <w:pPr>
        <w:widowControl w:val="0"/>
        <w:shd w:val="clear" w:color="auto" w:fill="FFFFFF"/>
        <w:autoSpaceDE w:val="0"/>
        <w:autoSpaceDN w:val="0"/>
        <w:adjustRightInd w:val="0"/>
        <w:ind w:right="54"/>
        <w:rPr>
          <w:szCs w:val="26"/>
        </w:rPr>
      </w:pPr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E144E3">
        <w:t>с</w:t>
      </w:r>
      <w:r w:rsidR="00E144E3" w:rsidRPr="00DD1380">
        <w:t>одействие укреплению системы охраны правопорядка и общественной безопасности жителей Усть-Абаканского района</w:t>
      </w:r>
      <w:r w:rsidR="00E144E3">
        <w:t xml:space="preserve">; </w:t>
      </w:r>
      <w:r w:rsidR="007C4267">
        <w:rPr>
          <w:szCs w:val="26"/>
        </w:rPr>
        <w:t>у</w:t>
      </w:r>
      <w:r w:rsidR="00E144E3">
        <w:rPr>
          <w:szCs w:val="26"/>
        </w:rPr>
        <w:t>крепле</w:t>
      </w:r>
      <w:r w:rsidR="00E144E3">
        <w:rPr>
          <w:szCs w:val="26"/>
        </w:rPr>
        <w:softHyphen/>
        <w:t>ние</w:t>
      </w:r>
      <w:r w:rsidR="00E144E3" w:rsidRPr="00B56676">
        <w:rPr>
          <w:szCs w:val="26"/>
        </w:rPr>
        <w:t xml:space="preserve"> безопасности и общественного порядка в Усть-Абаканском районе</w:t>
      </w:r>
      <w:r w:rsidR="007C4267">
        <w:rPr>
          <w:szCs w:val="26"/>
        </w:rPr>
        <w:t xml:space="preserve">; </w:t>
      </w:r>
      <w:r w:rsidR="00E144E3">
        <w:rPr>
          <w:szCs w:val="26"/>
        </w:rPr>
        <w:t>предупреждение опасного поведения участников дорожного движения;</w:t>
      </w:r>
      <w:r w:rsidR="007C4267">
        <w:rPr>
          <w:szCs w:val="26"/>
        </w:rPr>
        <w:t xml:space="preserve"> </w:t>
      </w:r>
      <w:r w:rsidR="00E144E3">
        <w:rPr>
          <w:szCs w:val="26"/>
        </w:rPr>
        <w:t xml:space="preserve">совершенствование организации дорожного движения,  транспортных средств и пешеходов; </w:t>
      </w:r>
      <w:r w:rsidR="00E144E3" w:rsidRPr="001A435D">
        <w:rPr>
          <w:szCs w:val="26"/>
        </w:rPr>
        <w:t>профилактика и предупреждение безнадзорности  и правонарушений несовершенно</w:t>
      </w:r>
      <w:r w:rsidR="00E144E3">
        <w:rPr>
          <w:szCs w:val="26"/>
        </w:rPr>
        <w:t xml:space="preserve">летних и их семей,  защита прав; </w:t>
      </w:r>
      <w:r w:rsidR="007C4267">
        <w:rPr>
          <w:szCs w:val="26"/>
        </w:rPr>
        <w:t>п</w:t>
      </w:r>
      <w:r w:rsidR="007C4267" w:rsidRPr="001429D6">
        <w:rPr>
          <w:szCs w:val="26"/>
        </w:rPr>
        <w:t>редупреждение и профилактика проявлений  терроризма и экстремистской деятельности на объектах инфраструктуры жизнеобеспечения и объектах с массовым пребыванием людей.</w:t>
      </w:r>
    </w:p>
    <w:p w:rsidR="00B11BF3" w:rsidRDefault="00B11BF3" w:rsidP="00B11BF3">
      <w:pPr>
        <w:ind w:firstLine="720"/>
      </w:pPr>
      <w:r w:rsidRPr="00C5339F">
        <w:rPr>
          <w:bCs/>
          <w:kern w:val="1"/>
        </w:rPr>
        <w:t xml:space="preserve">На реализацию муниципальной программы в 2017 году за счет </w:t>
      </w:r>
      <w:r w:rsidR="007C4267">
        <w:rPr>
          <w:bCs/>
          <w:kern w:val="1"/>
        </w:rPr>
        <w:t>средств районного бюджета</w:t>
      </w:r>
      <w:r w:rsidRPr="00C5339F">
        <w:rPr>
          <w:bCs/>
          <w:kern w:val="1"/>
        </w:rPr>
        <w:t xml:space="preserve"> предусмотрено </w:t>
      </w:r>
      <w:r w:rsidR="007C4267">
        <w:rPr>
          <w:bCs/>
          <w:kern w:val="1"/>
        </w:rPr>
        <w:t>352,4</w:t>
      </w:r>
      <w:r w:rsidRPr="00C5339F">
        <w:rPr>
          <w:bCs/>
          <w:kern w:val="1"/>
        </w:rPr>
        <w:t xml:space="preserve"> тыс. рублей, исполнение составило </w:t>
      </w:r>
      <w:r w:rsidR="007C4267">
        <w:rPr>
          <w:bCs/>
          <w:kern w:val="1"/>
        </w:rPr>
        <w:t>258,0</w:t>
      </w:r>
      <w:r w:rsidRPr="00C5339F">
        <w:rPr>
          <w:bCs/>
          <w:kern w:val="1"/>
        </w:rPr>
        <w:t xml:space="preserve"> тыс. рублей или </w:t>
      </w:r>
      <w:r w:rsidR="005307E1">
        <w:rPr>
          <w:bCs/>
          <w:kern w:val="1"/>
        </w:rPr>
        <w:t xml:space="preserve">на </w:t>
      </w:r>
      <w:r w:rsidR="007C4267">
        <w:rPr>
          <w:bCs/>
          <w:kern w:val="1"/>
        </w:rPr>
        <w:t>73,2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B11BF3" w:rsidRDefault="00B11BF3" w:rsidP="00B11BF3">
      <w:pPr>
        <w:ind w:firstLine="720"/>
        <w:rPr>
          <w:rFonts w:eastAsia="Times New Roman"/>
        </w:rPr>
      </w:pPr>
      <w:r w:rsidRPr="003C4603">
        <w:rPr>
          <w:rFonts w:eastAsia="Times New Roman"/>
        </w:rPr>
        <w:t xml:space="preserve">В рамках муниципальной программы реализованы </w:t>
      </w:r>
      <w:r w:rsidR="007C4267">
        <w:t>4</w:t>
      </w:r>
      <w:r w:rsidRPr="003C4603">
        <w:rPr>
          <w:rFonts w:eastAsia="Times New Roman"/>
        </w:rPr>
        <w:t xml:space="preserve"> подпрограмм</w:t>
      </w:r>
      <w:r w:rsidR="007C4267">
        <w:rPr>
          <w:rFonts w:eastAsia="Times New Roman"/>
        </w:rPr>
        <w:t>ы</w:t>
      </w:r>
      <w:r w:rsidRPr="003C4603">
        <w:rPr>
          <w:rFonts w:eastAsia="Times New Roman"/>
        </w:rPr>
        <w:t>.</w:t>
      </w:r>
    </w:p>
    <w:p w:rsidR="007C4267" w:rsidRPr="00DD1380" w:rsidRDefault="007C4267" w:rsidP="007C4267">
      <w:r w:rsidRPr="00DD1380">
        <w:t>-</w:t>
      </w:r>
      <w:r w:rsidR="00087731">
        <w:t xml:space="preserve"> </w:t>
      </w:r>
      <w:r w:rsidRPr="00DD1380">
        <w:t>«Профилактика правонарушений, обеспечение безопасности и общественного порядка»;</w:t>
      </w:r>
    </w:p>
    <w:p w:rsidR="007C4267" w:rsidRPr="00DD1380" w:rsidRDefault="007C4267" w:rsidP="007C4267">
      <w:r w:rsidRPr="00DD1380">
        <w:t>-</w:t>
      </w:r>
      <w:r w:rsidR="00087731">
        <w:t xml:space="preserve"> </w:t>
      </w:r>
      <w:r w:rsidRPr="00DD1380">
        <w:t>«Повышение безопасности дорожного движения»;</w:t>
      </w:r>
    </w:p>
    <w:p w:rsidR="007C4267" w:rsidRDefault="007C4267" w:rsidP="007C4267">
      <w:r w:rsidRPr="00DD1380">
        <w:t>-</w:t>
      </w:r>
      <w:r w:rsidR="00087731">
        <w:t xml:space="preserve"> </w:t>
      </w:r>
      <w:r w:rsidRPr="00DD1380">
        <w:t>«Профилактика безнадзорности и правонарушений несовершеннолетних»</w:t>
      </w:r>
      <w:r>
        <w:t>;</w:t>
      </w:r>
    </w:p>
    <w:p w:rsidR="007C4267" w:rsidRDefault="007C4267" w:rsidP="007C4267">
      <w:r w:rsidRPr="00DC28C7">
        <w:t>-</w:t>
      </w:r>
      <w:r w:rsidR="00087731">
        <w:t xml:space="preserve"> </w:t>
      </w:r>
      <w:r w:rsidRPr="00DC28C7">
        <w:t>«Профилактика террористической и экстремистской деятельности»</w:t>
      </w:r>
      <w:r w:rsidR="003D3CC6">
        <w:t>.</w:t>
      </w:r>
    </w:p>
    <w:p w:rsidR="008D0A45" w:rsidRDefault="008D0A45" w:rsidP="008D0A45">
      <w:r>
        <w:t>Подпрограмма</w:t>
      </w:r>
      <w:r w:rsidRPr="00EA6115">
        <w:t xml:space="preserve"> «Профилактика правонарушений, обеспечение безопасности и общественного порядка»</w:t>
      </w:r>
      <w:r>
        <w:t xml:space="preserve"> - кассовое исполнение программных мероприятия направленных на у</w:t>
      </w:r>
      <w:r w:rsidRPr="00C96C7E">
        <w:t xml:space="preserve">крепление безопасности и общественного порядка в Усть-Абаканском районе </w:t>
      </w:r>
      <w:r>
        <w:t>составило</w:t>
      </w:r>
      <w:r w:rsidRPr="00C96C7E">
        <w:t xml:space="preserve"> 18,6, из них:</w:t>
      </w:r>
    </w:p>
    <w:p w:rsidR="008D0A45" w:rsidRDefault="008D0A45" w:rsidP="008D0A45">
      <w:proofErr w:type="gramStart"/>
      <w:r>
        <w:t>-</w:t>
      </w:r>
      <w:r w:rsidRPr="00C96C7E">
        <w:t xml:space="preserve"> Поощрение лучших работников ОВД и членов общественных организаций правоохранительной направленности (подарки для учителей - народных дружинников.</w:t>
      </w:r>
      <w:proofErr w:type="gramEnd"/>
      <w:r w:rsidRPr="00C96C7E">
        <w:t xml:space="preserve"> </w:t>
      </w:r>
      <w:proofErr w:type="gramStart"/>
      <w:r w:rsidRPr="00C96C7E">
        <w:t>К</w:t>
      </w:r>
      <w:proofErr w:type="gramEnd"/>
      <w:r w:rsidRPr="00C96C7E">
        <w:t xml:space="preserve"> Дню учителя) - 3,6</w:t>
      </w:r>
    </w:p>
    <w:p w:rsidR="008D0A45" w:rsidRDefault="008D0A45" w:rsidP="008D0A45">
      <w:r>
        <w:t>-</w:t>
      </w:r>
      <w:r w:rsidRPr="00C96C7E">
        <w:t xml:space="preserve"> Организация восстановления документов лиц, попавших в сложные жизненные ситуации, (фотографирование, оплата </w:t>
      </w:r>
      <w:proofErr w:type="spellStart"/>
      <w:r w:rsidRPr="00C96C7E">
        <w:t>гос</w:t>
      </w:r>
      <w:proofErr w:type="gramStart"/>
      <w:r w:rsidRPr="00C96C7E">
        <w:t>.п</w:t>
      </w:r>
      <w:proofErr w:type="gramEnd"/>
      <w:r w:rsidRPr="00C96C7E">
        <w:t>ошлины</w:t>
      </w:r>
      <w:proofErr w:type="spellEnd"/>
      <w:r w:rsidRPr="00C96C7E">
        <w:t>) - 3,0</w:t>
      </w:r>
    </w:p>
    <w:p w:rsidR="008D0A45" w:rsidRDefault="008D0A45" w:rsidP="008D0A45">
      <w:r>
        <w:lastRenderedPageBreak/>
        <w:t>-</w:t>
      </w:r>
      <w:r w:rsidRPr="00C96C7E">
        <w:t xml:space="preserve"> Проведение комплексных оздоровительных, физкультурно-спортивных и агитационно-пропагандистских мероприятий среди молодежи - 12,0</w:t>
      </w:r>
      <w:r>
        <w:t>.</w:t>
      </w:r>
    </w:p>
    <w:p w:rsidR="008D0A45" w:rsidRDefault="008D0A45" w:rsidP="008D0A45">
      <w:r w:rsidRPr="00D85DCB">
        <w:t>Подпрограмма «Повышение безопасности дорожного движения»</w:t>
      </w:r>
      <w:r>
        <w:t xml:space="preserve"> - на м</w:t>
      </w:r>
      <w:r w:rsidRPr="00D85DCB">
        <w:t xml:space="preserve">ероприятия по повышению безопасности дорожного движения </w:t>
      </w:r>
      <w:r>
        <w:t>израсходовано</w:t>
      </w:r>
      <w:r w:rsidRPr="00D85DCB">
        <w:t xml:space="preserve"> 80,3</w:t>
      </w:r>
      <w:r>
        <w:t xml:space="preserve"> тыс. рублей</w:t>
      </w:r>
      <w:r w:rsidRPr="00D85DCB">
        <w:t>, в т</w:t>
      </w:r>
      <w:r w:rsidR="00E11FBC">
        <w:t>ом числе</w:t>
      </w:r>
      <w:r w:rsidRPr="00D85DCB">
        <w:t>:</w:t>
      </w:r>
    </w:p>
    <w:p w:rsidR="008D0A45" w:rsidRDefault="008D0A45" w:rsidP="00B37A50">
      <w:pPr>
        <w:ind w:firstLine="708"/>
      </w:pPr>
      <w:r>
        <w:t xml:space="preserve">- </w:t>
      </w:r>
      <w:r w:rsidRPr="00D85DCB">
        <w:t xml:space="preserve">Районная олимпиада </w:t>
      </w:r>
      <w:r w:rsidR="00E11FBC">
        <w:t>«</w:t>
      </w:r>
      <w:r w:rsidRPr="00D85DCB">
        <w:t>Знатоки ПДД</w:t>
      </w:r>
      <w:r w:rsidR="00E11FBC">
        <w:t>»</w:t>
      </w:r>
      <w:r w:rsidRPr="00D85DCB">
        <w:t xml:space="preserve"> - 3,0</w:t>
      </w:r>
    </w:p>
    <w:p w:rsidR="008D0A45" w:rsidRDefault="008D0A45" w:rsidP="00B37A50">
      <w:pPr>
        <w:ind w:firstLine="708"/>
      </w:pPr>
      <w:r>
        <w:t xml:space="preserve">- </w:t>
      </w:r>
      <w:r w:rsidRPr="00D85DCB">
        <w:t>Районный конкурс- соревнование юных велосипедистов «Бе</w:t>
      </w:r>
      <w:r>
        <w:t xml:space="preserve">зопасное колесо </w:t>
      </w:r>
      <w:r w:rsidR="00506B9E">
        <w:t>-</w:t>
      </w:r>
      <w:r>
        <w:t xml:space="preserve"> 2017» - 26,0;</w:t>
      </w:r>
    </w:p>
    <w:p w:rsidR="008D0A45" w:rsidRDefault="008D0A45" w:rsidP="00B37A50">
      <w:pPr>
        <w:ind w:firstLine="708"/>
      </w:pPr>
      <w:r>
        <w:t xml:space="preserve">- </w:t>
      </w:r>
      <w:r w:rsidRPr="00D85DCB">
        <w:t>Подписка на российскую газету «Добрая дорога детства», журнал «Путешествие на зеленый свет» - 27,7;</w:t>
      </w:r>
    </w:p>
    <w:p w:rsidR="008D0A45" w:rsidRDefault="008D0A45" w:rsidP="00B37A50">
      <w:pPr>
        <w:ind w:firstLine="708"/>
      </w:pPr>
      <w:r>
        <w:t xml:space="preserve">- </w:t>
      </w:r>
      <w:r w:rsidRPr="00D85DCB">
        <w:t>Укрепление учебно-материальной базы кабинетов ОБЖ образовательных организаций (2 комплекта стоек с дорожными знаками</w:t>
      </w:r>
      <w:r w:rsidR="00E11FBC">
        <w:t xml:space="preserve"> </w:t>
      </w:r>
      <w:r w:rsidRPr="00D85DCB">
        <w:t>-</w:t>
      </w:r>
      <w:r w:rsidR="00E11FBC">
        <w:t xml:space="preserve"> </w:t>
      </w:r>
      <w:r w:rsidRPr="00D85DCB">
        <w:t>13,8; магнитно-маркерная доска «Дорожные правила пешехода» с комплектом тематических магнитов</w:t>
      </w:r>
      <w:r w:rsidR="00E11FBC">
        <w:t xml:space="preserve"> </w:t>
      </w:r>
      <w:r w:rsidRPr="00D85DCB">
        <w:t>-</w:t>
      </w:r>
      <w:r w:rsidR="00E11FBC">
        <w:t xml:space="preserve"> </w:t>
      </w:r>
      <w:r w:rsidRPr="00D85DCB">
        <w:t>9,8) - 23,6</w:t>
      </w:r>
      <w:r>
        <w:t>.</w:t>
      </w:r>
    </w:p>
    <w:p w:rsidR="008D0A45" w:rsidRDefault="008D0A45" w:rsidP="008D0A45">
      <w:r w:rsidRPr="005439AD">
        <w:t>Подпрограмма «Профилактика безнадзорности и правонарушений несовершеннолетних»</w:t>
      </w:r>
      <w:r>
        <w:t xml:space="preserve"> на реализацию м</w:t>
      </w:r>
      <w:r w:rsidRPr="005439AD">
        <w:t>ероприяти</w:t>
      </w:r>
      <w:r>
        <w:t>й направленных на</w:t>
      </w:r>
      <w:r w:rsidRPr="005439AD">
        <w:t xml:space="preserve"> профилактик</w:t>
      </w:r>
      <w:r>
        <w:t>у</w:t>
      </w:r>
      <w:r w:rsidRPr="005439AD">
        <w:t xml:space="preserve"> безнадзорности и правонарушений несовершеннолетних </w:t>
      </w:r>
      <w:r>
        <w:t>израсходовано</w:t>
      </w:r>
      <w:r w:rsidRPr="005439AD">
        <w:t xml:space="preserve"> 159,0</w:t>
      </w:r>
      <w:r w:rsidR="00E11FBC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Pr="005439AD">
        <w:t xml:space="preserve">, в </w:t>
      </w:r>
      <w:r w:rsidR="00E11FBC">
        <w:t>том числе</w:t>
      </w:r>
      <w:r w:rsidRPr="005439AD">
        <w:t>:</w:t>
      </w:r>
    </w:p>
    <w:p w:rsidR="008D0A45" w:rsidRDefault="008D0A45" w:rsidP="00B37A50">
      <w:pPr>
        <w:ind w:firstLine="708"/>
      </w:pPr>
      <w:r>
        <w:t>-</w:t>
      </w:r>
      <w:r w:rsidRPr="005439AD">
        <w:t xml:space="preserve"> Формирование базы данных несовершеннолетних, состоящих на профилактическом учет</w:t>
      </w:r>
      <w:r>
        <w:t>е в комиссии по ДН и ЗП - 11,0;</w:t>
      </w:r>
    </w:p>
    <w:p w:rsidR="008D0A45" w:rsidRDefault="008D0A45" w:rsidP="00B37A50">
      <w:pPr>
        <w:ind w:firstLine="708"/>
      </w:pPr>
      <w:r>
        <w:t xml:space="preserve">- </w:t>
      </w:r>
      <w:r w:rsidRPr="005439AD">
        <w:t>Проведено 16 межведомственных рейдовых мероприятий в 23-х населенных пунктах, в т.ч. по проверке 301-й неблагополучной семьи, имеющей 741 несовершеннолетнего ребенка - 13,9</w:t>
      </w:r>
    </w:p>
    <w:p w:rsidR="008D0A45" w:rsidRDefault="008D0A45" w:rsidP="00B37A50">
      <w:pPr>
        <w:ind w:firstLine="708"/>
      </w:pPr>
      <w:r>
        <w:t xml:space="preserve">- </w:t>
      </w:r>
      <w:r w:rsidRPr="005439AD">
        <w:t>Оказание материальной помощи детям, проживающим в неблагополучных, малообеспеченных семьях (оказана помощь 57 семьям) - 60,0</w:t>
      </w:r>
      <w:r>
        <w:t>;</w:t>
      </w:r>
    </w:p>
    <w:p w:rsidR="008D0A45" w:rsidRDefault="008D0A45" w:rsidP="00B37A50">
      <w:pPr>
        <w:ind w:firstLine="708"/>
      </w:pPr>
      <w:r>
        <w:t>-</w:t>
      </w:r>
      <w:r w:rsidRPr="005439AD">
        <w:t xml:space="preserve"> Организация летнего отдыха несовершеннолетних (проект по профилактике безнадзорности и правонарушений среди несовершеннолетних </w:t>
      </w:r>
      <w:r>
        <w:t>«</w:t>
      </w:r>
      <w:r w:rsidRPr="005439AD">
        <w:t>Август - радуга летних красок</w:t>
      </w:r>
      <w:r>
        <w:t>»</w:t>
      </w:r>
      <w:r w:rsidRPr="005439AD">
        <w:t xml:space="preserve"> - 30,0</w:t>
      </w:r>
      <w:r>
        <w:t>;</w:t>
      </w:r>
    </w:p>
    <w:p w:rsidR="008D0A45" w:rsidRDefault="008D0A45" w:rsidP="00B37A50">
      <w:pPr>
        <w:ind w:firstLine="708"/>
      </w:pPr>
      <w:r>
        <w:t>-</w:t>
      </w:r>
      <w:r w:rsidRPr="005439AD">
        <w:t xml:space="preserve"> Трудоустройство в летний период 8 несовершеннолетних, состоящих на проф</w:t>
      </w:r>
      <w:proofErr w:type="gramStart"/>
      <w:r w:rsidRPr="005439AD">
        <w:t>.у</w:t>
      </w:r>
      <w:proofErr w:type="gramEnd"/>
      <w:r w:rsidRPr="005439AD">
        <w:t>чете в КДН и ЗП - 44,1</w:t>
      </w:r>
      <w:r>
        <w:t>.</w:t>
      </w:r>
    </w:p>
    <w:p w:rsidR="008D0A45" w:rsidRDefault="008D0A45" w:rsidP="008D0A45">
      <w:r>
        <w:t>Финансирование на программные мероприятия п</w:t>
      </w:r>
      <w:r w:rsidRPr="008D0A45">
        <w:t>одпрограмм</w:t>
      </w:r>
      <w:r>
        <w:t>ы</w:t>
      </w:r>
      <w:r w:rsidRPr="008D0A45">
        <w:t xml:space="preserve"> «Профилактика террористической и экстремистской деятельности»</w:t>
      </w:r>
      <w:r>
        <w:t xml:space="preserve"> в 2017 году не осуществлялось, в связи с отсутствием заявок на финансирование.</w:t>
      </w:r>
    </w:p>
    <w:p w:rsidR="003D3CC6" w:rsidRPr="0098075C" w:rsidRDefault="003D3CC6" w:rsidP="003D3CC6">
      <w:pPr>
        <w:tabs>
          <w:tab w:val="left" w:pos="0"/>
          <w:tab w:val="left" w:pos="709"/>
        </w:tabs>
        <w:ind w:right="-142"/>
        <w:rPr>
          <w:szCs w:val="26"/>
        </w:rPr>
      </w:pPr>
      <w:r w:rsidRPr="0098075C">
        <w:rPr>
          <w:szCs w:val="26"/>
        </w:rPr>
        <w:t xml:space="preserve">Принимаемые меры </w:t>
      </w:r>
      <w:r w:rsidR="008D0A45">
        <w:rPr>
          <w:szCs w:val="26"/>
        </w:rPr>
        <w:t xml:space="preserve">по профилактике </w:t>
      </w:r>
      <w:r w:rsidRPr="0098075C">
        <w:rPr>
          <w:szCs w:val="26"/>
        </w:rPr>
        <w:t>позволили достигнуть положительных результатов по ряду основных направлений деятельности в сравнении с аналогичным периодом 2016 года:</w:t>
      </w:r>
    </w:p>
    <w:p w:rsidR="003D3CC6" w:rsidRPr="0098075C" w:rsidRDefault="003D3CC6" w:rsidP="003D3CC6">
      <w:pPr>
        <w:tabs>
          <w:tab w:val="left" w:pos="0"/>
          <w:tab w:val="left" w:pos="709"/>
        </w:tabs>
        <w:ind w:right="-142"/>
        <w:rPr>
          <w:szCs w:val="26"/>
        </w:rPr>
      </w:pPr>
      <w:r>
        <w:rPr>
          <w:szCs w:val="26"/>
        </w:rPr>
        <w:t xml:space="preserve">- </w:t>
      </w:r>
      <w:r w:rsidRPr="0098075C">
        <w:rPr>
          <w:szCs w:val="26"/>
        </w:rPr>
        <w:t>Снизилось на 7,3% (с 647 до 600) количество преступлений, преступники по которым установлены.</w:t>
      </w:r>
    </w:p>
    <w:p w:rsidR="003D3CC6" w:rsidRPr="0098075C" w:rsidRDefault="003D3CC6" w:rsidP="003D3CC6">
      <w:pPr>
        <w:tabs>
          <w:tab w:val="left" w:pos="0"/>
          <w:tab w:val="left" w:pos="709"/>
        </w:tabs>
        <w:ind w:right="-142"/>
        <w:rPr>
          <w:szCs w:val="26"/>
        </w:rPr>
      </w:pPr>
      <w:r w:rsidRPr="0098075C">
        <w:rPr>
          <w:szCs w:val="26"/>
        </w:rPr>
        <w:t>- Количество преступлений, совершенных несовершеннолетними, снизилось на 41,2% (с 17 до 10). Их удельный вес в структуре расследованных преступлений составляет 1,7% (ПГ-2,6%).</w:t>
      </w:r>
    </w:p>
    <w:p w:rsidR="003D3CC6" w:rsidRPr="0098075C" w:rsidRDefault="003D3CC6" w:rsidP="003D3CC6">
      <w:pPr>
        <w:tabs>
          <w:tab w:val="left" w:pos="0"/>
          <w:tab w:val="left" w:pos="709"/>
        </w:tabs>
        <w:ind w:right="-142"/>
        <w:rPr>
          <w:szCs w:val="26"/>
        </w:rPr>
      </w:pPr>
      <w:r w:rsidRPr="0098075C">
        <w:rPr>
          <w:szCs w:val="26"/>
        </w:rPr>
        <w:t xml:space="preserve">- На 8,4% (с 452 до 414) снизилось количество преступлений, совершенных лицами, ранее совершавшими преступления. Количество ранее </w:t>
      </w:r>
      <w:proofErr w:type="gramStart"/>
      <w:r w:rsidRPr="0098075C">
        <w:rPr>
          <w:szCs w:val="26"/>
        </w:rPr>
        <w:t>судимых</w:t>
      </w:r>
      <w:proofErr w:type="gramEnd"/>
      <w:r w:rsidRPr="0098075C">
        <w:rPr>
          <w:szCs w:val="26"/>
        </w:rPr>
        <w:t xml:space="preserve">, совершивших преступления снизилось на 6,0% (с 201 до 189). </w:t>
      </w:r>
    </w:p>
    <w:p w:rsidR="003D3CC6" w:rsidRPr="0098075C" w:rsidRDefault="003D3CC6" w:rsidP="003D3CC6">
      <w:pPr>
        <w:tabs>
          <w:tab w:val="left" w:pos="0"/>
          <w:tab w:val="left" w:pos="709"/>
        </w:tabs>
        <w:ind w:right="-142"/>
        <w:rPr>
          <w:szCs w:val="26"/>
        </w:rPr>
      </w:pPr>
      <w:r w:rsidRPr="0098075C">
        <w:rPr>
          <w:szCs w:val="26"/>
        </w:rPr>
        <w:t xml:space="preserve">- Количество бытовых преступлений снизилось на 14,3% (с 49 до 42), тяжких и особо тяжких преступлений  указанной категории снизилось на 9,1% (с 11 </w:t>
      </w:r>
      <w:proofErr w:type="gramStart"/>
      <w:r w:rsidRPr="0098075C">
        <w:rPr>
          <w:szCs w:val="26"/>
        </w:rPr>
        <w:t>до</w:t>
      </w:r>
      <w:proofErr w:type="gramEnd"/>
      <w:r w:rsidRPr="0098075C">
        <w:rPr>
          <w:szCs w:val="26"/>
        </w:rPr>
        <w:t xml:space="preserve"> 10).</w:t>
      </w:r>
    </w:p>
    <w:p w:rsidR="003D3CC6" w:rsidRPr="0098075C" w:rsidRDefault="003D3CC6" w:rsidP="003D3CC6">
      <w:pPr>
        <w:tabs>
          <w:tab w:val="left" w:pos="0"/>
          <w:tab w:val="left" w:pos="709"/>
        </w:tabs>
        <w:ind w:right="-142"/>
        <w:rPr>
          <w:szCs w:val="26"/>
        </w:rPr>
      </w:pPr>
      <w:r>
        <w:rPr>
          <w:szCs w:val="26"/>
        </w:rPr>
        <w:lastRenderedPageBreak/>
        <w:t xml:space="preserve">- Количество </w:t>
      </w:r>
      <w:r w:rsidRPr="0098075C">
        <w:rPr>
          <w:szCs w:val="26"/>
        </w:rPr>
        <w:t xml:space="preserve">преступлений, совершенных в состоянии алкогольного опьянения снизилось на 14,6(с 315 до 269) со снижением удельного веса с 48,7% до 44,8%.   </w:t>
      </w:r>
    </w:p>
    <w:p w:rsidR="003D3CC6" w:rsidRPr="0098075C" w:rsidRDefault="003D3CC6" w:rsidP="003D3CC6">
      <w:pPr>
        <w:tabs>
          <w:tab w:val="left" w:pos="0"/>
          <w:tab w:val="left" w:pos="709"/>
        </w:tabs>
        <w:ind w:right="-142"/>
        <w:rPr>
          <w:szCs w:val="26"/>
        </w:rPr>
      </w:pPr>
      <w:r>
        <w:rPr>
          <w:szCs w:val="26"/>
        </w:rPr>
        <w:t xml:space="preserve">- </w:t>
      </w:r>
      <w:r w:rsidRPr="0098075C">
        <w:rPr>
          <w:szCs w:val="26"/>
        </w:rPr>
        <w:t>Снизилось на 5,1% (с 215 до 204) количество преступлений, совершенных в общественных местах, в том числе на</w:t>
      </w:r>
      <w:r>
        <w:rPr>
          <w:szCs w:val="26"/>
        </w:rPr>
        <w:t xml:space="preserve"> улицах</w:t>
      </w:r>
      <w:r w:rsidRPr="0098075C">
        <w:rPr>
          <w:szCs w:val="26"/>
        </w:rPr>
        <w:t xml:space="preserve"> на 8,7% (с</w:t>
      </w:r>
      <w:r>
        <w:rPr>
          <w:szCs w:val="26"/>
        </w:rPr>
        <w:t xml:space="preserve"> </w:t>
      </w:r>
      <w:r w:rsidRPr="0098075C">
        <w:rPr>
          <w:szCs w:val="26"/>
        </w:rPr>
        <w:t xml:space="preserve">196 </w:t>
      </w:r>
      <w:proofErr w:type="gramStart"/>
      <w:r w:rsidRPr="0098075C">
        <w:rPr>
          <w:szCs w:val="26"/>
        </w:rPr>
        <w:t>до</w:t>
      </w:r>
      <w:proofErr w:type="gramEnd"/>
      <w:r w:rsidRPr="0098075C">
        <w:rPr>
          <w:szCs w:val="26"/>
        </w:rPr>
        <w:t xml:space="preserve"> 179). </w:t>
      </w:r>
    </w:p>
    <w:p w:rsidR="003D3CC6" w:rsidRPr="0098075C" w:rsidRDefault="003D3CC6" w:rsidP="003D3CC6">
      <w:pPr>
        <w:tabs>
          <w:tab w:val="left" w:pos="0"/>
          <w:tab w:val="left" w:pos="142"/>
          <w:tab w:val="left" w:pos="709"/>
        </w:tabs>
        <w:ind w:right="-142"/>
        <w:rPr>
          <w:szCs w:val="26"/>
        </w:rPr>
      </w:pPr>
      <w:r w:rsidRPr="0098075C">
        <w:rPr>
          <w:szCs w:val="26"/>
        </w:rPr>
        <w:t xml:space="preserve">На протяжении 2017 года и в настоящее время наиболее проблемным вопросом на территории </w:t>
      </w:r>
      <w:r>
        <w:rPr>
          <w:szCs w:val="26"/>
        </w:rPr>
        <w:t>района</w:t>
      </w:r>
      <w:r w:rsidRPr="0098075C">
        <w:rPr>
          <w:szCs w:val="26"/>
        </w:rPr>
        <w:t xml:space="preserve"> остается эффективность раскрытия имущественных преступлений – грабежей, хищений скота у граждан района, хищений имущества со строящихся объектов, мошенничества с использованием интернета, хищений сотовых телефонов, поджогов. </w:t>
      </w:r>
    </w:p>
    <w:p w:rsidR="003D3CC6" w:rsidRDefault="003D3CC6" w:rsidP="00874F5A">
      <w:pPr>
        <w:ind w:right="-142"/>
        <w:rPr>
          <w:szCs w:val="26"/>
        </w:rPr>
      </w:pPr>
      <w:r w:rsidRPr="0098075C">
        <w:rPr>
          <w:szCs w:val="26"/>
        </w:rPr>
        <w:t>Особого внимания требует организация работы по профилактике указанных видов преступлений.</w:t>
      </w:r>
    </w:p>
    <w:p w:rsidR="003D3CC6" w:rsidRPr="00760F16" w:rsidRDefault="003D3CC6" w:rsidP="00874F5A">
      <w:pPr>
        <w:rPr>
          <w:rFonts w:eastAsia="Times New Roman"/>
          <w:szCs w:val="26"/>
        </w:rPr>
      </w:pPr>
      <w:r w:rsidRPr="00760F16">
        <w:rPr>
          <w:rFonts w:eastAsia="Times New Roman"/>
          <w:szCs w:val="26"/>
        </w:rPr>
        <w:t>Координаци</w:t>
      </w:r>
      <w:r>
        <w:rPr>
          <w:rFonts w:eastAsia="Times New Roman"/>
          <w:szCs w:val="26"/>
        </w:rPr>
        <w:t xml:space="preserve">ей </w:t>
      </w:r>
      <w:r w:rsidRPr="00760F16">
        <w:rPr>
          <w:rFonts w:eastAsia="Times New Roman"/>
          <w:szCs w:val="26"/>
        </w:rPr>
        <w:t>действий органов местного самоуправления, правоохранительных органов, других ведомств и общественных объединений в повышении эффективности их деятельности по профилактике правонарушений, обеспечении безопасности населения, предупреждении асоциальных явлений</w:t>
      </w:r>
      <w:r>
        <w:rPr>
          <w:rFonts w:eastAsia="Times New Roman"/>
          <w:szCs w:val="26"/>
        </w:rPr>
        <w:t xml:space="preserve"> -</w:t>
      </w:r>
      <w:r w:rsidRPr="0098075C">
        <w:rPr>
          <w:szCs w:val="26"/>
        </w:rPr>
        <w:t xml:space="preserve"> </w:t>
      </w:r>
      <w:r>
        <w:rPr>
          <w:szCs w:val="26"/>
        </w:rPr>
        <w:t>г</w:t>
      </w:r>
      <w:r w:rsidRPr="00760F16">
        <w:rPr>
          <w:rFonts w:eastAsia="Times New Roman"/>
          <w:szCs w:val="26"/>
        </w:rPr>
        <w:t xml:space="preserve">лавная задача </w:t>
      </w:r>
      <w:r>
        <w:rPr>
          <w:rFonts w:eastAsia="Times New Roman"/>
          <w:szCs w:val="26"/>
        </w:rPr>
        <w:t>Межведомственной комиссии по профилактике правонарушений Усть-Абаканского района.</w:t>
      </w:r>
    </w:p>
    <w:p w:rsidR="003D3CC6" w:rsidRPr="00760F16" w:rsidRDefault="003D3CC6" w:rsidP="003D3CC6">
      <w:pPr>
        <w:rPr>
          <w:rFonts w:eastAsia="Times New Roman"/>
          <w:b/>
          <w:szCs w:val="26"/>
        </w:rPr>
      </w:pPr>
      <w:r w:rsidRPr="00760F16">
        <w:rPr>
          <w:rFonts w:eastAsia="Times New Roman"/>
          <w:bCs/>
          <w:szCs w:val="26"/>
        </w:rPr>
        <w:t xml:space="preserve">Согласно плану работы Межведомственной комиссии по профилактике правонарушений в Усть-Абаканском районе </w:t>
      </w:r>
      <w:r>
        <w:rPr>
          <w:bCs/>
          <w:szCs w:val="26"/>
        </w:rPr>
        <w:t>в</w:t>
      </w:r>
      <w:r w:rsidRPr="00760F16">
        <w:rPr>
          <w:rFonts w:eastAsia="Times New Roman"/>
          <w:bCs/>
          <w:szCs w:val="26"/>
        </w:rPr>
        <w:t xml:space="preserve"> 2017 год</w:t>
      </w:r>
      <w:r>
        <w:rPr>
          <w:rFonts w:eastAsia="Times New Roman"/>
          <w:bCs/>
          <w:szCs w:val="26"/>
        </w:rPr>
        <w:t>у</w:t>
      </w:r>
      <w:r w:rsidRPr="00760F16">
        <w:rPr>
          <w:rFonts w:eastAsia="Times New Roman"/>
          <w:bCs/>
          <w:szCs w:val="26"/>
        </w:rPr>
        <w:t xml:space="preserve"> проведено </w:t>
      </w:r>
      <w:r>
        <w:rPr>
          <w:rFonts w:eastAsia="Times New Roman"/>
          <w:bCs/>
          <w:szCs w:val="26"/>
        </w:rPr>
        <w:t>4</w:t>
      </w:r>
      <w:r w:rsidRPr="00760F16">
        <w:rPr>
          <w:rFonts w:eastAsia="Times New Roman"/>
          <w:bCs/>
          <w:szCs w:val="26"/>
        </w:rPr>
        <w:t xml:space="preserve"> заседание, на котором рассмотрены вопросы:</w:t>
      </w:r>
      <w:r w:rsidRPr="00760F16">
        <w:rPr>
          <w:rFonts w:eastAsia="Times New Roman"/>
          <w:b/>
          <w:szCs w:val="26"/>
        </w:rPr>
        <w:t xml:space="preserve"> </w:t>
      </w:r>
    </w:p>
    <w:p w:rsidR="003D3CC6" w:rsidRPr="00760F16" w:rsidRDefault="003D3CC6" w:rsidP="003D3CC6">
      <w:pPr>
        <w:ind w:firstLine="708"/>
        <w:rPr>
          <w:rFonts w:eastAsia="Times New Roman"/>
          <w:szCs w:val="26"/>
        </w:rPr>
      </w:pPr>
      <w:r w:rsidRPr="00760F16">
        <w:rPr>
          <w:rFonts w:eastAsia="Times New Roman"/>
          <w:szCs w:val="26"/>
        </w:rPr>
        <w:t>-</w:t>
      </w:r>
      <w:r>
        <w:rPr>
          <w:rFonts w:eastAsia="Times New Roman"/>
          <w:szCs w:val="26"/>
        </w:rPr>
        <w:t xml:space="preserve"> </w:t>
      </w:r>
      <w:r w:rsidRPr="00760F16">
        <w:rPr>
          <w:rFonts w:eastAsia="Times New Roman"/>
          <w:szCs w:val="26"/>
        </w:rPr>
        <w:t>О выработке комплекса дополнительных мер по профилактике правонарушений, совершаемых на улицах и иных общественных местах.</w:t>
      </w:r>
    </w:p>
    <w:p w:rsidR="003D3CC6" w:rsidRPr="00760F16" w:rsidRDefault="003D3CC6" w:rsidP="003D3CC6">
      <w:pPr>
        <w:shd w:val="clear" w:color="auto" w:fill="FFFFFF"/>
        <w:ind w:firstLine="708"/>
        <w:rPr>
          <w:rFonts w:eastAsia="Times New Roman"/>
          <w:szCs w:val="26"/>
        </w:rPr>
      </w:pPr>
      <w:r w:rsidRPr="00760F16">
        <w:rPr>
          <w:rFonts w:eastAsia="Times New Roman"/>
          <w:szCs w:val="26"/>
        </w:rPr>
        <w:t>-</w:t>
      </w:r>
      <w:r>
        <w:rPr>
          <w:rFonts w:eastAsia="Times New Roman"/>
          <w:szCs w:val="26"/>
        </w:rPr>
        <w:t xml:space="preserve"> </w:t>
      </w:r>
      <w:r w:rsidRPr="00760F16">
        <w:rPr>
          <w:rFonts w:eastAsia="Times New Roman"/>
          <w:szCs w:val="26"/>
        </w:rPr>
        <w:t>О реализации поселений района требований Федерального закона от 02.04.2014 №44-ФЗ «Об участии граждан в охране общественного порядка».</w:t>
      </w:r>
    </w:p>
    <w:p w:rsidR="003D3CC6" w:rsidRPr="00760F16" w:rsidRDefault="003D3CC6" w:rsidP="003D3CC6">
      <w:pPr>
        <w:shd w:val="clear" w:color="auto" w:fill="FFFFFF"/>
        <w:ind w:firstLine="708"/>
        <w:rPr>
          <w:rFonts w:eastAsia="Times New Roman"/>
          <w:szCs w:val="26"/>
        </w:rPr>
      </w:pPr>
      <w:r w:rsidRPr="00760F16">
        <w:rPr>
          <w:rFonts w:eastAsia="Times New Roman"/>
          <w:szCs w:val="26"/>
        </w:rPr>
        <w:t>-</w:t>
      </w:r>
      <w:r>
        <w:rPr>
          <w:rFonts w:eastAsia="Times New Roman"/>
          <w:szCs w:val="26"/>
        </w:rPr>
        <w:t xml:space="preserve"> </w:t>
      </w:r>
      <w:r w:rsidRPr="00760F16">
        <w:rPr>
          <w:rFonts w:eastAsia="Times New Roman"/>
          <w:szCs w:val="26"/>
        </w:rPr>
        <w:t>О принимаемых мерах субъектов профилактики по предупреждению правонарушений и происшествий, связанных с неконтролируемым выпасом сельскохозяйственных животных, в том числе вблизи железнодорожных путей.</w:t>
      </w:r>
    </w:p>
    <w:p w:rsidR="003D3CC6" w:rsidRPr="00760F16" w:rsidRDefault="003D3CC6" w:rsidP="003D3CC6">
      <w:pPr>
        <w:shd w:val="clear" w:color="auto" w:fill="FFFFFF"/>
        <w:ind w:firstLine="708"/>
        <w:rPr>
          <w:rFonts w:eastAsia="Times New Roman"/>
          <w:szCs w:val="26"/>
        </w:rPr>
      </w:pPr>
      <w:r>
        <w:rPr>
          <w:szCs w:val="26"/>
        </w:rPr>
        <w:t xml:space="preserve">- </w:t>
      </w:r>
      <w:r w:rsidRPr="00760F16">
        <w:rPr>
          <w:rFonts w:eastAsia="Times New Roman"/>
          <w:szCs w:val="26"/>
        </w:rPr>
        <w:t>Отчеты субъектов профилактики, информации органов местного самоуправления поселений  по реализации Федерального закона от 23.06.2016 № 182-ФЗ «Об основах системы профилактики  правонарушений в Российской Федерации».</w:t>
      </w:r>
    </w:p>
    <w:p w:rsidR="003D3CC6" w:rsidRPr="00760F16" w:rsidRDefault="003D3CC6" w:rsidP="003D3CC6">
      <w:pPr>
        <w:shd w:val="clear" w:color="auto" w:fill="FFFFFF"/>
        <w:ind w:firstLine="708"/>
        <w:rPr>
          <w:rFonts w:eastAsia="Times New Roman"/>
          <w:szCs w:val="26"/>
        </w:rPr>
      </w:pPr>
      <w:r>
        <w:rPr>
          <w:szCs w:val="26"/>
        </w:rPr>
        <w:t xml:space="preserve">- </w:t>
      </w:r>
      <w:r w:rsidRPr="00760F16">
        <w:rPr>
          <w:rFonts w:eastAsia="Times New Roman"/>
          <w:szCs w:val="26"/>
        </w:rPr>
        <w:t>О реализации муниципальных программ профилактической направленности в поселениях района.</w:t>
      </w:r>
    </w:p>
    <w:p w:rsidR="003D3CC6" w:rsidRPr="00760F16" w:rsidRDefault="003D3CC6" w:rsidP="003D3CC6">
      <w:pPr>
        <w:shd w:val="clear" w:color="auto" w:fill="FFFFFF"/>
        <w:ind w:firstLine="708"/>
        <w:rPr>
          <w:rFonts w:eastAsia="Times New Roman"/>
          <w:szCs w:val="26"/>
        </w:rPr>
      </w:pPr>
      <w:r>
        <w:rPr>
          <w:szCs w:val="26"/>
        </w:rPr>
        <w:t>-</w:t>
      </w:r>
      <w:r w:rsidR="00BE126B">
        <w:rPr>
          <w:szCs w:val="26"/>
        </w:rPr>
        <w:t xml:space="preserve"> </w:t>
      </w:r>
      <w:r w:rsidRPr="00760F16">
        <w:rPr>
          <w:rFonts w:eastAsia="Times New Roman"/>
          <w:szCs w:val="26"/>
        </w:rPr>
        <w:t>Об усилении мер  по обеспечению правопорядка на улице и иных общественных местах, при проведении массовых мероприятий.</w:t>
      </w:r>
    </w:p>
    <w:p w:rsidR="003D3CC6" w:rsidRPr="00760F16" w:rsidRDefault="003D3CC6" w:rsidP="003D3CC6">
      <w:pPr>
        <w:shd w:val="clear" w:color="auto" w:fill="FFFFFF"/>
        <w:ind w:firstLine="708"/>
        <w:rPr>
          <w:szCs w:val="26"/>
        </w:rPr>
      </w:pPr>
      <w:r>
        <w:rPr>
          <w:szCs w:val="26"/>
        </w:rPr>
        <w:t>-</w:t>
      </w:r>
      <w:r w:rsidR="00BE126B">
        <w:rPr>
          <w:szCs w:val="26"/>
        </w:rPr>
        <w:t xml:space="preserve"> </w:t>
      </w:r>
      <w:r w:rsidRPr="00760F16">
        <w:rPr>
          <w:rFonts w:eastAsia="Times New Roman"/>
          <w:szCs w:val="26"/>
        </w:rPr>
        <w:t>О мерах по предупреждению правонарушений со стороны лиц, освободившихся  из мест лишения свободы, осужденных к мерам, не связанным с лишением свободы, их трудоустройству и социальной адаптации</w:t>
      </w:r>
      <w:r w:rsidRPr="00760F16">
        <w:rPr>
          <w:szCs w:val="26"/>
        </w:rPr>
        <w:t>;</w:t>
      </w:r>
    </w:p>
    <w:p w:rsidR="003D3CC6" w:rsidRPr="00760F16" w:rsidRDefault="003D3CC6" w:rsidP="003D3CC6">
      <w:pPr>
        <w:shd w:val="clear" w:color="auto" w:fill="FFFFFF"/>
        <w:ind w:firstLine="708"/>
        <w:rPr>
          <w:spacing w:val="-1"/>
          <w:szCs w:val="26"/>
        </w:rPr>
      </w:pPr>
      <w:r w:rsidRPr="00760F16">
        <w:rPr>
          <w:szCs w:val="26"/>
        </w:rPr>
        <w:t>-</w:t>
      </w:r>
      <w:r w:rsidR="00BE126B">
        <w:rPr>
          <w:szCs w:val="26"/>
        </w:rPr>
        <w:t xml:space="preserve"> </w:t>
      </w:r>
      <w:r w:rsidRPr="00760F16">
        <w:rPr>
          <w:rFonts w:eastAsia="Times New Roman"/>
          <w:szCs w:val="26"/>
        </w:rPr>
        <w:t>Отчеты субъектов профилактики, информации органов местного самоуправления поселений  по реализации Федерального закона от 23.06.2016 № 182-ФЗ «Об основах системы профилактики  правонарушений в Российской Федерации».</w:t>
      </w:r>
      <w:r w:rsidRPr="00760F16">
        <w:rPr>
          <w:spacing w:val="-1"/>
          <w:szCs w:val="26"/>
        </w:rPr>
        <w:t xml:space="preserve"> </w:t>
      </w:r>
      <w:r w:rsidRPr="00760F16">
        <w:rPr>
          <w:rFonts w:eastAsia="Times New Roman"/>
          <w:spacing w:val="-1"/>
          <w:szCs w:val="26"/>
        </w:rPr>
        <w:t>Обеспечение экологической безопасности, охрана окружающей среды)</w:t>
      </w:r>
      <w:r w:rsidRPr="00760F16">
        <w:rPr>
          <w:spacing w:val="-1"/>
          <w:szCs w:val="26"/>
        </w:rPr>
        <w:t>;</w:t>
      </w:r>
    </w:p>
    <w:p w:rsidR="003D3CC6" w:rsidRPr="00760F16" w:rsidRDefault="003D3CC6" w:rsidP="003D3CC6">
      <w:pPr>
        <w:ind w:right="77" w:firstLine="708"/>
        <w:rPr>
          <w:szCs w:val="26"/>
        </w:rPr>
      </w:pPr>
      <w:r w:rsidRPr="00760F16">
        <w:rPr>
          <w:spacing w:val="-1"/>
          <w:szCs w:val="26"/>
        </w:rPr>
        <w:t>-</w:t>
      </w:r>
      <w:r w:rsidR="00BE126B">
        <w:rPr>
          <w:spacing w:val="-1"/>
          <w:szCs w:val="26"/>
        </w:rPr>
        <w:t xml:space="preserve"> </w:t>
      </w:r>
      <w:r w:rsidRPr="00760F16">
        <w:rPr>
          <w:rFonts w:eastAsia="Times New Roman"/>
          <w:szCs w:val="26"/>
        </w:rPr>
        <w:t>О совершенствовании работы в сфере профилактики социального неблагополучия</w:t>
      </w:r>
      <w:r w:rsidRPr="00760F16">
        <w:rPr>
          <w:szCs w:val="26"/>
        </w:rPr>
        <w:t>;</w:t>
      </w:r>
    </w:p>
    <w:p w:rsidR="003D3CC6" w:rsidRPr="00760F16" w:rsidRDefault="003D3CC6" w:rsidP="003D3CC6">
      <w:pPr>
        <w:ind w:right="24" w:firstLine="708"/>
        <w:rPr>
          <w:szCs w:val="26"/>
        </w:rPr>
      </w:pPr>
      <w:r>
        <w:rPr>
          <w:szCs w:val="26"/>
        </w:rPr>
        <w:t>-</w:t>
      </w:r>
      <w:r w:rsidR="00BE126B">
        <w:rPr>
          <w:szCs w:val="26"/>
        </w:rPr>
        <w:t xml:space="preserve"> О</w:t>
      </w:r>
      <w:r w:rsidRPr="00760F16">
        <w:rPr>
          <w:rFonts w:eastAsia="Times New Roman"/>
          <w:szCs w:val="26"/>
        </w:rPr>
        <w:t>б</w:t>
      </w:r>
      <w:r>
        <w:rPr>
          <w:rFonts w:eastAsia="Times New Roman"/>
          <w:szCs w:val="26"/>
        </w:rPr>
        <w:t xml:space="preserve"> </w:t>
      </w:r>
      <w:r w:rsidRPr="00760F16">
        <w:rPr>
          <w:rFonts w:eastAsia="Times New Roman"/>
          <w:szCs w:val="26"/>
        </w:rPr>
        <w:t xml:space="preserve">эффективности спортивной и </w:t>
      </w:r>
      <w:proofErr w:type="spellStart"/>
      <w:r w:rsidRPr="00760F16">
        <w:rPr>
          <w:rFonts w:eastAsia="Times New Roman"/>
          <w:szCs w:val="26"/>
        </w:rPr>
        <w:t>досуговой</w:t>
      </w:r>
      <w:proofErr w:type="spellEnd"/>
      <w:r w:rsidRPr="00760F16">
        <w:rPr>
          <w:rFonts w:eastAsia="Times New Roman"/>
          <w:szCs w:val="26"/>
        </w:rPr>
        <w:t xml:space="preserve"> работы с населением, в том числе в молодежной среде, пропаганда здорового образа жизни</w:t>
      </w:r>
      <w:r>
        <w:rPr>
          <w:rFonts w:eastAsia="Times New Roman"/>
          <w:szCs w:val="26"/>
        </w:rPr>
        <w:t>;</w:t>
      </w:r>
    </w:p>
    <w:p w:rsidR="003D3CC6" w:rsidRPr="0098075C" w:rsidRDefault="003D3CC6" w:rsidP="003D3CC6">
      <w:pPr>
        <w:ind w:right="24" w:firstLine="708"/>
        <w:rPr>
          <w:szCs w:val="26"/>
        </w:rPr>
      </w:pPr>
      <w:r w:rsidRPr="0098075C">
        <w:rPr>
          <w:szCs w:val="26"/>
        </w:rPr>
        <w:lastRenderedPageBreak/>
        <w:t>-</w:t>
      </w:r>
      <w:r w:rsidR="00BE126B">
        <w:rPr>
          <w:szCs w:val="26"/>
        </w:rPr>
        <w:t xml:space="preserve"> </w:t>
      </w:r>
      <w:r w:rsidRPr="0098075C">
        <w:rPr>
          <w:szCs w:val="26"/>
        </w:rPr>
        <w:t xml:space="preserve">О принимаемых мерах субъектов профилактики по предупреждению правонарушений и происшествий, связанных с неконтролируемым выпасом сельскохозяйственных животных, в том числе </w:t>
      </w:r>
      <w:proofErr w:type="gramStart"/>
      <w:r w:rsidRPr="0098075C">
        <w:rPr>
          <w:szCs w:val="26"/>
        </w:rPr>
        <w:t>в близи</w:t>
      </w:r>
      <w:proofErr w:type="gramEnd"/>
      <w:r w:rsidRPr="0098075C">
        <w:rPr>
          <w:szCs w:val="26"/>
        </w:rPr>
        <w:t xml:space="preserve"> железнодорожных путей (в качестве контроля);</w:t>
      </w:r>
    </w:p>
    <w:p w:rsidR="003D3CC6" w:rsidRPr="0098075C" w:rsidRDefault="003D3CC6" w:rsidP="003D3CC6">
      <w:pPr>
        <w:ind w:right="24" w:firstLine="708"/>
        <w:rPr>
          <w:szCs w:val="26"/>
        </w:rPr>
      </w:pPr>
      <w:r w:rsidRPr="0098075C">
        <w:rPr>
          <w:szCs w:val="26"/>
        </w:rPr>
        <w:t xml:space="preserve">- </w:t>
      </w:r>
      <w:r w:rsidRPr="0098075C">
        <w:rPr>
          <w:rFonts w:eastAsia="Times New Roman"/>
          <w:szCs w:val="26"/>
        </w:rPr>
        <w:t>О реализации в 2017 году МП «Обеспечение общественного порядка и противодействие преступности в Усть-Абаканском районе (2014-2020годы)»</w:t>
      </w:r>
      <w:r w:rsidRPr="0098075C">
        <w:rPr>
          <w:szCs w:val="26"/>
        </w:rPr>
        <w:t>;</w:t>
      </w:r>
    </w:p>
    <w:p w:rsidR="003D3CC6" w:rsidRPr="0098075C" w:rsidRDefault="003D3CC6" w:rsidP="003D3CC6">
      <w:pPr>
        <w:ind w:right="24" w:firstLine="708"/>
        <w:rPr>
          <w:szCs w:val="26"/>
        </w:rPr>
      </w:pPr>
      <w:r w:rsidRPr="0098075C">
        <w:rPr>
          <w:szCs w:val="26"/>
        </w:rPr>
        <w:t xml:space="preserve">- </w:t>
      </w:r>
      <w:r w:rsidRPr="0098075C">
        <w:rPr>
          <w:rFonts w:eastAsia="Times New Roman"/>
          <w:szCs w:val="26"/>
        </w:rPr>
        <w:t>Об исполнении плана работы Межведомственной комиссии по профилактике правонарушений  Усть-Абаканского района за 2017 год и утверждение плана работы на 2018 год.</w:t>
      </w:r>
    </w:p>
    <w:p w:rsidR="003D3CC6" w:rsidRPr="00872BB9" w:rsidRDefault="003D3CC6" w:rsidP="003D3CC6">
      <w:pPr>
        <w:ind w:firstLine="708"/>
        <w:rPr>
          <w:szCs w:val="26"/>
        </w:rPr>
      </w:pPr>
      <w:proofErr w:type="gramStart"/>
      <w:r w:rsidRPr="0098075C">
        <w:rPr>
          <w:bCs/>
          <w:szCs w:val="26"/>
        </w:rPr>
        <w:t xml:space="preserve">По итогам заседаний комиссии были даны 80 рекомендации: </w:t>
      </w:r>
      <w:r w:rsidRPr="0098075C">
        <w:rPr>
          <w:szCs w:val="26"/>
        </w:rPr>
        <w:t>главам поселений 40</w:t>
      </w:r>
      <w:r>
        <w:rPr>
          <w:szCs w:val="26"/>
        </w:rPr>
        <w:t>,</w:t>
      </w:r>
      <w:r w:rsidRPr="0098075C">
        <w:rPr>
          <w:szCs w:val="26"/>
        </w:rPr>
        <w:t xml:space="preserve"> </w:t>
      </w:r>
      <w:r w:rsidRPr="0098075C">
        <w:rPr>
          <w:bCs/>
          <w:szCs w:val="26"/>
        </w:rPr>
        <w:t xml:space="preserve">в адрес </w:t>
      </w:r>
      <w:r w:rsidRPr="0098075C">
        <w:rPr>
          <w:rFonts w:eastAsia="Times New Roman"/>
          <w:spacing w:val="-1"/>
          <w:szCs w:val="26"/>
        </w:rPr>
        <w:t>О</w:t>
      </w:r>
      <w:r w:rsidRPr="00872BB9">
        <w:rPr>
          <w:rFonts w:eastAsia="Times New Roman"/>
          <w:spacing w:val="-1"/>
          <w:szCs w:val="26"/>
        </w:rPr>
        <w:t xml:space="preserve">МВД России по Усть-Абаканскому району </w:t>
      </w:r>
      <w:r>
        <w:rPr>
          <w:rFonts w:eastAsia="Times New Roman"/>
          <w:spacing w:val="-1"/>
          <w:szCs w:val="26"/>
        </w:rPr>
        <w:t xml:space="preserve">22, </w:t>
      </w:r>
      <w:r w:rsidRPr="00872BB9">
        <w:rPr>
          <w:szCs w:val="26"/>
        </w:rPr>
        <w:t>Управлению культуры, молодежной политики, спорта и туризма администрации Усть-Абаканского района</w:t>
      </w:r>
      <w:r>
        <w:rPr>
          <w:szCs w:val="26"/>
        </w:rPr>
        <w:t xml:space="preserve"> 4, </w:t>
      </w:r>
      <w:r w:rsidRPr="00872BB9">
        <w:rPr>
          <w:szCs w:val="26"/>
        </w:rPr>
        <w:t>Управлению образования администрации Усть-Абаканского района</w:t>
      </w:r>
      <w:r>
        <w:rPr>
          <w:szCs w:val="26"/>
        </w:rPr>
        <w:t>,</w:t>
      </w:r>
      <w:r w:rsidRPr="00872BB9">
        <w:rPr>
          <w:szCs w:val="26"/>
        </w:rPr>
        <w:t xml:space="preserve"> УФМС России по Усть-Абаканскому району, ГКУ РХ ЦЗН Усть-Абаканского района</w:t>
      </w:r>
      <w:r>
        <w:rPr>
          <w:szCs w:val="26"/>
        </w:rPr>
        <w:t xml:space="preserve">, </w:t>
      </w:r>
      <w:r w:rsidRPr="001525F1">
        <w:rPr>
          <w:szCs w:val="26"/>
        </w:rPr>
        <w:t xml:space="preserve"> </w:t>
      </w:r>
      <w:r>
        <w:rPr>
          <w:szCs w:val="26"/>
        </w:rPr>
        <w:t xml:space="preserve">МВКПП Усть-Абаканского района по 2, </w:t>
      </w:r>
      <w:r w:rsidRPr="00872BB9">
        <w:rPr>
          <w:szCs w:val="26"/>
        </w:rPr>
        <w:t>ГКУ РХ</w:t>
      </w:r>
      <w:r w:rsidR="002E2655">
        <w:rPr>
          <w:szCs w:val="26"/>
        </w:rPr>
        <w:t>.</w:t>
      </w:r>
      <w:proofErr w:type="gramEnd"/>
      <w:r w:rsidR="00C96C7E">
        <w:rPr>
          <w:szCs w:val="26"/>
        </w:rPr>
        <w:t xml:space="preserve"> </w:t>
      </w:r>
      <w:r w:rsidRPr="00872BB9">
        <w:rPr>
          <w:szCs w:val="26"/>
        </w:rPr>
        <w:t xml:space="preserve">«Управление социальной поддержки населения Усть-Абаканского района» - </w:t>
      </w:r>
      <w:r>
        <w:rPr>
          <w:szCs w:val="26"/>
        </w:rPr>
        <w:t xml:space="preserve">3, </w:t>
      </w:r>
      <w:r w:rsidRPr="00872BB9">
        <w:rPr>
          <w:szCs w:val="26"/>
        </w:rPr>
        <w:t>КДН и ЗП -</w:t>
      </w:r>
      <w:r>
        <w:rPr>
          <w:szCs w:val="26"/>
        </w:rPr>
        <w:t xml:space="preserve"> </w:t>
      </w:r>
      <w:r w:rsidRPr="00872BB9">
        <w:rPr>
          <w:szCs w:val="26"/>
        </w:rPr>
        <w:t>2</w:t>
      </w:r>
      <w:r>
        <w:rPr>
          <w:szCs w:val="26"/>
        </w:rPr>
        <w:t>.</w:t>
      </w:r>
    </w:p>
    <w:p w:rsidR="003D3CC6" w:rsidRDefault="003D3CC6" w:rsidP="003D3CC6">
      <w:pPr>
        <w:ind w:firstLine="708"/>
        <w:rPr>
          <w:szCs w:val="26"/>
        </w:rPr>
      </w:pPr>
      <w:r w:rsidRPr="00872BB9">
        <w:rPr>
          <w:szCs w:val="26"/>
        </w:rPr>
        <w:t>Решения и рекомендации, принятые на заседаниях исполняются всеми субъектами, которым они адресованы, как правило, своевременно и в полном объеме.</w:t>
      </w:r>
    </w:p>
    <w:p w:rsidR="00807BAA" w:rsidRPr="00E6086E" w:rsidRDefault="00807BAA" w:rsidP="00807BAA">
      <w:r w:rsidRPr="00E6086E">
        <w:t>Целевые показатели программы в 201</w:t>
      </w:r>
      <w:r>
        <w:t>7</w:t>
      </w:r>
      <w:r w:rsidRPr="00E6086E">
        <w:t xml:space="preserve"> году достигнуты</w:t>
      </w:r>
      <w:r w:rsidR="00A317B4">
        <w:t xml:space="preserve"> почти полностью</w:t>
      </w:r>
      <w:r w:rsidRPr="00E6086E">
        <w:t>. Программ</w:t>
      </w:r>
      <w:r>
        <w:t>е</w:t>
      </w:r>
      <w:r w:rsidRPr="00E6086E">
        <w:t xml:space="preserve"> работает эффективно.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B11BF3" w:rsidRDefault="00B11BF3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B11BF3" w:rsidRPr="008168F3" w:rsidRDefault="00E53798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11.</w:t>
      </w:r>
      <w:r w:rsidRPr="008168F3">
        <w:rPr>
          <w:rFonts w:eastAsia="Times New Roman"/>
          <w:b/>
          <w:bCs/>
          <w:i/>
          <w:szCs w:val="26"/>
        </w:rPr>
        <w:t xml:space="preserve"> Муниципальная программа «Развитие туризма </w:t>
      </w: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  <w:r w:rsidRPr="008168F3">
        <w:rPr>
          <w:rFonts w:eastAsia="Times New Roman"/>
          <w:b/>
          <w:bCs/>
          <w:i/>
          <w:szCs w:val="26"/>
        </w:rPr>
        <w:t>в Усть-Абаканском районе (2014-2020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</w:p>
    <w:p w:rsidR="00B11BF3" w:rsidRPr="002C137D" w:rsidRDefault="00B11BF3" w:rsidP="002C137D">
      <w:pPr>
        <w:ind w:firstLine="708"/>
        <w:rPr>
          <w:rFonts w:eastAsia="Times New Roman"/>
          <w:bCs/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2C137D">
        <w:rPr>
          <w:bCs/>
          <w:szCs w:val="26"/>
        </w:rPr>
        <w:t xml:space="preserve"> </w:t>
      </w:r>
      <w:r w:rsidR="002C137D" w:rsidRPr="002C137D">
        <w:rPr>
          <w:rFonts w:eastAsia="Times New Roman"/>
          <w:bCs/>
          <w:szCs w:val="26"/>
        </w:rPr>
        <w:t>«Развитие туризма в Усть-Абаканском районе (2014-2020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2C137D">
        <w:rPr>
          <w:szCs w:val="26"/>
        </w:rPr>
        <w:t xml:space="preserve"> </w:t>
      </w:r>
      <w:r w:rsidR="00B04F71" w:rsidRPr="00B04F71">
        <w:t>Управление культуры, молодежной политики, спорта и туризма администрации Усть-Абаканского района</w:t>
      </w:r>
      <w:r w:rsidRPr="00B04F71">
        <w:t>.</w:t>
      </w:r>
    </w:p>
    <w:p w:rsidR="00B11BF3" w:rsidRDefault="00B11BF3" w:rsidP="00B11BF3">
      <w:r w:rsidRPr="003C4603">
        <w:rPr>
          <w:rFonts w:eastAsia="Times New Roman"/>
        </w:rPr>
        <w:t>Цел</w:t>
      </w:r>
      <w:r w:rsidR="00B04F71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B04F71">
        <w:t>с</w:t>
      </w:r>
      <w:r w:rsidR="00B04F71" w:rsidRPr="00B04F71">
        <w:t>оздание условий для развития современной туристской индустрии на территории Усть-Абаканского района.</w:t>
      </w:r>
    </w:p>
    <w:p w:rsidR="00B155CE" w:rsidRDefault="00B155CE" w:rsidP="00B155CE">
      <w:r>
        <w:t xml:space="preserve">Достижение указанной цели обеспечивается решением следующих приоритетных задач муниципальной программы: </w:t>
      </w:r>
    </w:p>
    <w:p w:rsidR="00B155CE" w:rsidRDefault="00B155CE" w:rsidP="00B155CE">
      <w:r>
        <w:t>- развитие инфраструктуры и материально-технической базы туризма в Усть-Абаканском районе;</w:t>
      </w:r>
    </w:p>
    <w:p w:rsidR="00B155CE" w:rsidRDefault="00B155CE" w:rsidP="00B155CE">
      <w:r>
        <w:t>- формирование туристического продукта и развитие событийного туризма в Усть-Абаканском районе;</w:t>
      </w:r>
    </w:p>
    <w:p w:rsidR="00B155CE" w:rsidRDefault="00B155CE" w:rsidP="00B155CE">
      <w:r>
        <w:t>- совершенствование системы информационного обеспечения в области туризма, проведение активной рекламной деятельности.</w:t>
      </w:r>
    </w:p>
    <w:p w:rsidR="00B155CE" w:rsidRDefault="00B155CE" w:rsidP="00B155CE">
      <w:pPr>
        <w:ind w:firstLine="720"/>
        <w:rPr>
          <w:bCs/>
          <w:kern w:val="1"/>
        </w:rPr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>
        <w:rPr>
          <w:bCs/>
          <w:kern w:val="1"/>
        </w:rPr>
        <w:t>2 610,7</w:t>
      </w:r>
      <w:r w:rsidRPr="00C5339F">
        <w:rPr>
          <w:bCs/>
          <w:kern w:val="1"/>
        </w:rPr>
        <w:t xml:space="preserve"> тыс. рублей, исполнение составило </w:t>
      </w:r>
      <w:r>
        <w:rPr>
          <w:bCs/>
          <w:kern w:val="1"/>
        </w:rPr>
        <w:t>1 415,7</w:t>
      </w:r>
      <w:r w:rsidRPr="00C5339F">
        <w:rPr>
          <w:bCs/>
          <w:kern w:val="1"/>
        </w:rPr>
        <w:t xml:space="preserve"> тыс. рублей или </w:t>
      </w:r>
      <w:r>
        <w:rPr>
          <w:bCs/>
          <w:kern w:val="1"/>
        </w:rPr>
        <w:t>на 54,2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B155CE" w:rsidRDefault="00B155CE" w:rsidP="00B155CE">
      <w:r>
        <w:lastRenderedPageBreak/>
        <w:t xml:space="preserve">Муниципальная программа «Развитие туризма в Усть-Абаканском районе (2014-2020 годы)» состоит из трех основных блоков: </w:t>
      </w:r>
    </w:p>
    <w:p w:rsidR="00B155CE" w:rsidRDefault="00837B77" w:rsidP="00B155CE">
      <w:r>
        <w:t>- о</w:t>
      </w:r>
      <w:r w:rsidR="00B155CE">
        <w:t>беспечение развития отрасли туризма</w:t>
      </w:r>
      <w:r>
        <w:t>;</w:t>
      </w:r>
    </w:p>
    <w:p w:rsidR="00B155CE" w:rsidRDefault="00837B77" w:rsidP="00B155CE">
      <w:r>
        <w:t>- с</w:t>
      </w:r>
      <w:r w:rsidR="00B155CE">
        <w:t>одействие формирования туристической инфраструктуры и материально-технической базы</w:t>
      </w:r>
      <w:r>
        <w:t>;</w:t>
      </w:r>
    </w:p>
    <w:p w:rsidR="00B155CE" w:rsidRDefault="00837B77" w:rsidP="00B155CE">
      <w:r>
        <w:t>- о</w:t>
      </w:r>
      <w:r w:rsidR="00B155CE">
        <w:t>рганизация, координация туристической деятельности и продвижения туристического продукта.</w:t>
      </w:r>
    </w:p>
    <w:p w:rsidR="00B155CE" w:rsidRDefault="00B155CE" w:rsidP="00B155CE">
      <w:r>
        <w:t>В Усть-Абаканском районе основными проблемами развития туризма являются недостаточная социально-экономическая эффективность использования имеющегося туристского потенциала района, а также недостаточная привлекательность, известность и качество туристского продукта. Но, несмотря на данные факторы Усть-Абаканский район привлекает туристов. Этот факт можно проследить по динамике посещаемости района туристами. В 2017 году посещаемость составила 42,7 тыс.</w:t>
      </w:r>
      <w:r w:rsidR="00B37A50">
        <w:t xml:space="preserve"> </w:t>
      </w:r>
      <w:r>
        <w:t>человек.</w:t>
      </w:r>
    </w:p>
    <w:p w:rsidR="00B155CE" w:rsidRDefault="00B155CE" w:rsidP="00B155CE">
      <w:r>
        <w:t>В 2017 году благодаря</w:t>
      </w:r>
      <w:r w:rsidRPr="00942F21">
        <w:t xml:space="preserve"> </w:t>
      </w:r>
      <w:r>
        <w:t xml:space="preserve">финансированию муниципальной программы «Развитие туризма в Усть-Абаканском районе (2014-2020 годы)», с целью популяризации туристских объектов </w:t>
      </w:r>
      <w:r w:rsidR="00837B77">
        <w:t xml:space="preserve">Усть-Абаканский район </w:t>
      </w:r>
      <w:r>
        <w:t xml:space="preserve">принял участие в следующих выставках: </w:t>
      </w:r>
    </w:p>
    <w:p w:rsidR="00B155CE" w:rsidRDefault="00B155CE" w:rsidP="00B155CE">
      <w:r>
        <w:t>- выставка музея в рамках празднования республиканского праздника «</w:t>
      </w:r>
      <w:proofErr w:type="spellStart"/>
      <w:r>
        <w:t>Чыл</w:t>
      </w:r>
      <w:proofErr w:type="spellEnd"/>
      <w:r>
        <w:t xml:space="preserve"> Пазы»;</w:t>
      </w:r>
    </w:p>
    <w:p w:rsidR="00B155CE" w:rsidRDefault="00B155CE" w:rsidP="00B155CE">
      <w:r>
        <w:t>- международная выставка-ярмарка «</w:t>
      </w:r>
      <w:proofErr w:type="spellStart"/>
      <w:r>
        <w:t>Интурмаркет</w:t>
      </w:r>
      <w:proofErr w:type="spellEnd"/>
      <w:r>
        <w:t>» (</w:t>
      </w:r>
      <w:r>
        <w:rPr>
          <w:lang w:val="en-US"/>
        </w:rPr>
        <w:t>ITM</w:t>
      </w:r>
      <w:r w:rsidRPr="00C10F8A">
        <w:t xml:space="preserve">) г. </w:t>
      </w:r>
      <w:r>
        <w:t>Москва;</w:t>
      </w:r>
    </w:p>
    <w:p w:rsidR="00B155CE" w:rsidRDefault="00B155CE" w:rsidP="00B155CE">
      <w:r>
        <w:t xml:space="preserve">- международная выставка-ярмарка «Енисей» </w:t>
      </w:r>
      <w:proofErr w:type="gramStart"/>
      <w:r>
        <w:t>г</w:t>
      </w:r>
      <w:proofErr w:type="gramEnd"/>
      <w:r>
        <w:t>. Красноярск;</w:t>
      </w:r>
    </w:p>
    <w:p w:rsidR="00B155CE" w:rsidRDefault="00B155CE" w:rsidP="00B155CE">
      <w:r>
        <w:t xml:space="preserve">- международная выставка-ярмарка «Путешествие и туризм» </w:t>
      </w:r>
      <w:proofErr w:type="gramStart"/>
      <w:r>
        <w:t>г</w:t>
      </w:r>
      <w:proofErr w:type="gramEnd"/>
      <w:r>
        <w:t>. Новосибирск;</w:t>
      </w:r>
    </w:p>
    <w:p w:rsidR="00B155CE" w:rsidRDefault="00B155CE" w:rsidP="00B155CE">
      <w:r>
        <w:t xml:space="preserve">- международная туристская выставка </w:t>
      </w:r>
      <w:r>
        <w:rPr>
          <w:lang w:val="en-US"/>
        </w:rPr>
        <w:t>INWETEX</w:t>
      </w:r>
      <w:r w:rsidRPr="00C10F8A">
        <w:t xml:space="preserve"> – </w:t>
      </w:r>
      <w:r>
        <w:rPr>
          <w:lang w:val="en-US"/>
        </w:rPr>
        <w:t>CIS</w:t>
      </w:r>
      <w:r w:rsidRPr="00C10F8A">
        <w:t xml:space="preserve"> </w:t>
      </w:r>
      <w:r>
        <w:rPr>
          <w:lang w:val="en-US"/>
        </w:rPr>
        <w:t>TRAVEL</w:t>
      </w:r>
      <w:r w:rsidRPr="00C10F8A">
        <w:t xml:space="preserve">, г. </w:t>
      </w:r>
      <w:r>
        <w:t>Санкт-Петербург.</w:t>
      </w:r>
    </w:p>
    <w:p w:rsidR="00B155CE" w:rsidRDefault="00B155CE" w:rsidP="00B155CE">
      <w:r>
        <w:t xml:space="preserve">В рамках </w:t>
      </w:r>
      <w:r w:rsidR="00450740">
        <w:t xml:space="preserve">реализации </w:t>
      </w:r>
      <w:r>
        <w:t>программы было приобретено хакасское национальное платье –10,0 тыс</w:t>
      </w:r>
      <w:proofErr w:type="gramStart"/>
      <w:r>
        <w:t>.р</w:t>
      </w:r>
      <w:proofErr w:type="gramEnd"/>
      <w:r>
        <w:t xml:space="preserve">уб.; </w:t>
      </w:r>
      <w:proofErr w:type="spellStart"/>
      <w:r>
        <w:t>сигидек</w:t>
      </w:r>
      <w:proofErr w:type="spellEnd"/>
      <w:r>
        <w:t xml:space="preserve"> – 15,1 тыс.руб.; изготовлен баннер к 10-летию музея «</w:t>
      </w:r>
      <w:proofErr w:type="spellStart"/>
      <w:r>
        <w:t>Салбык</w:t>
      </w:r>
      <w:proofErr w:type="spellEnd"/>
      <w:r>
        <w:t xml:space="preserve">» </w:t>
      </w:r>
      <w:r w:rsidR="00450740">
        <w:t>–</w:t>
      </w:r>
      <w:r>
        <w:t xml:space="preserve"> 4,9 тыс.руб.; изготовлены календари – 5,0 тыс.руб.; информационный баннер – 6,1 тыс.руб.; информационный стенд – 3,9 тыс.руб.</w:t>
      </w:r>
    </w:p>
    <w:p w:rsidR="00B155CE" w:rsidRDefault="00B155CE" w:rsidP="00B155CE">
      <w:r>
        <w:t>Данная программа является наиболее целесообразной формой для решения задач развития туристской отрасли, так как позволяет вести комплексную реализацию задач с достижением значимых конкретных результатов.</w:t>
      </w:r>
    </w:p>
    <w:p w:rsidR="00B155CE" w:rsidRPr="00942F21" w:rsidRDefault="00B155CE" w:rsidP="00B155CE">
      <w:r w:rsidRPr="00942F21">
        <w:t xml:space="preserve">Финансирование муниципальной программы </w:t>
      </w:r>
      <w:r w:rsidRPr="00942F21">
        <w:rPr>
          <w:b/>
        </w:rPr>
        <w:t>«</w:t>
      </w:r>
      <w:r w:rsidRPr="00942F21">
        <w:t>Развитие туризма в Усть</w:t>
      </w:r>
      <w:r w:rsidR="00450740">
        <w:t>-</w:t>
      </w:r>
      <w:r w:rsidRPr="00942F21">
        <w:t xml:space="preserve">Абаканском районе (2014-2020 </w:t>
      </w:r>
      <w:r>
        <w:t>годы</w:t>
      </w:r>
      <w:r w:rsidRPr="00942F21">
        <w:t>.)» способствует формированию эффективной туристской инфраструктуры Усть</w:t>
      </w:r>
      <w:r w:rsidR="00450740">
        <w:t>-</w:t>
      </w:r>
      <w:r w:rsidRPr="00942F21">
        <w:t>Абаканского района, повышению привлекательности района с точки зрения развития туризма, укреплению материальной базы туризма, созданию новых туристских маршрутов, а также привлечению инвестиций.</w:t>
      </w:r>
    </w:p>
    <w:p w:rsidR="00450740" w:rsidRDefault="00450740" w:rsidP="00450740">
      <w:r w:rsidRPr="00E6086E">
        <w:t>Целевые показатели программы в 201</w:t>
      </w:r>
      <w:r>
        <w:t>7</w:t>
      </w:r>
      <w:r w:rsidRPr="00E6086E">
        <w:t xml:space="preserve"> году достигнуты </w:t>
      </w:r>
      <w:r>
        <w:t>на 100%</w:t>
      </w:r>
      <w:r w:rsidRPr="00E6086E">
        <w:t xml:space="preserve">. Программа работает эффективно.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506B9E" w:rsidRPr="00E6086E" w:rsidRDefault="00506B9E" w:rsidP="00450740"/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szCs w:val="26"/>
        </w:rPr>
        <w:t>12.</w:t>
      </w:r>
      <w:r w:rsidRPr="008168F3">
        <w:rPr>
          <w:rFonts w:eastAsia="Times New Roman"/>
          <w:b/>
          <w:bCs/>
          <w:i/>
          <w:color w:val="000000"/>
          <w:szCs w:val="26"/>
        </w:rPr>
        <w:t xml:space="preserve"> Муниципальная программа </w:t>
      </w:r>
      <w:r w:rsidR="00B11BF3" w:rsidRPr="008168F3">
        <w:rPr>
          <w:rFonts w:eastAsia="Times New Roman"/>
          <w:b/>
          <w:bCs/>
          <w:i/>
          <w:color w:val="000000"/>
          <w:szCs w:val="26"/>
        </w:rPr>
        <w:t>«</w:t>
      </w:r>
      <w:r w:rsidRPr="008168F3">
        <w:rPr>
          <w:rFonts w:eastAsia="Times New Roman"/>
          <w:b/>
          <w:bCs/>
          <w:i/>
          <w:color w:val="000000"/>
          <w:szCs w:val="26"/>
        </w:rPr>
        <w:t>Развитие транспортной системы Усть-Абаканского района (2014-2020 годы)</w:t>
      </w:r>
      <w:r w:rsidR="00B11BF3" w:rsidRPr="008168F3">
        <w:rPr>
          <w:rFonts w:eastAsia="Times New Roman"/>
          <w:b/>
          <w:bCs/>
          <w:i/>
          <w:color w:val="000000"/>
          <w:szCs w:val="26"/>
        </w:rPr>
        <w:t>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B04F71">
        <w:rPr>
          <w:bCs/>
          <w:szCs w:val="26"/>
        </w:rPr>
        <w:t xml:space="preserve"> </w:t>
      </w:r>
      <w:r w:rsidR="00B04F71" w:rsidRPr="00B04F71">
        <w:rPr>
          <w:rFonts w:eastAsia="Times New Roman"/>
          <w:bCs/>
          <w:color w:val="000000"/>
          <w:szCs w:val="26"/>
        </w:rPr>
        <w:t>«Развитие транспортной системы Усть-Абаканского района (2014-2020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 xml:space="preserve">Об </w:t>
      </w:r>
      <w:r w:rsidRPr="001D21D9">
        <w:rPr>
          <w:rFonts w:eastAsia="Times New Roman"/>
          <w:szCs w:val="26"/>
        </w:rPr>
        <w:lastRenderedPageBreak/>
        <w:t>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B04F71" w:rsidRPr="00B04F71">
        <w:rPr>
          <w:szCs w:val="26"/>
        </w:rPr>
        <w:t xml:space="preserve"> </w:t>
      </w:r>
      <w:r w:rsidR="00B04F71" w:rsidRPr="00EE7AD7">
        <w:rPr>
          <w:rFonts w:eastAsia="Times New Roman"/>
          <w:szCs w:val="26"/>
        </w:rPr>
        <w:t>Управление жилищно-коммунального хозяйства и строительства администрации Усть-Абаканского района</w:t>
      </w:r>
      <w:r>
        <w:t>.</w:t>
      </w:r>
    </w:p>
    <w:p w:rsidR="00B11BF3" w:rsidRPr="00B04F71" w:rsidRDefault="00B11BF3" w:rsidP="00B04F71">
      <w:pPr>
        <w:autoSpaceDE w:val="0"/>
        <w:autoSpaceDN w:val="0"/>
        <w:adjustRightInd w:val="0"/>
        <w:outlineLvl w:val="1"/>
        <w:rPr>
          <w:szCs w:val="26"/>
        </w:rPr>
      </w:pPr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</w:t>
      </w:r>
      <w:r w:rsidR="00B04F71">
        <w:t xml:space="preserve"> </w:t>
      </w:r>
      <w:r w:rsidR="00B04F71" w:rsidRPr="00EE7AD7">
        <w:rPr>
          <w:rFonts w:eastAsia="Times New Roman"/>
          <w:szCs w:val="26"/>
        </w:rPr>
        <w:t>развитие транспортной системы;</w:t>
      </w:r>
      <w:r w:rsidR="00B04F71">
        <w:rPr>
          <w:szCs w:val="26"/>
        </w:rPr>
        <w:t xml:space="preserve"> </w:t>
      </w:r>
      <w:r w:rsidR="00B04F71" w:rsidRPr="00EE7AD7">
        <w:rPr>
          <w:rFonts w:eastAsia="Times New Roman"/>
          <w:szCs w:val="26"/>
        </w:rPr>
        <w:t>удовлетворение потребности населения услугами пассажирского транспорта общего пользования</w:t>
      </w:r>
      <w:r w:rsidR="00B04F71">
        <w:rPr>
          <w:szCs w:val="26"/>
        </w:rPr>
        <w:t>.</w:t>
      </w:r>
      <w:r>
        <w:t xml:space="preserve"> </w:t>
      </w:r>
    </w:p>
    <w:p w:rsidR="00B11BF3" w:rsidRDefault="00B11BF3" w:rsidP="00B11BF3">
      <w:pPr>
        <w:ind w:firstLine="720"/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B04F71">
        <w:rPr>
          <w:bCs/>
          <w:kern w:val="1"/>
        </w:rPr>
        <w:t>48 611,0</w:t>
      </w:r>
      <w:r w:rsidRPr="00C5339F">
        <w:rPr>
          <w:bCs/>
          <w:kern w:val="1"/>
        </w:rPr>
        <w:t xml:space="preserve"> тыс. </w:t>
      </w:r>
      <w:r w:rsidR="00B04F71">
        <w:rPr>
          <w:bCs/>
          <w:kern w:val="1"/>
        </w:rPr>
        <w:t>рублей, исполнение составило 37 482,0</w:t>
      </w:r>
      <w:r w:rsidRPr="00C5339F">
        <w:rPr>
          <w:bCs/>
          <w:kern w:val="1"/>
        </w:rPr>
        <w:t xml:space="preserve"> тыс. рублей или </w:t>
      </w:r>
      <w:r w:rsidR="005307E1">
        <w:rPr>
          <w:bCs/>
          <w:kern w:val="1"/>
        </w:rPr>
        <w:t xml:space="preserve">на </w:t>
      </w:r>
      <w:r w:rsidR="00B04F71">
        <w:rPr>
          <w:bCs/>
          <w:kern w:val="1"/>
        </w:rPr>
        <w:t>77,1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B11BF3" w:rsidRDefault="00B11BF3" w:rsidP="00B11BF3">
      <w:pPr>
        <w:ind w:firstLine="720"/>
        <w:rPr>
          <w:rFonts w:eastAsia="Times New Roman"/>
        </w:rPr>
      </w:pPr>
      <w:r w:rsidRPr="003C4603">
        <w:rPr>
          <w:rFonts w:eastAsia="Times New Roman"/>
        </w:rPr>
        <w:t xml:space="preserve">В рамках муниципальной программы реализованы </w:t>
      </w:r>
      <w:r>
        <w:t>2</w:t>
      </w:r>
      <w:r w:rsidRPr="003C4603">
        <w:rPr>
          <w:rFonts w:eastAsia="Times New Roman"/>
        </w:rPr>
        <w:t xml:space="preserve"> подпрограмм</w:t>
      </w:r>
      <w:r w:rsidR="00B04F71">
        <w:rPr>
          <w:rFonts w:eastAsia="Times New Roman"/>
        </w:rPr>
        <w:t>ы</w:t>
      </w:r>
      <w:r w:rsidRPr="003C4603">
        <w:rPr>
          <w:rFonts w:eastAsia="Times New Roman"/>
        </w:rPr>
        <w:t>.</w:t>
      </w:r>
    </w:p>
    <w:p w:rsidR="00F31EE1" w:rsidRDefault="00F31EE1" w:rsidP="00F31EE1">
      <w:pPr>
        <w:autoSpaceDE w:val="0"/>
        <w:autoSpaceDN w:val="0"/>
        <w:adjustRightInd w:val="0"/>
        <w:ind w:firstLine="0"/>
        <w:outlineLvl w:val="1"/>
        <w:rPr>
          <w:szCs w:val="26"/>
        </w:rPr>
      </w:pPr>
    </w:p>
    <w:p w:rsidR="00B04F71" w:rsidRDefault="00F31EE1" w:rsidP="00F31EE1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i/>
          <w:szCs w:val="26"/>
        </w:rPr>
      </w:pPr>
      <w:r w:rsidRPr="00F31EE1">
        <w:rPr>
          <w:i/>
          <w:szCs w:val="26"/>
        </w:rPr>
        <w:t>1. Подпрограмма</w:t>
      </w:r>
      <w:r w:rsidR="00B04F71" w:rsidRPr="00F31EE1">
        <w:rPr>
          <w:i/>
          <w:szCs w:val="26"/>
        </w:rPr>
        <w:t xml:space="preserve"> </w:t>
      </w:r>
      <w:r w:rsidR="00B04F71" w:rsidRPr="00F31EE1">
        <w:rPr>
          <w:rFonts w:eastAsia="Times New Roman"/>
          <w:i/>
          <w:szCs w:val="26"/>
        </w:rPr>
        <w:t>«Дорожное хозяйство»</w:t>
      </w:r>
    </w:p>
    <w:p w:rsidR="00B37A50" w:rsidRPr="00F31EE1" w:rsidRDefault="00B37A50" w:rsidP="00F31EE1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i/>
          <w:szCs w:val="26"/>
        </w:rPr>
      </w:pPr>
    </w:p>
    <w:p w:rsidR="00F31EE1" w:rsidRDefault="00F31EE1" w:rsidP="00F31EE1">
      <w:r w:rsidRPr="0009623B">
        <w:t>Общая протяженность дорог</w:t>
      </w:r>
      <w:r>
        <w:t>, расположенных</w:t>
      </w:r>
      <w:r w:rsidRPr="0009623B">
        <w:t xml:space="preserve"> на территории района</w:t>
      </w:r>
      <w:r>
        <w:t>, включая трассы федерального значения и дороги регионального и межмуниципального значений,</w:t>
      </w:r>
      <w:r w:rsidRPr="0009623B">
        <w:t xml:space="preserve"> составляет </w:t>
      </w:r>
      <w:r>
        <w:t>1555,6</w:t>
      </w:r>
      <w:r w:rsidRPr="0009623B">
        <w:t>км</w:t>
      </w:r>
      <w:proofErr w:type="gramStart"/>
      <w:r w:rsidRPr="0009623B">
        <w:t>.</w:t>
      </w:r>
      <w:r>
        <w:t>,</w:t>
      </w:r>
      <w:r w:rsidRPr="0009623B">
        <w:t xml:space="preserve"> </w:t>
      </w:r>
      <w:proofErr w:type="gramEnd"/>
      <w:r>
        <w:t xml:space="preserve">протяженность дорог местного значения – 1217км., в том числе дороги в границах населенных пунктов поселений – 701км. </w:t>
      </w:r>
      <w:r w:rsidRPr="00316A6C">
        <w:t xml:space="preserve">Поставлены на учет 149 км. дорог местного значения в районах новой застройки п. </w:t>
      </w:r>
      <w:proofErr w:type="spellStart"/>
      <w:r w:rsidRPr="00316A6C">
        <w:t>Ташеба</w:t>
      </w:r>
      <w:proofErr w:type="spellEnd"/>
      <w:r w:rsidRPr="00316A6C">
        <w:t>, п</w:t>
      </w:r>
      <w:proofErr w:type="gramStart"/>
      <w:r w:rsidRPr="00316A6C">
        <w:t>.Р</w:t>
      </w:r>
      <w:proofErr w:type="gramEnd"/>
      <w:r w:rsidRPr="00316A6C">
        <w:t xml:space="preserve">асцвет, с.Калинино, также уточнена протяженность дорог </w:t>
      </w:r>
      <w:proofErr w:type="spellStart"/>
      <w:r w:rsidRPr="00316A6C">
        <w:t>В-Биджинского</w:t>
      </w:r>
      <w:proofErr w:type="spellEnd"/>
      <w:r w:rsidRPr="00316A6C">
        <w:t xml:space="preserve"> сельсовета.</w:t>
      </w:r>
    </w:p>
    <w:p w:rsidR="00F31EE1" w:rsidRPr="002A24FA" w:rsidRDefault="00F31EE1" w:rsidP="00F31EE1">
      <w:r w:rsidRPr="00C84C21">
        <w:t>Протяженность дорог общего пользования местного значения</w:t>
      </w:r>
      <w:r>
        <w:t>,</w:t>
      </w:r>
      <w:r w:rsidRPr="00C84C21">
        <w:t xml:space="preserve"> не отвечающ</w:t>
      </w:r>
      <w:r>
        <w:t>их</w:t>
      </w:r>
      <w:r w:rsidRPr="00C84C21">
        <w:t xml:space="preserve"> нормативным требованиям</w:t>
      </w:r>
      <w:r>
        <w:t>, -</w:t>
      </w:r>
      <w:r w:rsidRPr="00C84C21">
        <w:t xml:space="preserve"> </w:t>
      </w:r>
      <w:r>
        <w:t>405,6</w:t>
      </w:r>
      <w:r w:rsidRPr="002A24FA">
        <w:t>км</w:t>
      </w:r>
      <w:proofErr w:type="gramStart"/>
      <w:r w:rsidRPr="002A24FA">
        <w:t>.</w:t>
      </w:r>
      <w:r>
        <w:t>,</w:t>
      </w:r>
      <w:r w:rsidRPr="002A24FA">
        <w:t xml:space="preserve"> </w:t>
      </w:r>
      <w:proofErr w:type="gramEnd"/>
      <w:r w:rsidRPr="002A24FA">
        <w:t xml:space="preserve">или </w:t>
      </w:r>
      <w:r>
        <w:t>33</w:t>
      </w:r>
      <w:r w:rsidR="00B37A50">
        <w:t>,3</w:t>
      </w:r>
      <w:r w:rsidRPr="002A24FA">
        <w:t>% в общей протяженности автомобильных дорог общего пользования местного значения</w:t>
      </w:r>
      <w:r w:rsidR="008464A3">
        <w:t xml:space="preserve"> (1217км)</w:t>
      </w:r>
      <w:r w:rsidRPr="002A24FA">
        <w:t>.</w:t>
      </w:r>
    </w:p>
    <w:p w:rsidR="00F31EE1" w:rsidRPr="0031646D" w:rsidRDefault="00F31EE1" w:rsidP="00F31EE1">
      <w:r w:rsidRPr="0031646D">
        <w:t xml:space="preserve">В 2017 году на ремонт и содержание дорог местного значения в рамках мероприятий подпрограммы «Дорожное хозяйство» израсходовано 35662,3 </w:t>
      </w:r>
      <w:r w:rsidR="00B37A50">
        <w:t xml:space="preserve">тыс. рублей, </w:t>
      </w:r>
      <w:r w:rsidRPr="0031646D">
        <w:t xml:space="preserve">в </w:t>
      </w:r>
      <w:r w:rsidR="00B37A50">
        <w:t>том числе</w:t>
      </w:r>
      <w:r w:rsidRPr="0031646D">
        <w:t xml:space="preserve"> средств </w:t>
      </w:r>
      <w:r w:rsidR="00B37A50">
        <w:t>районного</w:t>
      </w:r>
      <w:r w:rsidRPr="0031646D">
        <w:t xml:space="preserve"> бюджета – 17 668,3 </w:t>
      </w:r>
      <w:r w:rsidR="00B37A50">
        <w:t>тыс. рублей</w:t>
      </w:r>
      <w:r w:rsidRPr="0031646D">
        <w:t xml:space="preserve">, республиканского бюджета – 17 994,0 </w:t>
      </w:r>
      <w:r w:rsidR="00B37A50">
        <w:t>тыс. рублей</w:t>
      </w:r>
      <w:r w:rsidRPr="0031646D">
        <w:t>.</w:t>
      </w:r>
    </w:p>
    <w:p w:rsidR="00F31EE1" w:rsidRPr="0031646D" w:rsidRDefault="00F31EE1" w:rsidP="00F31EE1">
      <w:r w:rsidRPr="0031646D">
        <w:t xml:space="preserve">Были </w:t>
      </w:r>
      <w:r w:rsidR="008464A3">
        <w:t>выполнены</w:t>
      </w:r>
      <w:r w:rsidRPr="0031646D">
        <w:t xml:space="preserve"> следующие работы в дорожном хозяйстве:</w:t>
      </w:r>
    </w:p>
    <w:p w:rsidR="00F31EE1" w:rsidRPr="0031646D" w:rsidRDefault="008464A3" w:rsidP="00F31EE1">
      <w:r>
        <w:t xml:space="preserve">- </w:t>
      </w:r>
      <w:r w:rsidR="00F31EE1">
        <w:t xml:space="preserve">Усть-Бюрский </w:t>
      </w:r>
      <w:proofErr w:type="gramStart"/>
      <w:r w:rsidR="00F31EE1">
        <w:t>с</w:t>
      </w:r>
      <w:proofErr w:type="gramEnd"/>
      <w:r w:rsidR="00F31EE1">
        <w:t>/</w:t>
      </w:r>
      <w:proofErr w:type="gramStart"/>
      <w:r w:rsidR="00F31EE1">
        <w:t>с</w:t>
      </w:r>
      <w:proofErr w:type="gramEnd"/>
      <w:r>
        <w:t>:</w:t>
      </w:r>
      <w:r w:rsidR="00F31EE1">
        <w:t xml:space="preserve"> </w:t>
      </w:r>
      <w:r>
        <w:t>р</w:t>
      </w:r>
      <w:r w:rsidR="00F31EE1" w:rsidRPr="0031646D">
        <w:t>емонт ул.</w:t>
      </w:r>
      <w:r w:rsidR="00B66120">
        <w:t xml:space="preserve"> </w:t>
      </w:r>
      <w:r w:rsidR="00F31EE1" w:rsidRPr="0031646D">
        <w:t>Кирова</w:t>
      </w:r>
      <w:r>
        <w:t>,</w:t>
      </w:r>
      <w:r w:rsidR="00F31EE1" w:rsidRPr="0031646D">
        <w:t xml:space="preserve"> </w:t>
      </w:r>
      <w:r w:rsidR="00B66120" w:rsidRPr="0031646D">
        <w:t>ул.</w:t>
      </w:r>
      <w:r w:rsidR="00B66120">
        <w:t xml:space="preserve"> </w:t>
      </w:r>
      <w:r w:rsidR="00F31EE1" w:rsidRPr="0031646D">
        <w:t xml:space="preserve">Трактовая, </w:t>
      </w:r>
      <w:r w:rsidR="00B66120" w:rsidRPr="0031646D">
        <w:t>ул.</w:t>
      </w:r>
      <w:r w:rsidR="00B66120">
        <w:t xml:space="preserve"> </w:t>
      </w:r>
      <w:r w:rsidR="00F31EE1" w:rsidRPr="0031646D">
        <w:t xml:space="preserve">Ленина, </w:t>
      </w:r>
      <w:r w:rsidR="00B66120" w:rsidRPr="0031646D">
        <w:t>ул.</w:t>
      </w:r>
      <w:r w:rsidR="00B66120">
        <w:t xml:space="preserve"> </w:t>
      </w:r>
      <w:r w:rsidR="00F31EE1" w:rsidRPr="0031646D">
        <w:t>Кирова</w:t>
      </w:r>
      <w:r>
        <w:t xml:space="preserve"> и ремонт моста через реку </w:t>
      </w:r>
      <w:proofErr w:type="spellStart"/>
      <w:r>
        <w:t>Бюря</w:t>
      </w:r>
      <w:proofErr w:type="spellEnd"/>
      <w:r>
        <w:t>;</w:t>
      </w:r>
    </w:p>
    <w:p w:rsidR="00F31EE1" w:rsidRPr="0031646D" w:rsidRDefault="008464A3" w:rsidP="00F31EE1">
      <w:r>
        <w:t xml:space="preserve">- </w:t>
      </w:r>
      <w:r w:rsidR="00F31EE1" w:rsidRPr="0031646D">
        <w:t>Райковский с/с</w:t>
      </w:r>
      <w:r>
        <w:t>:</w:t>
      </w:r>
      <w:r w:rsidR="00F31EE1" w:rsidRPr="0031646D">
        <w:t xml:space="preserve"> </w:t>
      </w:r>
      <w:r>
        <w:t>ремонт ул</w:t>
      </w:r>
      <w:proofErr w:type="gramStart"/>
      <w:r>
        <w:t>.Л</w:t>
      </w:r>
      <w:proofErr w:type="gramEnd"/>
      <w:r>
        <w:t xml:space="preserve">инейная </w:t>
      </w:r>
      <w:proofErr w:type="spellStart"/>
      <w:r>
        <w:t>п.Тигей</w:t>
      </w:r>
      <w:proofErr w:type="spellEnd"/>
      <w:r>
        <w:t>;</w:t>
      </w:r>
    </w:p>
    <w:p w:rsidR="00F31EE1" w:rsidRPr="0031646D" w:rsidRDefault="008464A3" w:rsidP="00F31EE1">
      <w:r>
        <w:t xml:space="preserve">- </w:t>
      </w:r>
      <w:r w:rsidR="00F31EE1">
        <w:t>Чарковский с/с</w:t>
      </w:r>
      <w:r>
        <w:t>:</w:t>
      </w:r>
      <w:r w:rsidR="00F31EE1">
        <w:t xml:space="preserve"> </w:t>
      </w:r>
      <w:r>
        <w:t>р</w:t>
      </w:r>
      <w:r w:rsidR="00F31EE1" w:rsidRPr="0031646D">
        <w:t>емонтное профилир</w:t>
      </w:r>
      <w:r>
        <w:t xml:space="preserve">ование и отсыпка ПГС </w:t>
      </w:r>
      <w:proofErr w:type="spellStart"/>
      <w:r>
        <w:t>а</w:t>
      </w:r>
      <w:proofErr w:type="gramStart"/>
      <w:r>
        <w:t>.Ч</w:t>
      </w:r>
      <w:proofErr w:type="gramEnd"/>
      <w:r>
        <w:t>арков</w:t>
      </w:r>
      <w:proofErr w:type="spellEnd"/>
      <w:r>
        <w:t>,</w:t>
      </w:r>
      <w:r w:rsidR="00F31EE1" w:rsidRPr="0031646D">
        <w:t xml:space="preserve"> </w:t>
      </w:r>
      <w:r>
        <w:t xml:space="preserve">ремонт ул.Мира </w:t>
      </w:r>
      <w:proofErr w:type="spellStart"/>
      <w:r>
        <w:t>п.Уйбат</w:t>
      </w:r>
      <w:proofErr w:type="spellEnd"/>
      <w:r>
        <w:t>,</w:t>
      </w:r>
      <w:r w:rsidR="00F31EE1" w:rsidRPr="0031646D">
        <w:t xml:space="preserve"> ул.Полевая </w:t>
      </w:r>
      <w:proofErr w:type="spellStart"/>
      <w:r w:rsidR="00F31EE1" w:rsidRPr="0031646D">
        <w:t>а.Бейка</w:t>
      </w:r>
      <w:proofErr w:type="spellEnd"/>
      <w:r>
        <w:t>,</w:t>
      </w:r>
      <w:r w:rsidR="00F31EE1" w:rsidRPr="0031646D">
        <w:t xml:space="preserve"> ул.Таежная п.Майский</w:t>
      </w:r>
      <w:r w:rsidR="00B66120">
        <w:t>;</w:t>
      </w:r>
    </w:p>
    <w:p w:rsidR="00F31EE1" w:rsidRPr="0031646D" w:rsidRDefault="00B66120" w:rsidP="00F31EE1">
      <w:r>
        <w:t xml:space="preserve">- </w:t>
      </w:r>
      <w:r w:rsidR="00F31EE1" w:rsidRPr="0031646D">
        <w:t xml:space="preserve">Усть-Абаканский </w:t>
      </w:r>
      <w:proofErr w:type="spellStart"/>
      <w:r w:rsidR="00F31EE1" w:rsidRPr="0031646D">
        <w:t>п</w:t>
      </w:r>
      <w:proofErr w:type="spellEnd"/>
      <w:r w:rsidR="00F31EE1" w:rsidRPr="0031646D">
        <w:t>/с</w:t>
      </w:r>
      <w:r>
        <w:t>: р</w:t>
      </w:r>
      <w:r w:rsidR="00F31EE1" w:rsidRPr="0031646D">
        <w:t xml:space="preserve">емонт </w:t>
      </w:r>
      <w:r w:rsidRPr="0031646D">
        <w:t>дорог по ул.</w:t>
      </w:r>
      <w:r>
        <w:t xml:space="preserve"> </w:t>
      </w:r>
      <w:r w:rsidRPr="0031646D">
        <w:t>Пионерская, ул.</w:t>
      </w:r>
      <w:r>
        <w:t xml:space="preserve"> </w:t>
      </w:r>
      <w:proofErr w:type="spellStart"/>
      <w:r w:rsidRPr="0031646D">
        <w:t>Пи</w:t>
      </w:r>
      <w:r>
        <w:t>рятинская</w:t>
      </w:r>
      <w:proofErr w:type="spellEnd"/>
      <w:r>
        <w:t xml:space="preserve">, ул. Подгорный квартал, </w:t>
      </w:r>
      <w:r w:rsidR="00F31EE1" w:rsidRPr="0031646D">
        <w:t>ул. Октябрьская, ул. Гидролизная, ул. Калинина, ул. Щ</w:t>
      </w:r>
      <w:r>
        <w:t>орса,</w:t>
      </w:r>
      <w:r w:rsidR="003476E4" w:rsidRPr="003476E4">
        <w:t xml:space="preserve"> </w:t>
      </w:r>
      <w:r w:rsidR="003476E4">
        <w:t>р</w:t>
      </w:r>
      <w:r w:rsidR="003476E4" w:rsidRPr="003476E4">
        <w:t>емонт тротуаров ул</w:t>
      </w:r>
      <w:proofErr w:type="gramStart"/>
      <w:r w:rsidR="003476E4" w:rsidRPr="003476E4">
        <w:t>.Д</w:t>
      </w:r>
      <w:proofErr w:type="gramEnd"/>
      <w:r w:rsidR="003476E4" w:rsidRPr="003476E4">
        <w:t>обровольско</w:t>
      </w:r>
      <w:r w:rsidR="003476E4">
        <w:t xml:space="preserve">го, ул.К.Маркса, ул.Пионерская, </w:t>
      </w:r>
      <w:r>
        <w:t>у</w:t>
      </w:r>
      <w:r w:rsidR="00F31EE1" w:rsidRPr="0031646D">
        <w:t>становка остан</w:t>
      </w:r>
      <w:r>
        <w:t>овочного павильона ул. Калинина.</w:t>
      </w:r>
    </w:p>
    <w:p w:rsidR="00F31EE1" w:rsidRPr="0031646D" w:rsidRDefault="00B66120" w:rsidP="00F31EE1">
      <w:r>
        <w:t>- Опытненский с/с: р</w:t>
      </w:r>
      <w:r w:rsidR="00F31EE1" w:rsidRPr="0031646D">
        <w:t xml:space="preserve">емонт ул. </w:t>
      </w:r>
      <w:proofErr w:type="spellStart"/>
      <w:r w:rsidR="00F31EE1" w:rsidRPr="0031646D">
        <w:t>Щербанева</w:t>
      </w:r>
      <w:proofErr w:type="spellEnd"/>
      <w:r w:rsidR="00F31EE1" w:rsidRPr="0031646D">
        <w:t xml:space="preserve"> с. Зеленое</w:t>
      </w:r>
      <w:proofErr w:type="gramStart"/>
      <w:r w:rsidR="00F31EE1" w:rsidRPr="0031646D">
        <w:t xml:space="preserve"> </w:t>
      </w:r>
      <w:r>
        <w:t>;</w:t>
      </w:r>
      <w:proofErr w:type="gramEnd"/>
    </w:p>
    <w:p w:rsidR="00F31EE1" w:rsidRPr="0031646D" w:rsidRDefault="00B66120" w:rsidP="00F31EE1">
      <w:r>
        <w:t>- Доможаковский с/с: р</w:t>
      </w:r>
      <w:r w:rsidR="00F31EE1" w:rsidRPr="0031646D">
        <w:t xml:space="preserve">емонт пер. Школьный </w:t>
      </w:r>
      <w:proofErr w:type="spellStart"/>
      <w:r>
        <w:t>а</w:t>
      </w:r>
      <w:proofErr w:type="gramStart"/>
      <w:r>
        <w:t>.Д</w:t>
      </w:r>
      <w:proofErr w:type="gramEnd"/>
      <w:r>
        <w:t>оможаков</w:t>
      </w:r>
      <w:proofErr w:type="spellEnd"/>
      <w:r>
        <w:t>;</w:t>
      </w:r>
    </w:p>
    <w:p w:rsidR="00F31EE1" w:rsidRPr="0031646D" w:rsidRDefault="00B66120" w:rsidP="00F31EE1">
      <w:r>
        <w:t xml:space="preserve">- </w:t>
      </w:r>
      <w:proofErr w:type="spellStart"/>
      <w:r>
        <w:t>В-Биджинский</w:t>
      </w:r>
      <w:proofErr w:type="spellEnd"/>
      <w:r>
        <w:t xml:space="preserve"> с/с: р</w:t>
      </w:r>
      <w:r w:rsidR="00F31EE1" w:rsidRPr="0031646D">
        <w:t>емонт асфальтового покр</w:t>
      </w:r>
      <w:r>
        <w:t xml:space="preserve">ытия по ул. Советская </w:t>
      </w:r>
      <w:proofErr w:type="spellStart"/>
      <w:r>
        <w:t>с</w:t>
      </w:r>
      <w:proofErr w:type="gramStart"/>
      <w:r>
        <w:t>.В</w:t>
      </w:r>
      <w:proofErr w:type="gramEnd"/>
      <w:r>
        <w:t>-Биджа</w:t>
      </w:r>
      <w:proofErr w:type="spellEnd"/>
      <w:r>
        <w:t>;</w:t>
      </w:r>
    </w:p>
    <w:p w:rsidR="00F31EE1" w:rsidRPr="0031646D" w:rsidRDefault="00B66120" w:rsidP="00F31EE1">
      <w:r>
        <w:t xml:space="preserve">- </w:t>
      </w:r>
      <w:r w:rsidR="00F31EE1" w:rsidRPr="0031646D">
        <w:t>Калининский с/с</w:t>
      </w:r>
      <w:r>
        <w:t>: р</w:t>
      </w:r>
      <w:r w:rsidR="00F31EE1" w:rsidRPr="0031646D">
        <w:t>емонт дороги по</w:t>
      </w:r>
      <w:r>
        <w:t xml:space="preserve"> ул</w:t>
      </w:r>
      <w:proofErr w:type="gramStart"/>
      <w:r>
        <w:t>.М</w:t>
      </w:r>
      <w:proofErr w:type="gramEnd"/>
      <w:r>
        <w:t>аршала Жукова с.Калинино, р</w:t>
      </w:r>
      <w:r w:rsidR="00F31EE1" w:rsidRPr="0031646D">
        <w:t>емонт тротуара по ул. Маршала</w:t>
      </w:r>
      <w:r>
        <w:t xml:space="preserve"> Жукова с.Калинино.</w:t>
      </w:r>
      <w:r w:rsidR="00F31EE1" w:rsidRPr="0031646D">
        <w:t xml:space="preserve"> </w:t>
      </w:r>
    </w:p>
    <w:p w:rsidR="00F31EE1" w:rsidRPr="0031646D" w:rsidRDefault="00B66120" w:rsidP="00F31EE1">
      <w:r>
        <w:t xml:space="preserve">- </w:t>
      </w:r>
      <w:r w:rsidR="00F31EE1" w:rsidRPr="0031646D">
        <w:t>Расцветовский с/с</w:t>
      </w:r>
      <w:r>
        <w:t>: ремонт ул. Есенина п</w:t>
      </w:r>
      <w:proofErr w:type="gramStart"/>
      <w:r>
        <w:t>.Т</w:t>
      </w:r>
      <w:proofErr w:type="gramEnd"/>
      <w:r>
        <w:t>епличный;</w:t>
      </w:r>
    </w:p>
    <w:p w:rsidR="00F31EE1" w:rsidRPr="0031646D" w:rsidRDefault="00B66120" w:rsidP="00F31EE1">
      <w:r>
        <w:lastRenderedPageBreak/>
        <w:t xml:space="preserve">- </w:t>
      </w:r>
      <w:r w:rsidR="00F31EE1" w:rsidRPr="0031646D">
        <w:t>Усть-Абаканский район – Ремонт дорог «</w:t>
      </w:r>
      <w:proofErr w:type="spellStart"/>
      <w:r w:rsidR="00F31EE1" w:rsidRPr="0031646D">
        <w:t>с</w:t>
      </w:r>
      <w:proofErr w:type="gramStart"/>
      <w:r w:rsidR="00F31EE1" w:rsidRPr="0031646D">
        <w:t>.З</w:t>
      </w:r>
      <w:proofErr w:type="gramEnd"/>
      <w:r w:rsidR="00F31EE1" w:rsidRPr="0031646D">
        <w:t>еленое-д.Заря</w:t>
      </w:r>
      <w:proofErr w:type="spellEnd"/>
      <w:r w:rsidR="00F31EE1" w:rsidRPr="0031646D">
        <w:t>», «Подъезд к п.Ильича», «</w:t>
      </w:r>
      <w:proofErr w:type="spellStart"/>
      <w:r w:rsidR="00F31EE1" w:rsidRPr="0031646D">
        <w:t>а.Чарков</w:t>
      </w:r>
      <w:proofErr w:type="spellEnd"/>
      <w:r w:rsidR="00F31EE1" w:rsidRPr="0031646D">
        <w:t>–</w:t>
      </w:r>
      <w:proofErr w:type="spellStart"/>
      <w:r w:rsidR="00F31EE1" w:rsidRPr="0031646D">
        <w:t>а.Ах-хол</w:t>
      </w:r>
      <w:proofErr w:type="spellEnd"/>
      <w:r w:rsidR="00F31EE1" w:rsidRPr="0031646D">
        <w:t xml:space="preserve">–п.Майский», «Подъезд к </w:t>
      </w:r>
      <w:proofErr w:type="spellStart"/>
      <w:r w:rsidR="00F31EE1" w:rsidRPr="0031646D">
        <w:t>а.Бейка</w:t>
      </w:r>
      <w:proofErr w:type="spellEnd"/>
      <w:r w:rsidR="00F31EE1" w:rsidRPr="0031646D">
        <w:t xml:space="preserve">», «Подъезд к д.Заря», </w:t>
      </w:r>
      <w:r>
        <w:t>«</w:t>
      </w:r>
      <w:proofErr w:type="spellStart"/>
      <w:r>
        <w:t>а.Райков</w:t>
      </w:r>
      <w:proofErr w:type="spellEnd"/>
      <w:r>
        <w:t>–</w:t>
      </w:r>
      <w:proofErr w:type="spellStart"/>
      <w:r>
        <w:t>а.Баинов</w:t>
      </w:r>
      <w:proofErr w:type="spellEnd"/>
      <w:r>
        <w:t>».</w:t>
      </w:r>
    </w:p>
    <w:p w:rsidR="00F31EE1" w:rsidRDefault="00F31EE1" w:rsidP="00F31EE1">
      <w:pPr>
        <w:ind w:firstLine="720"/>
        <w:rPr>
          <w:rFonts w:eastAsia="Times New Roman"/>
          <w:szCs w:val="26"/>
        </w:rPr>
      </w:pPr>
    </w:p>
    <w:p w:rsidR="00F31EE1" w:rsidRDefault="0001685C" w:rsidP="0001685C">
      <w:pPr>
        <w:ind w:firstLine="0"/>
        <w:jc w:val="center"/>
        <w:rPr>
          <w:i/>
          <w:szCs w:val="26"/>
        </w:rPr>
      </w:pPr>
      <w:r w:rsidRPr="0001685C">
        <w:rPr>
          <w:rFonts w:eastAsia="Times New Roman"/>
          <w:i/>
          <w:szCs w:val="26"/>
        </w:rPr>
        <w:t>2. Подпрограмма</w:t>
      </w:r>
      <w:r w:rsidR="00F31EE1" w:rsidRPr="0001685C">
        <w:rPr>
          <w:i/>
          <w:szCs w:val="26"/>
        </w:rPr>
        <w:t xml:space="preserve"> </w:t>
      </w:r>
      <w:r w:rsidR="00F31EE1" w:rsidRPr="0001685C">
        <w:rPr>
          <w:rFonts w:eastAsia="Times New Roman"/>
          <w:i/>
          <w:szCs w:val="26"/>
        </w:rPr>
        <w:t>«Транспортное обслуживание населения»</w:t>
      </w:r>
      <w:r w:rsidR="00F31EE1" w:rsidRPr="0001685C">
        <w:rPr>
          <w:i/>
          <w:szCs w:val="26"/>
        </w:rPr>
        <w:t>.</w:t>
      </w:r>
    </w:p>
    <w:p w:rsidR="00B37A50" w:rsidRPr="0001685C" w:rsidRDefault="00B37A50" w:rsidP="0001685C">
      <w:pPr>
        <w:ind w:firstLine="0"/>
        <w:jc w:val="center"/>
        <w:rPr>
          <w:i/>
          <w:szCs w:val="26"/>
        </w:rPr>
      </w:pPr>
    </w:p>
    <w:p w:rsidR="0001685C" w:rsidRDefault="0001685C" w:rsidP="0001685C">
      <w:pPr>
        <w:rPr>
          <w:szCs w:val="26"/>
        </w:rPr>
      </w:pPr>
      <w:r w:rsidRPr="0009623B">
        <w:rPr>
          <w:szCs w:val="26"/>
        </w:rPr>
        <w:t>Схема расположения населенных пунктов</w:t>
      </w:r>
      <w:r>
        <w:rPr>
          <w:szCs w:val="26"/>
        </w:rPr>
        <w:t xml:space="preserve"> Усть-Абаканского района </w:t>
      </w:r>
      <w:r w:rsidRPr="0009623B">
        <w:rPr>
          <w:szCs w:val="26"/>
        </w:rPr>
        <w:t xml:space="preserve">характеризуется </w:t>
      </w:r>
      <w:r>
        <w:rPr>
          <w:szCs w:val="26"/>
        </w:rPr>
        <w:t xml:space="preserve">широкой территориальной </w:t>
      </w:r>
      <w:r w:rsidRPr="0009623B">
        <w:rPr>
          <w:szCs w:val="26"/>
        </w:rPr>
        <w:t xml:space="preserve">разбросанностью. Наиболее удаленные от районного центра населенные пункты: аал Чарков – 110 км., </w:t>
      </w:r>
      <w:proofErr w:type="spellStart"/>
      <w:r w:rsidRPr="0009623B">
        <w:rPr>
          <w:szCs w:val="26"/>
        </w:rPr>
        <w:t>с</w:t>
      </w:r>
      <w:proofErr w:type="gramStart"/>
      <w:r w:rsidRPr="0009623B">
        <w:rPr>
          <w:szCs w:val="26"/>
        </w:rPr>
        <w:t>.У</w:t>
      </w:r>
      <w:proofErr w:type="gramEnd"/>
      <w:r w:rsidRPr="0009623B">
        <w:rPr>
          <w:szCs w:val="26"/>
        </w:rPr>
        <w:t>сть-Бюр</w:t>
      </w:r>
      <w:proofErr w:type="spellEnd"/>
      <w:r w:rsidRPr="0009623B">
        <w:rPr>
          <w:szCs w:val="26"/>
        </w:rPr>
        <w:t xml:space="preserve"> – 105 км., с. Весеннее – 80 км., аал Доможаков – 65 км., аал Райков – 60 км.</w:t>
      </w:r>
      <w:r>
        <w:rPr>
          <w:szCs w:val="26"/>
        </w:rPr>
        <w:t xml:space="preserve"> </w:t>
      </w:r>
      <w:r w:rsidRPr="0041036D">
        <w:rPr>
          <w:szCs w:val="26"/>
        </w:rPr>
        <w:t xml:space="preserve">Одной из проблем на территории района остается </w:t>
      </w:r>
      <w:r>
        <w:rPr>
          <w:szCs w:val="26"/>
        </w:rPr>
        <w:t>транспортная обеспеченность жителей отдаленных сел. В 2016 году 660 жителей из 8 населенных пунктов</w:t>
      </w:r>
      <w:r w:rsidRPr="00530626">
        <w:rPr>
          <w:szCs w:val="26"/>
        </w:rPr>
        <w:t xml:space="preserve"> </w:t>
      </w:r>
      <w:r>
        <w:rPr>
          <w:szCs w:val="26"/>
        </w:rPr>
        <w:t xml:space="preserve">района </w:t>
      </w:r>
      <w:r w:rsidRPr="00530626">
        <w:rPr>
          <w:szCs w:val="26"/>
        </w:rPr>
        <w:t>не име</w:t>
      </w:r>
      <w:r>
        <w:rPr>
          <w:szCs w:val="26"/>
        </w:rPr>
        <w:t>ли</w:t>
      </w:r>
      <w:r w:rsidRPr="00530626">
        <w:rPr>
          <w:szCs w:val="26"/>
        </w:rPr>
        <w:t xml:space="preserve"> регулярного автобусного сообщения </w:t>
      </w:r>
      <w:r>
        <w:rPr>
          <w:szCs w:val="26"/>
        </w:rPr>
        <w:t>с</w:t>
      </w:r>
      <w:r w:rsidRPr="00530626">
        <w:rPr>
          <w:szCs w:val="26"/>
        </w:rPr>
        <w:t xml:space="preserve"> </w:t>
      </w:r>
      <w:r>
        <w:rPr>
          <w:szCs w:val="26"/>
        </w:rPr>
        <w:t>районным</w:t>
      </w:r>
      <w:r w:rsidRPr="00530626">
        <w:rPr>
          <w:szCs w:val="26"/>
        </w:rPr>
        <w:t xml:space="preserve"> центром </w:t>
      </w:r>
      <w:r>
        <w:rPr>
          <w:szCs w:val="26"/>
        </w:rPr>
        <w:t>и</w:t>
      </w:r>
      <w:r w:rsidR="00B37A50">
        <w:rPr>
          <w:szCs w:val="26"/>
        </w:rPr>
        <w:t xml:space="preserve"> г</w:t>
      </w:r>
      <w:proofErr w:type="gramStart"/>
      <w:r w:rsidR="00B37A50">
        <w:rPr>
          <w:szCs w:val="26"/>
        </w:rPr>
        <w:t>.</w:t>
      </w:r>
      <w:r w:rsidRPr="00530626">
        <w:rPr>
          <w:szCs w:val="26"/>
        </w:rPr>
        <w:t>А</w:t>
      </w:r>
      <w:proofErr w:type="gramEnd"/>
      <w:r w:rsidRPr="00530626">
        <w:rPr>
          <w:szCs w:val="26"/>
        </w:rPr>
        <w:t>бакан.</w:t>
      </w:r>
      <w:r>
        <w:rPr>
          <w:szCs w:val="26"/>
        </w:rPr>
        <w:t xml:space="preserve"> </w:t>
      </w:r>
    </w:p>
    <w:p w:rsidR="0001685C" w:rsidRPr="00530626" w:rsidRDefault="0001685C" w:rsidP="0001685C">
      <w:pPr>
        <w:rPr>
          <w:szCs w:val="26"/>
        </w:rPr>
      </w:pPr>
      <w:r>
        <w:rPr>
          <w:szCs w:val="26"/>
        </w:rPr>
        <w:t xml:space="preserve">В 2017 году удалось организовать </w:t>
      </w:r>
      <w:r w:rsidRPr="00530626">
        <w:rPr>
          <w:szCs w:val="26"/>
        </w:rPr>
        <w:t>автобусны</w:t>
      </w:r>
      <w:r>
        <w:rPr>
          <w:szCs w:val="26"/>
        </w:rPr>
        <w:t>й</w:t>
      </w:r>
      <w:r w:rsidRPr="00530626">
        <w:rPr>
          <w:szCs w:val="26"/>
        </w:rPr>
        <w:t xml:space="preserve"> маршрут</w:t>
      </w:r>
      <w:r>
        <w:rPr>
          <w:szCs w:val="26"/>
        </w:rPr>
        <w:t xml:space="preserve"> от </w:t>
      </w:r>
      <w:proofErr w:type="spellStart"/>
      <w:r>
        <w:rPr>
          <w:szCs w:val="26"/>
        </w:rPr>
        <w:t>г</w:t>
      </w:r>
      <w:proofErr w:type="gramStart"/>
      <w:r>
        <w:rPr>
          <w:szCs w:val="26"/>
        </w:rPr>
        <w:t>.Ч</w:t>
      </w:r>
      <w:proofErr w:type="gramEnd"/>
      <w:r>
        <w:rPr>
          <w:szCs w:val="26"/>
        </w:rPr>
        <w:t>ерногорск</w:t>
      </w:r>
      <w:proofErr w:type="spellEnd"/>
      <w:r>
        <w:rPr>
          <w:szCs w:val="26"/>
        </w:rPr>
        <w:t xml:space="preserve"> до </w:t>
      </w:r>
      <w:r w:rsidRPr="00530626">
        <w:rPr>
          <w:szCs w:val="26"/>
        </w:rPr>
        <w:t>д.Курганн</w:t>
      </w:r>
      <w:r>
        <w:rPr>
          <w:szCs w:val="26"/>
        </w:rPr>
        <w:t>ая,</w:t>
      </w:r>
      <w:r w:rsidRPr="00530626">
        <w:rPr>
          <w:szCs w:val="26"/>
        </w:rPr>
        <w:t xml:space="preserve"> население котор</w:t>
      </w:r>
      <w:r>
        <w:rPr>
          <w:szCs w:val="26"/>
        </w:rPr>
        <w:t>ой</w:t>
      </w:r>
      <w:r w:rsidRPr="00530626">
        <w:rPr>
          <w:szCs w:val="26"/>
        </w:rPr>
        <w:t xml:space="preserve"> составляет </w:t>
      </w:r>
      <w:r>
        <w:rPr>
          <w:szCs w:val="26"/>
        </w:rPr>
        <w:t>328 человек, в связи чем показатель - д</w:t>
      </w:r>
      <w:r w:rsidRPr="00530626">
        <w:rPr>
          <w:szCs w:val="26"/>
        </w:rPr>
        <w:t>оля населения</w:t>
      </w:r>
      <w:r>
        <w:rPr>
          <w:szCs w:val="26"/>
        </w:rPr>
        <w:t>,</w:t>
      </w:r>
      <w:r w:rsidRPr="00530626">
        <w:rPr>
          <w:szCs w:val="26"/>
        </w:rPr>
        <w:t xml:space="preserve"> необеспеченного регулярным автобусным сообщением</w:t>
      </w:r>
      <w:r>
        <w:rPr>
          <w:szCs w:val="26"/>
        </w:rPr>
        <w:t>,</w:t>
      </w:r>
      <w:r w:rsidRPr="00530626">
        <w:rPr>
          <w:szCs w:val="26"/>
        </w:rPr>
        <w:t xml:space="preserve"> </w:t>
      </w:r>
      <w:r>
        <w:rPr>
          <w:szCs w:val="26"/>
        </w:rPr>
        <w:t>в 2017 уменьшился до 0</w:t>
      </w:r>
      <w:r w:rsidRPr="00530626">
        <w:rPr>
          <w:szCs w:val="26"/>
        </w:rPr>
        <w:t>,</w:t>
      </w:r>
      <w:r>
        <w:rPr>
          <w:szCs w:val="26"/>
        </w:rPr>
        <w:t>82</w:t>
      </w:r>
      <w:r w:rsidRPr="00530626">
        <w:rPr>
          <w:szCs w:val="26"/>
        </w:rPr>
        <w:t>%</w:t>
      </w:r>
      <w:r>
        <w:rPr>
          <w:szCs w:val="26"/>
        </w:rPr>
        <w:t xml:space="preserve">. </w:t>
      </w:r>
    </w:p>
    <w:p w:rsidR="0001685C" w:rsidRDefault="0001685C" w:rsidP="0001685C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C20DB7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реализации подпрограммы «Транспортное обслуживание населения» </w:t>
      </w:r>
      <w:r w:rsidRPr="00C20DB7">
        <w:rPr>
          <w:sz w:val="26"/>
          <w:szCs w:val="26"/>
        </w:rPr>
        <w:t xml:space="preserve">муниципальной программы «Развитие транспортной системы Усть-Абаканского района (2014-2020 годы)», </w:t>
      </w:r>
      <w:r>
        <w:rPr>
          <w:sz w:val="26"/>
          <w:szCs w:val="26"/>
        </w:rPr>
        <w:t>в</w:t>
      </w:r>
      <w:r w:rsidRPr="00791CCD">
        <w:rPr>
          <w:sz w:val="26"/>
          <w:szCs w:val="26"/>
        </w:rPr>
        <w:t xml:space="preserve"> целях исполнения полномочий района, определенных федеральным законом от 06.10.2003 г. ФЗ-131 «Об общих принципах организации местного самоуправления в Российской </w:t>
      </w:r>
      <w:r>
        <w:rPr>
          <w:sz w:val="26"/>
          <w:szCs w:val="26"/>
        </w:rPr>
        <w:t>Ф</w:t>
      </w:r>
      <w:r w:rsidRPr="00791CCD">
        <w:rPr>
          <w:sz w:val="26"/>
          <w:szCs w:val="26"/>
        </w:rPr>
        <w:t>едерации»</w:t>
      </w:r>
      <w:r>
        <w:rPr>
          <w:sz w:val="26"/>
          <w:szCs w:val="26"/>
        </w:rPr>
        <w:t>,</w:t>
      </w:r>
      <w:r w:rsidRPr="00791CCD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предпринимателями на возмездной основе выполняются работы</w:t>
      </w:r>
      <w:r w:rsidRPr="00791CCD">
        <w:rPr>
          <w:sz w:val="26"/>
          <w:szCs w:val="26"/>
        </w:rPr>
        <w:t xml:space="preserve"> </w:t>
      </w:r>
      <w:r>
        <w:rPr>
          <w:sz w:val="26"/>
          <w:szCs w:val="26"/>
        </w:rPr>
        <w:t>по в</w:t>
      </w:r>
      <w:r w:rsidRPr="00BA2101">
        <w:rPr>
          <w:sz w:val="26"/>
          <w:szCs w:val="26"/>
        </w:rPr>
        <w:t>ыполнени</w:t>
      </w:r>
      <w:r>
        <w:rPr>
          <w:sz w:val="26"/>
          <w:szCs w:val="26"/>
        </w:rPr>
        <w:t>ю</w:t>
      </w:r>
      <w:r w:rsidRPr="00BA2101">
        <w:rPr>
          <w:sz w:val="26"/>
          <w:szCs w:val="26"/>
        </w:rPr>
        <w:t xml:space="preserve"> </w:t>
      </w:r>
      <w:r>
        <w:rPr>
          <w:sz w:val="26"/>
          <w:szCs w:val="26"/>
        </w:rPr>
        <w:t>автобусных перевозок</w:t>
      </w:r>
      <w:r w:rsidRPr="00BA2101">
        <w:rPr>
          <w:sz w:val="26"/>
          <w:szCs w:val="26"/>
        </w:rPr>
        <w:t xml:space="preserve"> по регулируемым тарифам на </w:t>
      </w:r>
      <w:r w:rsidRPr="00791CCD">
        <w:rPr>
          <w:sz w:val="26"/>
          <w:szCs w:val="26"/>
        </w:rPr>
        <w:t>регулярных автобусных муниципальных маршрут</w:t>
      </w:r>
      <w:r>
        <w:rPr>
          <w:sz w:val="26"/>
          <w:szCs w:val="26"/>
        </w:rPr>
        <w:t>ах</w:t>
      </w:r>
      <w:r w:rsidRPr="00791CCD">
        <w:rPr>
          <w:sz w:val="26"/>
          <w:szCs w:val="26"/>
        </w:rPr>
        <w:t>:</w:t>
      </w:r>
      <w:proofErr w:type="gramEnd"/>
    </w:p>
    <w:p w:rsidR="0001685C" w:rsidRDefault="0001685C" w:rsidP="0001685C">
      <w:pPr>
        <w:pStyle w:val="a5"/>
        <w:ind w:firstLine="709"/>
        <w:jc w:val="both"/>
        <w:rPr>
          <w:sz w:val="26"/>
          <w:szCs w:val="26"/>
        </w:rPr>
      </w:pPr>
      <w:r w:rsidRPr="00791CCD">
        <w:rPr>
          <w:sz w:val="26"/>
          <w:szCs w:val="26"/>
        </w:rPr>
        <w:t xml:space="preserve">- Усть-Абакан – </w:t>
      </w:r>
      <w:proofErr w:type="gramStart"/>
      <w:r w:rsidRPr="00791CCD">
        <w:rPr>
          <w:sz w:val="26"/>
          <w:szCs w:val="26"/>
        </w:rPr>
        <w:t>Московское</w:t>
      </w:r>
      <w:proofErr w:type="gramEnd"/>
      <w:r>
        <w:rPr>
          <w:sz w:val="26"/>
          <w:szCs w:val="26"/>
        </w:rPr>
        <w:t xml:space="preserve"> </w:t>
      </w:r>
      <w:r w:rsidR="00506B9E" w:rsidRPr="00791CCD">
        <w:rPr>
          <w:sz w:val="26"/>
          <w:szCs w:val="26"/>
        </w:rPr>
        <w:t>–</w:t>
      </w:r>
      <w:r w:rsidRPr="00791CCD">
        <w:rPr>
          <w:sz w:val="26"/>
          <w:szCs w:val="26"/>
        </w:rPr>
        <w:t xml:space="preserve"> </w:t>
      </w:r>
      <w:proofErr w:type="spellStart"/>
      <w:r w:rsidRPr="00791CCD">
        <w:rPr>
          <w:sz w:val="26"/>
          <w:szCs w:val="26"/>
        </w:rPr>
        <w:t>В-Биджа</w:t>
      </w:r>
      <w:proofErr w:type="spellEnd"/>
      <w:r w:rsidRPr="00791CCD">
        <w:rPr>
          <w:sz w:val="26"/>
          <w:szCs w:val="26"/>
        </w:rPr>
        <w:t xml:space="preserve"> и обратно;</w:t>
      </w:r>
    </w:p>
    <w:p w:rsidR="0001685C" w:rsidRDefault="0001685C" w:rsidP="0001685C">
      <w:pPr>
        <w:pStyle w:val="a5"/>
        <w:ind w:firstLine="709"/>
        <w:jc w:val="both"/>
        <w:rPr>
          <w:sz w:val="26"/>
          <w:szCs w:val="26"/>
        </w:rPr>
      </w:pPr>
      <w:r w:rsidRPr="00791CCD">
        <w:rPr>
          <w:sz w:val="26"/>
          <w:szCs w:val="26"/>
        </w:rPr>
        <w:t>- Усть-Абакан</w:t>
      </w:r>
      <w:r>
        <w:rPr>
          <w:sz w:val="26"/>
          <w:szCs w:val="26"/>
        </w:rPr>
        <w:t xml:space="preserve"> </w:t>
      </w:r>
      <w:r w:rsidRPr="00791CC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Калинино </w:t>
      </w:r>
      <w:proofErr w:type="gramStart"/>
      <w:r w:rsidR="00506B9E" w:rsidRPr="00791CCD">
        <w:rPr>
          <w:sz w:val="26"/>
          <w:szCs w:val="26"/>
        </w:rPr>
        <w:t>–</w:t>
      </w:r>
      <w:proofErr w:type="spellStart"/>
      <w:r w:rsidRPr="00791CCD">
        <w:rPr>
          <w:sz w:val="26"/>
          <w:szCs w:val="26"/>
        </w:rPr>
        <w:t>Т</w:t>
      </w:r>
      <w:proofErr w:type="gramEnd"/>
      <w:r w:rsidRPr="00791CCD">
        <w:rPr>
          <w:sz w:val="26"/>
          <w:szCs w:val="26"/>
        </w:rPr>
        <w:t>ашеба</w:t>
      </w:r>
      <w:proofErr w:type="spellEnd"/>
      <w:r>
        <w:rPr>
          <w:sz w:val="26"/>
          <w:szCs w:val="26"/>
        </w:rPr>
        <w:t xml:space="preserve"> </w:t>
      </w:r>
      <w:r w:rsidR="00506B9E" w:rsidRPr="00791CC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Pr="00791CCD">
        <w:rPr>
          <w:sz w:val="26"/>
          <w:szCs w:val="26"/>
        </w:rPr>
        <w:t>Сапогово</w:t>
      </w:r>
      <w:proofErr w:type="spellEnd"/>
      <w:r w:rsidRPr="00791CCD">
        <w:rPr>
          <w:sz w:val="26"/>
          <w:szCs w:val="26"/>
        </w:rPr>
        <w:t xml:space="preserve"> и обратно;</w:t>
      </w:r>
    </w:p>
    <w:p w:rsidR="0001685C" w:rsidRDefault="0001685C" w:rsidP="0001685C">
      <w:pPr>
        <w:pStyle w:val="a5"/>
        <w:ind w:firstLine="709"/>
        <w:jc w:val="both"/>
        <w:rPr>
          <w:sz w:val="26"/>
          <w:szCs w:val="26"/>
        </w:rPr>
      </w:pPr>
      <w:r w:rsidRPr="00791CCD">
        <w:rPr>
          <w:sz w:val="26"/>
          <w:szCs w:val="26"/>
        </w:rPr>
        <w:t xml:space="preserve">- Усть-Абакан – Расцвет – Тепличный </w:t>
      </w:r>
      <w:r w:rsidR="00E52C45" w:rsidRPr="00791CCD">
        <w:rPr>
          <w:sz w:val="26"/>
          <w:szCs w:val="26"/>
        </w:rPr>
        <w:t>–</w:t>
      </w:r>
      <w:r w:rsidRPr="00791CCD">
        <w:rPr>
          <w:sz w:val="26"/>
          <w:szCs w:val="26"/>
        </w:rPr>
        <w:t xml:space="preserve"> </w:t>
      </w:r>
      <w:proofErr w:type="gramStart"/>
      <w:r w:rsidRPr="00791CCD">
        <w:rPr>
          <w:sz w:val="26"/>
          <w:szCs w:val="26"/>
        </w:rPr>
        <w:t>Зеленое</w:t>
      </w:r>
      <w:proofErr w:type="gramEnd"/>
      <w:r w:rsidRPr="00791CCD">
        <w:rPr>
          <w:sz w:val="26"/>
          <w:szCs w:val="26"/>
        </w:rPr>
        <w:t xml:space="preserve"> и обратно;</w:t>
      </w:r>
    </w:p>
    <w:p w:rsidR="0001685C" w:rsidRDefault="0001685C" w:rsidP="0001685C">
      <w:pPr>
        <w:pStyle w:val="a5"/>
        <w:ind w:firstLine="709"/>
        <w:jc w:val="both"/>
        <w:rPr>
          <w:sz w:val="26"/>
          <w:szCs w:val="26"/>
        </w:rPr>
      </w:pPr>
      <w:r w:rsidRPr="00791CCD">
        <w:rPr>
          <w:sz w:val="26"/>
          <w:szCs w:val="26"/>
        </w:rPr>
        <w:t xml:space="preserve">- Усть-Абакан </w:t>
      </w:r>
      <w:r>
        <w:rPr>
          <w:sz w:val="26"/>
          <w:szCs w:val="26"/>
        </w:rPr>
        <w:t>–</w:t>
      </w:r>
      <w:r w:rsidRPr="00791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Чарков </w:t>
      </w:r>
      <w:r w:rsidR="00506B9E" w:rsidRPr="00791CC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91CCD">
        <w:rPr>
          <w:sz w:val="26"/>
          <w:szCs w:val="26"/>
        </w:rPr>
        <w:t xml:space="preserve">Ах-Хол и обратно. </w:t>
      </w:r>
    </w:p>
    <w:p w:rsidR="0001685C" w:rsidRDefault="0001685C" w:rsidP="0001685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эти цели</w:t>
      </w:r>
      <w:r w:rsidRPr="00791CCD">
        <w:rPr>
          <w:sz w:val="26"/>
          <w:szCs w:val="26"/>
        </w:rPr>
        <w:t xml:space="preserve"> из районного бюджета</w:t>
      </w:r>
      <w:r>
        <w:rPr>
          <w:sz w:val="26"/>
          <w:szCs w:val="26"/>
        </w:rPr>
        <w:t xml:space="preserve"> в 2017 году направлены финансовые средства в размере </w:t>
      </w:r>
      <w:r w:rsidRPr="00BA2101">
        <w:rPr>
          <w:sz w:val="26"/>
          <w:szCs w:val="26"/>
        </w:rPr>
        <w:t>1819,6</w:t>
      </w:r>
      <w:r w:rsidRPr="00791CCD">
        <w:rPr>
          <w:sz w:val="26"/>
          <w:szCs w:val="26"/>
        </w:rPr>
        <w:t xml:space="preserve"> </w:t>
      </w:r>
      <w:r w:rsidR="00B37A50" w:rsidRPr="000A6A13">
        <w:rPr>
          <w:sz w:val="26"/>
          <w:szCs w:val="26"/>
        </w:rPr>
        <w:t>тыс. рублей</w:t>
      </w:r>
      <w:r w:rsidRPr="00791CCD">
        <w:rPr>
          <w:sz w:val="26"/>
          <w:szCs w:val="26"/>
        </w:rPr>
        <w:t>.</w:t>
      </w:r>
    </w:p>
    <w:p w:rsidR="0001685C" w:rsidRPr="00E6086E" w:rsidRDefault="0001685C" w:rsidP="0001685C">
      <w:r w:rsidRPr="00E6086E">
        <w:t>Целевые показатели программы в 201</w:t>
      </w:r>
      <w:r>
        <w:t>7</w:t>
      </w:r>
      <w:r w:rsidRPr="00E6086E">
        <w:t xml:space="preserve"> году достигнуты </w:t>
      </w:r>
      <w:r w:rsidR="00B24553">
        <w:t>на 100%.</w:t>
      </w:r>
      <w:r w:rsidRPr="00E6086E">
        <w:t xml:space="preserve"> Программа </w:t>
      </w:r>
      <w:r w:rsidR="00B24553">
        <w:t>является</w:t>
      </w:r>
      <w:r w:rsidRPr="00E6086E">
        <w:t xml:space="preserve"> эффективно</w:t>
      </w:r>
      <w:r w:rsidR="00B24553">
        <w:t>й</w:t>
      </w:r>
      <w:r w:rsidRPr="00E6086E">
        <w:t xml:space="preserve">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0C65EF" w:rsidRPr="00791CCD" w:rsidRDefault="000C65EF" w:rsidP="0001685C">
      <w:pPr>
        <w:pStyle w:val="a5"/>
        <w:ind w:firstLine="709"/>
        <w:jc w:val="both"/>
        <w:rPr>
          <w:sz w:val="26"/>
          <w:szCs w:val="26"/>
        </w:rPr>
      </w:pPr>
    </w:p>
    <w:p w:rsidR="008168F3" w:rsidRDefault="00E53798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13.</w:t>
      </w:r>
      <w:r w:rsidRPr="008168F3">
        <w:rPr>
          <w:rFonts w:eastAsia="Times New Roman"/>
          <w:b/>
          <w:bCs/>
          <w:i/>
          <w:szCs w:val="26"/>
        </w:rPr>
        <w:t xml:space="preserve"> </w:t>
      </w:r>
      <w:r w:rsidR="00B11BF3" w:rsidRPr="008168F3">
        <w:rPr>
          <w:rFonts w:eastAsia="Times New Roman"/>
          <w:b/>
          <w:bCs/>
          <w:i/>
          <w:szCs w:val="26"/>
        </w:rPr>
        <w:t>Муниципальная программа «</w:t>
      </w:r>
      <w:r w:rsidR="008168F3">
        <w:rPr>
          <w:rFonts w:eastAsia="Times New Roman"/>
          <w:b/>
          <w:bCs/>
          <w:i/>
          <w:szCs w:val="26"/>
        </w:rPr>
        <w:t>Профилактика заболеваний и</w:t>
      </w: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  <w:r w:rsidRPr="008168F3">
        <w:rPr>
          <w:rFonts w:eastAsia="Times New Roman"/>
          <w:b/>
          <w:bCs/>
          <w:i/>
          <w:szCs w:val="26"/>
        </w:rPr>
        <w:t>формирование здорового образа жизни (2014-2020 годы)</w:t>
      </w:r>
      <w:r w:rsidR="00B11BF3" w:rsidRPr="008168F3">
        <w:rPr>
          <w:rFonts w:eastAsia="Times New Roman"/>
          <w:b/>
          <w:bCs/>
          <w:i/>
          <w:szCs w:val="26"/>
        </w:rPr>
        <w:t>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</w:p>
    <w:p w:rsidR="00B11BF3" w:rsidRPr="00016794" w:rsidRDefault="00B11BF3" w:rsidP="00016794">
      <w:pPr>
        <w:ind w:firstLine="708"/>
        <w:rPr>
          <w:rFonts w:eastAsia="Times New Roman"/>
          <w:b/>
          <w:bCs/>
          <w:i/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016794">
        <w:rPr>
          <w:bCs/>
          <w:szCs w:val="26"/>
        </w:rPr>
        <w:t xml:space="preserve"> </w:t>
      </w:r>
      <w:r w:rsidR="00016794" w:rsidRPr="00016794">
        <w:rPr>
          <w:rFonts w:eastAsia="Times New Roman"/>
          <w:bCs/>
          <w:szCs w:val="26"/>
        </w:rPr>
        <w:t>«Профилактика заболеваний и формирование здорового образа жизни  (2014-2020 годы)»</w:t>
      </w:r>
      <w:r w:rsidR="00016794">
        <w:rPr>
          <w:rFonts w:eastAsia="Times New Roman"/>
          <w:b/>
          <w:bCs/>
          <w:i/>
          <w:szCs w:val="26"/>
        </w:rPr>
        <w:t xml:space="preserve"> </w:t>
      </w:r>
      <w:r w:rsidRPr="001D21D9">
        <w:rPr>
          <w:rFonts w:eastAsia="Times New Roman"/>
          <w:bCs/>
          <w:szCs w:val="26"/>
        </w:rPr>
        <w:t>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FF12F9" w:rsidRPr="00FF12F9">
        <w:rPr>
          <w:sz w:val="24"/>
          <w:szCs w:val="24"/>
        </w:rPr>
        <w:t xml:space="preserve"> </w:t>
      </w:r>
      <w:r w:rsidR="00FF12F9">
        <w:t>А</w:t>
      </w:r>
      <w:r w:rsidR="00FF12F9" w:rsidRPr="00FF12F9">
        <w:rPr>
          <w:rFonts w:eastAsia="Times New Roman"/>
        </w:rPr>
        <w:t>дминистраци</w:t>
      </w:r>
      <w:r w:rsidR="00FF12F9">
        <w:t>я</w:t>
      </w:r>
      <w:r w:rsidR="00FF12F9" w:rsidRPr="00FF12F9">
        <w:rPr>
          <w:rFonts w:eastAsia="Times New Roman"/>
        </w:rPr>
        <w:t xml:space="preserve"> Усть-Абаканского района</w:t>
      </w:r>
      <w:r w:rsidR="00FF12F9" w:rsidRPr="00FF12F9">
        <w:t xml:space="preserve"> </w:t>
      </w:r>
      <w:r w:rsidR="00FF12F9">
        <w:t>(</w:t>
      </w:r>
      <w:r w:rsidR="00FF12F9" w:rsidRPr="00FF12F9">
        <w:rPr>
          <w:rFonts w:eastAsia="Times New Roman"/>
        </w:rPr>
        <w:t>Отдел координации деятельности социальной сферы</w:t>
      </w:r>
      <w:r w:rsidR="00FF12F9">
        <w:t>)</w:t>
      </w:r>
      <w:r w:rsidR="00FF12F9" w:rsidRPr="00FF12F9">
        <w:t>.</w:t>
      </w:r>
      <w:r w:rsidR="00FF12F9" w:rsidRPr="006122A6">
        <w:rPr>
          <w:rFonts w:eastAsia="Times New Roman"/>
          <w:sz w:val="24"/>
          <w:szCs w:val="24"/>
        </w:rPr>
        <w:t xml:space="preserve">   </w:t>
      </w:r>
    </w:p>
    <w:p w:rsidR="00B11BF3" w:rsidRPr="00544098" w:rsidRDefault="00B11BF3" w:rsidP="00B11BF3"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544098">
        <w:t>п</w:t>
      </w:r>
      <w:r w:rsidR="00544098" w:rsidRPr="00544098">
        <w:rPr>
          <w:rFonts w:eastAsia="Times New Roman"/>
        </w:rPr>
        <w:t xml:space="preserve">рофилактика заболеваний, формирования здорового образа жизни, популяризация культуры здорового </w:t>
      </w:r>
      <w:r w:rsidR="00544098" w:rsidRPr="00544098">
        <w:rPr>
          <w:rFonts w:eastAsia="Times New Roman"/>
        </w:rPr>
        <w:lastRenderedPageBreak/>
        <w:t>питания спортивно-оздоровительных программ, обеспечение системы здравоохранения высококвалифицированными кадрами</w:t>
      </w:r>
      <w:r w:rsidR="00544098" w:rsidRPr="00544098">
        <w:t>.</w:t>
      </w:r>
    </w:p>
    <w:p w:rsidR="00B11BF3" w:rsidRDefault="00B11BF3" w:rsidP="00B11BF3">
      <w:pPr>
        <w:ind w:firstLine="720"/>
        <w:rPr>
          <w:bCs/>
          <w:kern w:val="1"/>
        </w:rPr>
      </w:pPr>
      <w:r w:rsidRPr="00C5339F">
        <w:rPr>
          <w:bCs/>
          <w:kern w:val="1"/>
        </w:rPr>
        <w:t xml:space="preserve">На реализацию муниципальной программы в 2017 году за счет </w:t>
      </w:r>
      <w:r w:rsidR="00544098">
        <w:rPr>
          <w:bCs/>
          <w:kern w:val="1"/>
        </w:rPr>
        <w:t xml:space="preserve">средств районного бюджета </w:t>
      </w:r>
      <w:r w:rsidRPr="00C5339F">
        <w:rPr>
          <w:bCs/>
          <w:kern w:val="1"/>
        </w:rPr>
        <w:t xml:space="preserve">предусмотрено </w:t>
      </w:r>
      <w:r w:rsidR="00544098">
        <w:rPr>
          <w:bCs/>
          <w:kern w:val="1"/>
        </w:rPr>
        <w:t>797,5</w:t>
      </w:r>
      <w:r w:rsidRPr="00C5339F">
        <w:rPr>
          <w:bCs/>
          <w:kern w:val="1"/>
        </w:rPr>
        <w:t xml:space="preserve"> тыс. рублей, исполнение составило </w:t>
      </w:r>
      <w:r w:rsidR="00544098">
        <w:rPr>
          <w:bCs/>
          <w:kern w:val="1"/>
        </w:rPr>
        <w:t>662,0</w:t>
      </w:r>
      <w:r w:rsidRPr="00C5339F">
        <w:rPr>
          <w:bCs/>
          <w:kern w:val="1"/>
        </w:rPr>
        <w:t xml:space="preserve"> тыс. рублей или </w:t>
      </w:r>
      <w:r w:rsidR="005307E1">
        <w:rPr>
          <w:bCs/>
          <w:kern w:val="1"/>
        </w:rPr>
        <w:t xml:space="preserve">на </w:t>
      </w:r>
      <w:r w:rsidR="00544098">
        <w:rPr>
          <w:bCs/>
          <w:kern w:val="1"/>
        </w:rPr>
        <w:t>83,0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632786" w:rsidRPr="00392CF4" w:rsidRDefault="00632786" w:rsidP="00632786">
      <w:r w:rsidRPr="00392CF4">
        <w:t>Реализуемые в рамках программы мероприятия позволили достигнуть  положительных результатов по ряду основных направлений деятельности в сравнении с аналогичным периодом 2016 года:</w:t>
      </w:r>
    </w:p>
    <w:p w:rsidR="00632786" w:rsidRPr="00392CF4" w:rsidRDefault="000A6A13" w:rsidP="00632786">
      <w:r w:rsidRPr="00392CF4">
        <w:t>-</w:t>
      </w:r>
      <w:r w:rsidR="00632786">
        <w:rPr>
          <w:b/>
        </w:rPr>
        <w:t xml:space="preserve"> </w:t>
      </w:r>
      <w:r w:rsidR="00632786" w:rsidRPr="00392CF4">
        <w:rPr>
          <w:b/>
        </w:rPr>
        <w:t xml:space="preserve"> </w:t>
      </w:r>
      <w:r w:rsidR="00632786" w:rsidRPr="00632786">
        <w:t>у</w:t>
      </w:r>
      <w:r w:rsidR="00632786" w:rsidRPr="00392CF4">
        <w:t>величился охват прививками населения против гриппа – 40% (2016- 33,7%);</w:t>
      </w:r>
    </w:p>
    <w:p w:rsidR="00632786" w:rsidRPr="00392CF4" w:rsidRDefault="00632786" w:rsidP="00632786">
      <w:r w:rsidRPr="00392CF4">
        <w:t>- увеличилось число осмотренных лиц на выявление факторов риска в кабинете здоровья – 31% (2016 – 30%);</w:t>
      </w:r>
    </w:p>
    <w:p w:rsidR="00632786" w:rsidRPr="00392CF4" w:rsidRDefault="00632786" w:rsidP="00632786">
      <w:r w:rsidRPr="00392CF4">
        <w:t xml:space="preserve">- увеличился удельный вес населения, систематически занимающегося физической культурой и спортом – </w:t>
      </w:r>
      <w:r>
        <w:t>36,0</w:t>
      </w:r>
      <w:r w:rsidRPr="00392CF4">
        <w:t>% (2016 – 33%);</w:t>
      </w:r>
    </w:p>
    <w:p w:rsidR="00632786" w:rsidRPr="00392CF4" w:rsidRDefault="00632786" w:rsidP="00632786">
      <w:r w:rsidRPr="00392CF4">
        <w:t>- обработано 100%  выявленных туберкулезных очагов;</w:t>
      </w:r>
    </w:p>
    <w:p w:rsidR="00632786" w:rsidRPr="00392CF4" w:rsidRDefault="00632786" w:rsidP="00632786">
      <w:r w:rsidRPr="00392CF4">
        <w:t>- охват прививками против дизентерии составил 100% лиц от числа подлежащих вакцинации;</w:t>
      </w:r>
    </w:p>
    <w:p w:rsidR="00632786" w:rsidRPr="00392CF4" w:rsidRDefault="00632786" w:rsidP="00632786">
      <w:r w:rsidRPr="00392CF4">
        <w:t>- в 2017 году, также как и в 2016 не выявлено ни одного случая заболевания бешенством, что говорит о действенной профилактической работе;</w:t>
      </w:r>
    </w:p>
    <w:p w:rsidR="00632786" w:rsidRPr="00392CF4" w:rsidRDefault="00632786" w:rsidP="00632786">
      <w:r w:rsidRPr="00392CF4">
        <w:t xml:space="preserve">- показатель «Количество детей, подростков и молодежи, занимающихся в детско-юношеской спортивной школе (к общему числу населения в возрасте от 6 до 18 лет) в 2017 году составил </w:t>
      </w:r>
      <w:r>
        <w:t>23,4 %. З</w:t>
      </w:r>
      <w:r w:rsidRPr="00392CF4">
        <w:t xml:space="preserve">апланированный программой показатель  (15,5 %) достигнут. </w:t>
      </w:r>
    </w:p>
    <w:p w:rsidR="00632786" w:rsidRPr="00392CF4" w:rsidRDefault="00632786" w:rsidP="00632786">
      <w:r w:rsidRPr="00392CF4">
        <w:t>В 2017 году не достигнуты следующие показатели:</w:t>
      </w:r>
    </w:p>
    <w:p w:rsidR="00632786" w:rsidRPr="00392CF4" w:rsidRDefault="00632786" w:rsidP="00632786">
      <w:r w:rsidRPr="00392CF4">
        <w:t>«Охват прививками населения против клещевого энцефалита», ввиду того, что Министерством здравоохранения в недостаточном количестве была закуплена вакцина.</w:t>
      </w:r>
    </w:p>
    <w:p w:rsidR="00444FE9" w:rsidRDefault="00632786" w:rsidP="00444FE9">
      <w:r w:rsidRPr="00392CF4">
        <w:t>«</w:t>
      </w:r>
      <w:r w:rsidRPr="00392CF4">
        <w:rPr>
          <w:lang w:eastAsia="ar-SA"/>
        </w:rPr>
        <w:t>Обеспеченность населения Усть-Абаканского района врачами</w:t>
      </w:r>
      <w:r w:rsidRPr="00392CF4">
        <w:t>», ввиду того, что сохраняется проблема предоставления жилья молодым специалистам.</w:t>
      </w:r>
    </w:p>
    <w:p w:rsidR="00444FE9" w:rsidRPr="00444FE9" w:rsidRDefault="00444FE9" w:rsidP="00444FE9">
      <w:r>
        <w:t>П</w:t>
      </w:r>
      <w:r w:rsidRPr="005C427A">
        <w:t xml:space="preserve">рограмма имеет средний </w:t>
      </w:r>
      <w:r>
        <w:t xml:space="preserve">уровень эффективности, </w:t>
      </w:r>
      <w:r w:rsidRPr="005C427A">
        <w:t>показатели</w:t>
      </w:r>
      <w:r>
        <w:t xml:space="preserve"> за 2017 год</w:t>
      </w:r>
      <w:r w:rsidRPr="005C427A">
        <w:t xml:space="preserve"> достигнуты на </w:t>
      </w:r>
      <w:r>
        <w:t>77,8</w:t>
      </w:r>
      <w:r w:rsidRPr="005C427A">
        <w:t>%</w:t>
      </w:r>
      <w:r>
        <w:t>.</w:t>
      </w:r>
    </w:p>
    <w:p w:rsidR="00B11BF3" w:rsidRDefault="00B11BF3" w:rsidP="00EC014F">
      <w:pPr>
        <w:ind w:firstLine="0"/>
        <w:rPr>
          <w:rFonts w:eastAsia="Times New Roman"/>
          <w:b/>
          <w:bCs/>
          <w:szCs w:val="26"/>
        </w:rPr>
      </w:pP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szCs w:val="26"/>
        </w:rPr>
        <w:t>14.</w:t>
      </w:r>
      <w:r w:rsidRPr="008168F3">
        <w:rPr>
          <w:rFonts w:eastAsia="Times New Roman"/>
          <w:b/>
          <w:bCs/>
          <w:i/>
          <w:color w:val="000000"/>
          <w:szCs w:val="26"/>
        </w:rPr>
        <w:t xml:space="preserve"> Муниципальная программа «Жилище (2014 – 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3248D8">
        <w:rPr>
          <w:bCs/>
          <w:szCs w:val="26"/>
        </w:rPr>
        <w:t xml:space="preserve"> </w:t>
      </w:r>
      <w:r w:rsidR="003248D8" w:rsidRPr="003248D8">
        <w:rPr>
          <w:rFonts w:eastAsia="Times New Roman"/>
          <w:bCs/>
          <w:color w:val="000000"/>
          <w:szCs w:val="26"/>
        </w:rPr>
        <w:t>«Жилище (2014 – 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3248D8">
        <w:rPr>
          <w:szCs w:val="26"/>
        </w:rPr>
        <w:t xml:space="preserve"> </w:t>
      </w:r>
      <w:r w:rsidR="003248D8" w:rsidRPr="00EE7AD7">
        <w:rPr>
          <w:rFonts w:eastAsia="Times New Roman"/>
          <w:szCs w:val="26"/>
        </w:rPr>
        <w:t>Управление жилищно-коммунального хозяйства и строительства администрации Усть-Абаканского района</w:t>
      </w:r>
      <w:r w:rsidR="003248D8">
        <w:t>.</w:t>
      </w:r>
    </w:p>
    <w:p w:rsidR="003248D8" w:rsidRDefault="003248D8" w:rsidP="003248D8">
      <w:r>
        <w:t>Соисполнители - Управление имущественных отношений администрации Усть-Абаканского района.</w:t>
      </w:r>
    </w:p>
    <w:p w:rsidR="00B11BF3" w:rsidRDefault="00B11BF3" w:rsidP="003248D8"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</w:t>
      </w:r>
      <w:r w:rsidR="003248D8">
        <w:t xml:space="preserve"> п</w:t>
      </w:r>
      <w:r w:rsidR="003248D8" w:rsidRPr="00FE6650">
        <w:t>овышение доступности жилья, повышение комфортности городской среды на территории Усть-Абаканского района, повышение качества жилищного обеспечения населения, в том числе с учетом исполнения обязательств по обеспечению жильем отдельных категорий граждан</w:t>
      </w:r>
      <w:r w:rsidR="003248D8">
        <w:t xml:space="preserve">; </w:t>
      </w:r>
      <w:r>
        <w:t xml:space="preserve"> </w:t>
      </w:r>
    </w:p>
    <w:p w:rsidR="00B11BF3" w:rsidRDefault="00B11BF3" w:rsidP="00B11BF3">
      <w:pPr>
        <w:ind w:firstLine="720"/>
      </w:pPr>
      <w:r w:rsidRPr="00C5339F">
        <w:rPr>
          <w:bCs/>
          <w:kern w:val="1"/>
        </w:rPr>
        <w:lastRenderedPageBreak/>
        <w:t xml:space="preserve">На реализацию муниципальной программы в 2017 году за счет всех источников финансирования предусмотрено </w:t>
      </w:r>
      <w:r w:rsidR="003248D8">
        <w:rPr>
          <w:bCs/>
          <w:kern w:val="1"/>
        </w:rPr>
        <w:t>40 886,9</w:t>
      </w:r>
      <w:r w:rsidRPr="00C5339F">
        <w:rPr>
          <w:bCs/>
          <w:kern w:val="1"/>
        </w:rPr>
        <w:t xml:space="preserve"> тыс. рублей, исполнение составило </w:t>
      </w:r>
      <w:r w:rsidR="003248D8">
        <w:rPr>
          <w:bCs/>
          <w:kern w:val="1"/>
        </w:rPr>
        <w:t>40 671,5</w:t>
      </w:r>
      <w:r w:rsidRPr="00C5339F">
        <w:rPr>
          <w:bCs/>
          <w:kern w:val="1"/>
        </w:rPr>
        <w:t xml:space="preserve"> тыс. рублей или на </w:t>
      </w:r>
      <w:r w:rsidR="003248D8">
        <w:rPr>
          <w:bCs/>
          <w:kern w:val="1"/>
        </w:rPr>
        <w:t>99,5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B11BF3" w:rsidRDefault="00B11BF3" w:rsidP="00B11BF3">
      <w:pPr>
        <w:ind w:firstLine="720"/>
        <w:rPr>
          <w:rFonts w:eastAsia="Times New Roman"/>
        </w:rPr>
      </w:pPr>
      <w:r w:rsidRPr="003C4603">
        <w:rPr>
          <w:rFonts w:eastAsia="Times New Roman"/>
        </w:rPr>
        <w:t xml:space="preserve">В рамках муниципальной программы реализованы </w:t>
      </w:r>
      <w:r w:rsidR="001A3900">
        <w:t>4</w:t>
      </w:r>
      <w:r w:rsidRPr="003C4603">
        <w:rPr>
          <w:rFonts w:eastAsia="Times New Roman"/>
        </w:rPr>
        <w:t xml:space="preserve"> подпрограмм</w:t>
      </w:r>
      <w:r w:rsidR="001A3900">
        <w:rPr>
          <w:rFonts w:eastAsia="Times New Roman"/>
        </w:rPr>
        <w:t>ы</w:t>
      </w:r>
      <w:r w:rsidRPr="003C4603">
        <w:rPr>
          <w:rFonts w:eastAsia="Times New Roman"/>
        </w:rPr>
        <w:t>.</w:t>
      </w:r>
    </w:p>
    <w:p w:rsidR="004973D3" w:rsidRDefault="004973D3" w:rsidP="004973D3">
      <w:pPr>
        <w:ind w:firstLine="0"/>
        <w:jc w:val="center"/>
        <w:rPr>
          <w:i/>
        </w:rPr>
      </w:pPr>
    </w:p>
    <w:p w:rsidR="003248D8" w:rsidRDefault="00EA2E28" w:rsidP="004973D3">
      <w:pPr>
        <w:ind w:firstLine="0"/>
        <w:jc w:val="center"/>
        <w:rPr>
          <w:i/>
        </w:rPr>
      </w:pPr>
      <w:r w:rsidRPr="00EA2E28">
        <w:rPr>
          <w:i/>
        </w:rPr>
        <w:t>1. Подпрограмма</w:t>
      </w:r>
      <w:r w:rsidR="00B97EFF" w:rsidRPr="00EA2E28">
        <w:rPr>
          <w:i/>
        </w:rPr>
        <w:t xml:space="preserve"> «Свой дом»</w:t>
      </w:r>
      <w:r w:rsidR="000A6A13">
        <w:rPr>
          <w:i/>
        </w:rPr>
        <w:t>.</w:t>
      </w:r>
    </w:p>
    <w:p w:rsidR="000A6A13" w:rsidRPr="00EA2E28" w:rsidRDefault="000A6A13" w:rsidP="004973D3">
      <w:pPr>
        <w:ind w:firstLine="0"/>
        <w:jc w:val="center"/>
        <w:rPr>
          <w:i/>
        </w:rPr>
      </w:pPr>
    </w:p>
    <w:p w:rsidR="00B97EFF" w:rsidRDefault="00B97EFF" w:rsidP="00EA2E28">
      <w:pPr>
        <w:rPr>
          <w:rFonts w:eastAsia="Times New Roman"/>
        </w:rPr>
      </w:pPr>
      <w:r>
        <w:rPr>
          <w:rFonts w:eastAsia="Times New Roman"/>
        </w:rPr>
        <w:t xml:space="preserve">Основная цель подпрограммы - создание условий для активного участия в жилищном строительстве индивидуальных застройщиков. </w:t>
      </w:r>
    </w:p>
    <w:p w:rsidR="00B97EFF" w:rsidRDefault="00B97EFF" w:rsidP="00EA2E28">
      <w:pPr>
        <w:rPr>
          <w:rFonts w:eastAsia="Times New Roman"/>
        </w:rPr>
      </w:pPr>
      <w:r>
        <w:rPr>
          <w:rFonts w:eastAsia="Times New Roman"/>
        </w:rPr>
        <w:t>Для достижения установленных целевых параметров программы реализуется комплекс мер:</w:t>
      </w:r>
    </w:p>
    <w:p w:rsidR="00B97EFF" w:rsidRDefault="00B97EFF" w:rsidP="00EA2E28">
      <w:pPr>
        <w:rPr>
          <w:rFonts w:eastAsia="Times New Roman"/>
        </w:rPr>
      </w:pPr>
      <w:r>
        <w:rPr>
          <w:rFonts w:eastAsia="Times New Roman"/>
        </w:rPr>
        <w:t>- мероприятия по обеспечению территорий жилой застройки объектами коммунальной инфраструктуры;</w:t>
      </w:r>
    </w:p>
    <w:p w:rsidR="00B97EFF" w:rsidRDefault="00B97EFF" w:rsidP="00EA2E28">
      <w:pPr>
        <w:rPr>
          <w:rFonts w:eastAsia="Times New Roman"/>
        </w:rPr>
      </w:pPr>
      <w:r>
        <w:rPr>
          <w:rFonts w:eastAsia="Times New Roman"/>
        </w:rPr>
        <w:t xml:space="preserve">- вовлечение в оборот земельных участков в целях строительства жилья </w:t>
      </w:r>
      <w:proofErr w:type="spellStart"/>
      <w:r>
        <w:rPr>
          <w:rFonts w:eastAsia="Times New Roman"/>
        </w:rPr>
        <w:t>экономкласса</w:t>
      </w:r>
      <w:proofErr w:type="spellEnd"/>
      <w:r>
        <w:rPr>
          <w:rFonts w:eastAsia="Times New Roman"/>
        </w:rPr>
        <w:t xml:space="preserve"> и ИЖС;</w:t>
      </w:r>
    </w:p>
    <w:p w:rsidR="00B97EFF" w:rsidRDefault="00B97EFF" w:rsidP="00EA2E28">
      <w:pPr>
        <w:rPr>
          <w:rFonts w:eastAsia="Times New Roman"/>
        </w:rPr>
      </w:pPr>
      <w:proofErr w:type="gramStart"/>
      <w:r>
        <w:rPr>
          <w:rFonts w:eastAsia="Times New Roman"/>
        </w:rPr>
        <w:t>- обеспечение земельными участками молодежи предусмотренное мероприятиями, направленными на реализацию положений законов Республики Хакасия от 05.05.2003 № 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 № 88-ЗРХ «О бесплатном предоставлении в собственность граждан имеющих трех и более детей, земельных участков на территории Республики Хакасия».</w:t>
      </w:r>
      <w:proofErr w:type="gramEnd"/>
    </w:p>
    <w:p w:rsidR="00B97EFF" w:rsidRDefault="00B97EFF" w:rsidP="00EA2E28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>В 2017 году на данные мероприятия было запланировано 20,0 тыс. рублей из средств бюджета муниципального образования Усть-Абаканский район. Фактическое исполнение составило 0,0 тыс. рублей. Выполнение составило 0,0%.</w:t>
      </w:r>
    </w:p>
    <w:p w:rsidR="00301C8F" w:rsidRPr="00123F15" w:rsidRDefault="00301C8F" w:rsidP="00301C8F">
      <w:pPr>
        <w:rPr>
          <w:rFonts w:eastAsia="Times New Roman"/>
        </w:rPr>
      </w:pPr>
      <w:r w:rsidRPr="000423BC">
        <w:rPr>
          <w:rFonts w:eastAsia="Times New Roman"/>
        </w:rPr>
        <w:t xml:space="preserve">На основании </w:t>
      </w:r>
      <w:r>
        <w:rPr>
          <w:rFonts w:eastAsia="Times New Roman"/>
        </w:rPr>
        <w:t xml:space="preserve">сведений, предоставленных Управлением имущественных отношений администрации Усть-Абаканского района, за 2017 год ввод </w:t>
      </w:r>
      <w:r w:rsidR="004973D3">
        <w:t xml:space="preserve">малоэтажного </w:t>
      </w:r>
      <w:r>
        <w:rPr>
          <w:rFonts w:eastAsia="Times New Roman"/>
        </w:rPr>
        <w:t>индивидуального жилья составил 7,764 тыс. кв.м.,</w:t>
      </w:r>
    </w:p>
    <w:p w:rsidR="00301C8F" w:rsidRDefault="00301C8F" w:rsidP="00301C8F">
      <w:proofErr w:type="gramStart"/>
      <w:r w:rsidRPr="004973D3">
        <w:rPr>
          <w:rFonts w:eastAsia="Times New Roman"/>
        </w:rPr>
        <w:t>Средняя обеспеченность населения общей площадью жилья</w:t>
      </w:r>
      <w:r>
        <w:rPr>
          <w:rFonts w:eastAsia="Times New Roman"/>
        </w:rPr>
        <w:t xml:space="preserve"> в 2017 году составляет 20,68 кв.м./чел. На основании данных </w:t>
      </w:r>
      <w:proofErr w:type="spellStart"/>
      <w:r>
        <w:rPr>
          <w:rFonts w:eastAsia="Times New Roman"/>
        </w:rPr>
        <w:t>Красноярскстата</w:t>
      </w:r>
      <w:proofErr w:type="spellEnd"/>
      <w:r>
        <w:rPr>
          <w:rFonts w:eastAsia="Times New Roman"/>
        </w:rPr>
        <w:t xml:space="preserve">, общая площадь жилого фонда в Усть-Абаканском районе за 2016 год составила 857,1 тыс.кв.м. С учетом введенного жилья за 2017 год, общая площадь жилого фонда составляет 864,864 тыс. кв.м. На основании данных </w:t>
      </w:r>
      <w:proofErr w:type="spellStart"/>
      <w:r>
        <w:rPr>
          <w:rFonts w:eastAsia="Times New Roman"/>
        </w:rPr>
        <w:t>Красноярскстата</w:t>
      </w:r>
      <w:proofErr w:type="spellEnd"/>
      <w:r>
        <w:rPr>
          <w:rFonts w:eastAsia="Times New Roman"/>
        </w:rPr>
        <w:t>, численность населения в Усть-Абаканском районе на 01.01.2017</w:t>
      </w:r>
      <w:proofErr w:type="gramEnd"/>
      <w:r>
        <w:rPr>
          <w:rFonts w:eastAsia="Times New Roman"/>
        </w:rPr>
        <w:t xml:space="preserve"> года составляет 41803 чел.</w:t>
      </w:r>
    </w:p>
    <w:p w:rsidR="004973D3" w:rsidRDefault="004973D3" w:rsidP="00301C8F">
      <w:pPr>
        <w:rPr>
          <w:rFonts w:eastAsia="Times New Roman"/>
        </w:rPr>
      </w:pPr>
    </w:p>
    <w:p w:rsidR="007C1A7F" w:rsidRDefault="007C1A7F" w:rsidP="004973D3">
      <w:pPr>
        <w:ind w:firstLine="0"/>
        <w:jc w:val="center"/>
        <w:rPr>
          <w:rFonts w:eastAsia="Times New Roman"/>
          <w:i/>
        </w:rPr>
      </w:pPr>
      <w:r w:rsidRPr="007C1A7F">
        <w:rPr>
          <w:rFonts w:eastAsia="Times New Roman"/>
          <w:i/>
        </w:rPr>
        <w:t>2. Подпрограмма «Переселение жителей Усть-Абаканского района из  аварийного и непригодного для проживания жилищного фонда».</w:t>
      </w:r>
    </w:p>
    <w:p w:rsidR="000A6A13" w:rsidRPr="007C1A7F" w:rsidRDefault="000A6A13" w:rsidP="004973D3">
      <w:pPr>
        <w:ind w:firstLine="0"/>
        <w:jc w:val="center"/>
        <w:rPr>
          <w:rFonts w:eastAsia="Times New Roman"/>
          <w:i/>
        </w:rPr>
      </w:pPr>
    </w:p>
    <w:p w:rsidR="007C1A7F" w:rsidRDefault="007C1A7F" w:rsidP="007C1A7F">
      <w:pPr>
        <w:rPr>
          <w:rFonts w:eastAsia="Times New Roman"/>
        </w:rPr>
      </w:pPr>
      <w:r>
        <w:rPr>
          <w:rFonts w:eastAsia="Times New Roman"/>
        </w:rPr>
        <w:t>Основная цель подпрограммы – переселение граждан из аварийного и непригодного для проживания жилищного фонда.</w:t>
      </w:r>
    </w:p>
    <w:p w:rsidR="007C1A7F" w:rsidRDefault="007C1A7F" w:rsidP="007C1A7F">
      <w:pPr>
        <w:rPr>
          <w:rFonts w:eastAsia="Times New Roman"/>
        </w:rPr>
      </w:pPr>
      <w:r>
        <w:rPr>
          <w:rFonts w:eastAsia="Times New Roman"/>
        </w:rPr>
        <w:t xml:space="preserve">Для достижения установленных целевых параметров программы реализуется комплекс мер:  </w:t>
      </w:r>
    </w:p>
    <w:p w:rsidR="007C1A7F" w:rsidRDefault="007C1A7F" w:rsidP="007C1A7F">
      <w:pPr>
        <w:rPr>
          <w:rFonts w:eastAsia="Times New Roman"/>
        </w:rPr>
      </w:pPr>
      <w:r>
        <w:rPr>
          <w:rFonts w:eastAsia="Times New Roman"/>
        </w:rPr>
        <w:t>- строительство или приобретение жилья на первичном рынке;</w:t>
      </w:r>
    </w:p>
    <w:p w:rsidR="007C1A7F" w:rsidRDefault="007C1A7F" w:rsidP="007C1A7F">
      <w:pPr>
        <w:rPr>
          <w:rFonts w:eastAsia="Times New Roman"/>
        </w:rPr>
      </w:pPr>
      <w:r>
        <w:rPr>
          <w:rFonts w:eastAsia="Times New Roman"/>
        </w:rPr>
        <w:t>-  организация переселения граждан, проживающих в жилищном фонде, признанном в установленном порядке непригодным для проживания, и нуждающихся в жилых помещениях;</w:t>
      </w:r>
    </w:p>
    <w:p w:rsidR="007C1A7F" w:rsidRDefault="007C1A7F" w:rsidP="007C1A7F">
      <w:pPr>
        <w:rPr>
          <w:rFonts w:eastAsia="Times New Roman"/>
        </w:rPr>
      </w:pPr>
      <w:r>
        <w:rPr>
          <w:rFonts w:eastAsia="Times New Roman"/>
        </w:rPr>
        <w:t>- обеспечение ликвидации освободившегося аварийного жилищного фонда.</w:t>
      </w:r>
    </w:p>
    <w:p w:rsidR="007C1A7F" w:rsidRDefault="007C1A7F" w:rsidP="007C1A7F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В 2017 году на мероприятие по строительству многоквартирных домов в </w:t>
      </w:r>
      <w:proofErr w:type="spellStart"/>
      <w:r>
        <w:rPr>
          <w:rFonts w:eastAsia="Times New Roman"/>
        </w:rPr>
        <w:t>рп</w:t>
      </w:r>
      <w:proofErr w:type="spellEnd"/>
      <w:r>
        <w:rPr>
          <w:rFonts w:eastAsia="Times New Roman"/>
        </w:rPr>
        <w:t>. Усть-Абакан  было запланировано 28</w:t>
      </w:r>
      <w:r w:rsidR="000A6A13">
        <w:rPr>
          <w:rFonts w:eastAsia="Times New Roman"/>
        </w:rPr>
        <w:t xml:space="preserve"> </w:t>
      </w:r>
      <w:r>
        <w:rPr>
          <w:rFonts w:eastAsia="Times New Roman"/>
        </w:rPr>
        <w:t>608,2 тыс. рублей, из них: 10,0 тыс. рублей за счет средств районного бюджета и 28</w:t>
      </w:r>
      <w:r w:rsidR="000A6A13">
        <w:rPr>
          <w:rFonts w:eastAsia="Times New Roman"/>
        </w:rPr>
        <w:t xml:space="preserve"> </w:t>
      </w:r>
      <w:r>
        <w:rPr>
          <w:rFonts w:eastAsia="Times New Roman"/>
        </w:rPr>
        <w:t>598,2 тыс. рублей</w:t>
      </w:r>
      <w:r>
        <w:t xml:space="preserve"> </w:t>
      </w:r>
      <w:r>
        <w:rPr>
          <w:rFonts w:eastAsia="Times New Roman"/>
        </w:rPr>
        <w:t>- субсидия из средств Республиканского бюджета РХ. Фактическое исполнение составило 28</w:t>
      </w:r>
      <w:r w:rsidR="000A6A13">
        <w:rPr>
          <w:rFonts w:eastAsia="Times New Roman"/>
        </w:rPr>
        <w:t xml:space="preserve"> </w:t>
      </w:r>
      <w:r>
        <w:rPr>
          <w:rFonts w:eastAsia="Times New Roman"/>
        </w:rPr>
        <w:t xml:space="preserve">598,2 тыс. рублей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РХ).  Выполнение составило 99,96%.</w:t>
      </w:r>
    </w:p>
    <w:p w:rsidR="004973D3" w:rsidRDefault="007C1A7F" w:rsidP="007C1A7F">
      <w:pPr>
        <w:rPr>
          <w:rFonts w:eastAsia="Times New Roman"/>
        </w:rPr>
      </w:pPr>
      <w:r>
        <w:rPr>
          <w:rFonts w:eastAsia="Times New Roman"/>
        </w:rPr>
        <w:t xml:space="preserve">В 2017 году введены в эксплуатацию 2 </w:t>
      </w:r>
      <w:proofErr w:type="gramStart"/>
      <w:r>
        <w:rPr>
          <w:rFonts w:eastAsia="Times New Roman"/>
        </w:rPr>
        <w:t>многоквартирных</w:t>
      </w:r>
      <w:proofErr w:type="gramEnd"/>
      <w:r>
        <w:rPr>
          <w:rFonts w:eastAsia="Times New Roman"/>
        </w:rPr>
        <w:t xml:space="preserve"> дома в </w:t>
      </w:r>
      <w:proofErr w:type="spellStart"/>
      <w:r>
        <w:rPr>
          <w:rFonts w:eastAsia="Times New Roman"/>
        </w:rPr>
        <w:t>рп</w:t>
      </w:r>
      <w:proofErr w:type="spellEnd"/>
      <w:r>
        <w:rPr>
          <w:rFonts w:eastAsia="Times New Roman"/>
        </w:rPr>
        <w:t>. Усть</w:t>
      </w:r>
      <w:r w:rsidR="000A6A13">
        <w:rPr>
          <w:rFonts w:eastAsia="Times New Roman"/>
        </w:rPr>
        <w:t xml:space="preserve">-Абакан по ул. </w:t>
      </w:r>
      <w:proofErr w:type="gramStart"/>
      <w:r w:rsidR="000A6A13">
        <w:rPr>
          <w:rFonts w:eastAsia="Times New Roman"/>
        </w:rPr>
        <w:t>Перспективная</w:t>
      </w:r>
      <w:proofErr w:type="gramEnd"/>
      <w:r w:rsidR="000A6A13">
        <w:rPr>
          <w:rFonts w:eastAsia="Times New Roman"/>
        </w:rPr>
        <w:t xml:space="preserve"> 1, 3</w:t>
      </w:r>
      <w:r>
        <w:rPr>
          <w:rFonts w:eastAsia="Times New Roman"/>
        </w:rPr>
        <w:t xml:space="preserve">. </w:t>
      </w:r>
    </w:p>
    <w:p w:rsidR="004973D3" w:rsidRDefault="004973D3" w:rsidP="004973D3">
      <w:pPr>
        <w:rPr>
          <w:szCs w:val="26"/>
        </w:rPr>
      </w:pPr>
      <w:r>
        <w:rPr>
          <w:rFonts w:eastAsia="Times New Roman"/>
          <w:szCs w:val="26"/>
        </w:rPr>
        <w:t>На основании сведений администрации Усть-Абаканского поссовета</w:t>
      </w:r>
      <w:r w:rsidRPr="00D87458">
        <w:rPr>
          <w:b/>
          <w:szCs w:val="26"/>
        </w:rPr>
        <w:t xml:space="preserve"> </w:t>
      </w:r>
      <w:r>
        <w:rPr>
          <w:b/>
          <w:szCs w:val="26"/>
        </w:rPr>
        <w:t>к</w:t>
      </w:r>
      <w:r w:rsidRPr="004973D3">
        <w:rPr>
          <w:rFonts w:eastAsia="Times New Roman"/>
          <w:szCs w:val="26"/>
        </w:rPr>
        <w:t xml:space="preserve">оличество жилья, </w:t>
      </w:r>
      <w:r>
        <w:rPr>
          <w:szCs w:val="26"/>
        </w:rPr>
        <w:t>построенного</w:t>
      </w:r>
      <w:r w:rsidRPr="004973D3">
        <w:rPr>
          <w:rFonts w:eastAsia="Times New Roman"/>
          <w:szCs w:val="26"/>
        </w:rPr>
        <w:t xml:space="preserve"> для переселения граждан из аварийного жилищного фонда, признанного в установленном порядке непригодным для проживания</w:t>
      </w:r>
      <w:r>
        <w:rPr>
          <w:rFonts w:eastAsia="Times New Roman"/>
          <w:szCs w:val="26"/>
        </w:rPr>
        <w:t xml:space="preserve"> в 2017 году составляет 4238,95  кв.м.</w:t>
      </w:r>
    </w:p>
    <w:p w:rsidR="004973D3" w:rsidRDefault="004973D3" w:rsidP="004973D3">
      <w:pPr>
        <w:rPr>
          <w:szCs w:val="26"/>
        </w:rPr>
      </w:pPr>
      <w:r w:rsidRPr="004973D3">
        <w:rPr>
          <w:rFonts w:eastAsia="Times New Roman"/>
          <w:szCs w:val="26"/>
        </w:rPr>
        <w:t xml:space="preserve">Количество </w:t>
      </w:r>
      <w:proofErr w:type="gramStart"/>
      <w:r w:rsidRPr="004973D3">
        <w:rPr>
          <w:rFonts w:eastAsia="Times New Roman"/>
          <w:szCs w:val="26"/>
        </w:rPr>
        <w:t>граждан, переселяемых из аварийного жилищного фонда</w:t>
      </w:r>
      <w:r>
        <w:rPr>
          <w:rFonts w:eastAsia="Times New Roman"/>
          <w:szCs w:val="26"/>
        </w:rPr>
        <w:t xml:space="preserve"> в 2017 году составляет</w:t>
      </w:r>
      <w:proofErr w:type="gramEnd"/>
      <w:r>
        <w:rPr>
          <w:rFonts w:eastAsia="Times New Roman"/>
          <w:szCs w:val="26"/>
        </w:rPr>
        <w:t xml:space="preserve"> 292 чел</w:t>
      </w:r>
      <w:r>
        <w:rPr>
          <w:szCs w:val="26"/>
        </w:rPr>
        <w:t>овек.</w:t>
      </w:r>
    </w:p>
    <w:p w:rsidR="004973D3" w:rsidRDefault="00FA391F" w:rsidP="004973D3">
      <w:pPr>
        <w:rPr>
          <w:rFonts w:eastAsia="Times New Roman"/>
          <w:szCs w:val="26"/>
        </w:rPr>
      </w:pPr>
      <w:r>
        <w:rPr>
          <w:szCs w:val="26"/>
        </w:rPr>
        <w:t>П</w:t>
      </w:r>
      <w:r w:rsidR="004973D3">
        <w:rPr>
          <w:rFonts w:eastAsia="Times New Roman"/>
          <w:szCs w:val="26"/>
        </w:rPr>
        <w:t>лощадь ликвидируемого аварийного жилищного фонда составляет 4017,6 кв.м.</w:t>
      </w:r>
    </w:p>
    <w:p w:rsidR="000C65EF" w:rsidRDefault="000C65EF" w:rsidP="007C1A7F">
      <w:pPr>
        <w:rPr>
          <w:rFonts w:eastAsia="Times New Roman"/>
        </w:rPr>
      </w:pPr>
    </w:p>
    <w:p w:rsidR="007C1A7F" w:rsidRDefault="007C1A7F" w:rsidP="004973D3">
      <w:pPr>
        <w:ind w:firstLine="0"/>
        <w:jc w:val="center"/>
        <w:rPr>
          <w:rFonts w:eastAsia="Times New Roman"/>
          <w:i/>
        </w:rPr>
      </w:pPr>
      <w:r w:rsidRPr="00F27D4F">
        <w:rPr>
          <w:rFonts w:eastAsia="Times New Roman"/>
          <w:i/>
        </w:rPr>
        <w:t>3. Подпрограмма «Обеспечение жильем молодых семей.</w:t>
      </w:r>
    </w:p>
    <w:p w:rsidR="000A6A13" w:rsidRPr="00F27D4F" w:rsidRDefault="000A6A13" w:rsidP="004973D3">
      <w:pPr>
        <w:ind w:firstLine="0"/>
        <w:jc w:val="center"/>
        <w:rPr>
          <w:rFonts w:eastAsia="Times New Roman"/>
          <w:i/>
        </w:rPr>
      </w:pPr>
    </w:p>
    <w:p w:rsidR="007C1A7F" w:rsidRDefault="007C1A7F" w:rsidP="007C1A7F">
      <w:pPr>
        <w:rPr>
          <w:rFonts w:eastAsia="Times New Roman"/>
        </w:rPr>
      </w:pPr>
      <w:r>
        <w:rPr>
          <w:rFonts w:eastAsia="Times New Roman"/>
        </w:rPr>
        <w:t xml:space="preserve">Основной целью подпрограммы является предоставление государственной поддержки в решении жилищной проблемы молодым семьям, признанным в установленном </w:t>
      </w:r>
      <w:proofErr w:type="gramStart"/>
      <w:r>
        <w:rPr>
          <w:rFonts w:eastAsia="Times New Roman"/>
        </w:rPr>
        <w:t>порядке</w:t>
      </w:r>
      <w:proofErr w:type="gramEnd"/>
      <w:r>
        <w:rPr>
          <w:rFonts w:eastAsia="Times New Roman"/>
        </w:rPr>
        <w:t xml:space="preserve"> нуждающимися в улучшении жилищных условий.</w:t>
      </w:r>
    </w:p>
    <w:p w:rsidR="007C1A7F" w:rsidRPr="007C167B" w:rsidRDefault="007C1A7F" w:rsidP="00F27D4F">
      <w:r>
        <w:rPr>
          <w:rFonts w:eastAsia="Times New Roman"/>
        </w:rPr>
        <w:t>В 2017 году на обеспечение жильем молодых семей было запланировано 1475,5 тыс. рублей, из них: 699,2 тыс. рублей из средств</w:t>
      </w:r>
      <w:r w:rsidR="000A6A13">
        <w:rPr>
          <w:rFonts w:eastAsia="Times New Roman"/>
        </w:rPr>
        <w:t xml:space="preserve"> федерального бюджета;</w:t>
      </w:r>
      <w:r>
        <w:rPr>
          <w:rFonts w:eastAsia="Times New Roman"/>
        </w:rPr>
        <w:t xml:space="preserve"> 520,1тыс. руб. – из средств</w:t>
      </w:r>
      <w:r w:rsidR="000A6A13">
        <w:rPr>
          <w:rFonts w:eastAsia="Times New Roman"/>
        </w:rPr>
        <w:t xml:space="preserve"> республиканского</w:t>
      </w:r>
      <w:r>
        <w:rPr>
          <w:rFonts w:eastAsia="Times New Roman"/>
        </w:rPr>
        <w:t xml:space="preserve"> бюджета</w:t>
      </w:r>
      <w:r w:rsidR="000A6A13">
        <w:rPr>
          <w:rFonts w:eastAsia="Times New Roman"/>
        </w:rPr>
        <w:t>;</w:t>
      </w:r>
      <w:r>
        <w:rPr>
          <w:rFonts w:eastAsia="Times New Roman"/>
        </w:rPr>
        <w:t xml:space="preserve"> 256,1 тыс. рублей – из средств районного бюджета. </w:t>
      </w:r>
      <w:proofErr w:type="gramStart"/>
      <w:r>
        <w:rPr>
          <w:rFonts w:eastAsia="Times New Roman"/>
        </w:rPr>
        <w:t>Фактическое исполнение составило 1475,3 тыс. рублей, из них: 699,1 тыс. рублей</w:t>
      </w:r>
      <w:r w:rsidR="00F27D4F">
        <w:t xml:space="preserve"> </w:t>
      </w:r>
      <w:r>
        <w:rPr>
          <w:rFonts w:eastAsia="Times New Roman"/>
        </w:rPr>
        <w:t xml:space="preserve">- из средств </w:t>
      </w:r>
      <w:r w:rsidR="000A6A13">
        <w:rPr>
          <w:rFonts w:eastAsia="Times New Roman"/>
        </w:rPr>
        <w:t xml:space="preserve">федерального </w:t>
      </w:r>
      <w:r>
        <w:rPr>
          <w:rFonts w:eastAsia="Times New Roman"/>
        </w:rPr>
        <w:t>бюджета</w:t>
      </w:r>
      <w:r w:rsidR="000A6A13">
        <w:rPr>
          <w:rFonts w:eastAsia="Times New Roman"/>
        </w:rPr>
        <w:t>,</w:t>
      </w:r>
      <w:r>
        <w:rPr>
          <w:rFonts w:eastAsia="Times New Roman"/>
        </w:rPr>
        <w:t xml:space="preserve"> 520,</w:t>
      </w:r>
      <w:r w:rsidR="00F27D4F">
        <w:t>1</w:t>
      </w:r>
      <w:r>
        <w:rPr>
          <w:rFonts w:eastAsia="Times New Roman"/>
        </w:rPr>
        <w:t xml:space="preserve"> тыс. рублей</w:t>
      </w:r>
      <w:r w:rsidR="00F27D4F">
        <w:t xml:space="preserve"> </w:t>
      </w:r>
      <w:r>
        <w:rPr>
          <w:rFonts w:eastAsia="Times New Roman"/>
        </w:rPr>
        <w:t>- из средств</w:t>
      </w:r>
      <w:r w:rsidR="000A6A13">
        <w:rPr>
          <w:rFonts w:eastAsia="Times New Roman"/>
        </w:rPr>
        <w:t xml:space="preserve"> республиканского бюджета</w:t>
      </w:r>
      <w:r>
        <w:rPr>
          <w:rFonts w:eastAsia="Times New Roman"/>
        </w:rPr>
        <w:t>, 256,1 тыс. рублей</w:t>
      </w:r>
      <w:r w:rsidR="00F27D4F">
        <w:t xml:space="preserve"> </w:t>
      </w:r>
      <w:r>
        <w:rPr>
          <w:rFonts w:eastAsia="Times New Roman"/>
        </w:rPr>
        <w:t>- из средств районного бюджета.</w:t>
      </w:r>
      <w:proofErr w:type="gramEnd"/>
      <w:r w:rsidR="00F27D4F">
        <w:t xml:space="preserve"> </w:t>
      </w:r>
      <w:r w:rsidR="007C167B" w:rsidRPr="007C167B">
        <w:rPr>
          <w:rFonts w:eastAsia="Times New Roman"/>
        </w:rPr>
        <w:t>На основании Соглашения с Минстроем РХ № 190 от 31.03.2017 года, произведена социальная выплата двум молодым семьям.</w:t>
      </w:r>
      <w:r w:rsidR="00F27D4F" w:rsidRPr="007C167B">
        <w:t xml:space="preserve"> Выполнение </w:t>
      </w:r>
      <w:r w:rsidRPr="007C167B">
        <w:rPr>
          <w:rFonts w:eastAsia="Times New Roman"/>
        </w:rPr>
        <w:t>составило 100%.</w:t>
      </w:r>
    </w:p>
    <w:p w:rsidR="00F27D4F" w:rsidRDefault="007C167B" w:rsidP="00F27D4F">
      <w:r>
        <w:t>В рамках реализации подпрограммы п</w:t>
      </w:r>
      <w:r w:rsidR="00F27D4F">
        <w:t>роведен</w:t>
      </w:r>
      <w:r>
        <w:t>ы</w:t>
      </w:r>
      <w:r w:rsidR="00F27D4F">
        <w:t xml:space="preserve"> консультаци</w:t>
      </w:r>
      <w:r>
        <w:t>и</w:t>
      </w:r>
      <w:r w:rsidR="00F27D4F">
        <w:t xml:space="preserve"> молодым семьям - 43 шт.</w:t>
      </w:r>
      <w:r>
        <w:t>; сф</w:t>
      </w:r>
      <w:r w:rsidR="00F27D4F">
        <w:t>ормирован</w:t>
      </w:r>
      <w:r>
        <w:t>ы</w:t>
      </w:r>
      <w:r w:rsidR="00F27D4F">
        <w:t xml:space="preserve"> списк</w:t>
      </w:r>
      <w:r>
        <w:t>и</w:t>
      </w:r>
      <w:r w:rsidR="00F27D4F">
        <w:t xml:space="preserve"> молодых семей для участия в Программе в 2018г. </w:t>
      </w:r>
      <w:r w:rsidR="000A6A13">
        <w:t>-</w:t>
      </w:r>
      <w:r w:rsidR="00F27D4F">
        <w:t xml:space="preserve"> 22 семьи</w:t>
      </w:r>
      <w:r>
        <w:t>; проведена работа по п</w:t>
      </w:r>
      <w:r w:rsidR="00F27D4F">
        <w:t>рием</w:t>
      </w:r>
      <w:r>
        <w:t>у</w:t>
      </w:r>
      <w:r w:rsidR="00F27D4F">
        <w:t xml:space="preserve"> и оформлени</w:t>
      </w:r>
      <w:r>
        <w:t>ю</w:t>
      </w:r>
      <w:r w:rsidR="00F27D4F">
        <w:t xml:space="preserve"> документов - 10 семей</w:t>
      </w:r>
      <w:r>
        <w:t>.</w:t>
      </w:r>
      <w:r w:rsidR="00F27D4F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16A6C" w:rsidRDefault="00316A6C" w:rsidP="00316A6C">
      <w:pPr>
        <w:ind w:firstLine="0"/>
        <w:rPr>
          <w:rFonts w:eastAsia="Times New Roman"/>
          <w:i/>
        </w:rPr>
      </w:pPr>
    </w:p>
    <w:p w:rsidR="00B97EFF" w:rsidRDefault="00B97EFF" w:rsidP="00316A6C">
      <w:pPr>
        <w:ind w:firstLine="0"/>
        <w:jc w:val="center"/>
        <w:rPr>
          <w:rFonts w:eastAsia="Times New Roman"/>
          <w:i/>
        </w:rPr>
      </w:pPr>
      <w:r w:rsidRPr="007C167B">
        <w:rPr>
          <w:rFonts w:eastAsia="Times New Roman"/>
          <w:i/>
        </w:rPr>
        <w:t>4. Подпрограмма «Доступное жилье».</w:t>
      </w:r>
    </w:p>
    <w:p w:rsidR="000A6A13" w:rsidRPr="007C167B" w:rsidRDefault="000A6A13" w:rsidP="00316A6C">
      <w:pPr>
        <w:ind w:firstLine="0"/>
        <w:jc w:val="center"/>
        <w:rPr>
          <w:rFonts w:eastAsia="Times New Roman"/>
          <w:i/>
        </w:rPr>
      </w:pPr>
    </w:p>
    <w:p w:rsidR="00B97EFF" w:rsidRDefault="00B97EFF" w:rsidP="007C167B">
      <w:pPr>
        <w:rPr>
          <w:rFonts w:eastAsia="Times New Roman"/>
        </w:rPr>
      </w:pPr>
      <w:r>
        <w:rPr>
          <w:rFonts w:eastAsia="Times New Roman"/>
        </w:rPr>
        <w:t>Основными целями подпрограммы являются: повышение уровня доступности жилья, повышение комфортности городской среды на территории Усть-Абаканского района.</w:t>
      </w:r>
    </w:p>
    <w:p w:rsidR="00B97EFF" w:rsidRDefault="00B97EFF" w:rsidP="007C167B">
      <w:pPr>
        <w:rPr>
          <w:rFonts w:eastAsia="Times New Roman"/>
        </w:rPr>
      </w:pPr>
      <w:r>
        <w:rPr>
          <w:rFonts w:eastAsia="Times New Roman"/>
        </w:rPr>
        <w:t xml:space="preserve">Для достижения установленных целевых параметров программы реализуется комплекс мер:  </w:t>
      </w:r>
    </w:p>
    <w:p w:rsidR="00B97EFF" w:rsidRDefault="00B97EFF" w:rsidP="007C167B">
      <w:pPr>
        <w:rPr>
          <w:rFonts w:eastAsia="Times New Roman"/>
        </w:rPr>
      </w:pPr>
      <w:r>
        <w:rPr>
          <w:rFonts w:eastAsia="Times New Roman"/>
        </w:rPr>
        <w:t>- увеличение муниципального жилого фонда Усть-Абаканского района;</w:t>
      </w:r>
    </w:p>
    <w:p w:rsidR="00B97EFF" w:rsidRDefault="00B97EFF" w:rsidP="007C167B">
      <w:pPr>
        <w:rPr>
          <w:rFonts w:eastAsia="Times New Roman"/>
        </w:rPr>
      </w:pPr>
      <w:r>
        <w:rPr>
          <w:rFonts w:eastAsia="Times New Roman"/>
        </w:rPr>
        <w:t>- создание условий для повышения качества и комфорта городской среды на территории Усть-Абаканского района.</w:t>
      </w:r>
    </w:p>
    <w:p w:rsidR="00B97EFF" w:rsidRDefault="00B97EFF" w:rsidP="007C167B">
      <w:pPr>
        <w:rPr>
          <w:rFonts w:eastAsia="Times New Roman"/>
        </w:rPr>
      </w:pPr>
      <w:r>
        <w:rPr>
          <w:rFonts w:eastAsia="Times New Roman"/>
        </w:rPr>
        <w:t xml:space="preserve">В 2017 году на улучшение муниципального жилищного фонда было запланировано 1230,0 тыс. рублей из средств </w:t>
      </w:r>
      <w:r w:rsidR="000A6A13">
        <w:rPr>
          <w:rFonts w:eastAsia="Times New Roman"/>
        </w:rPr>
        <w:t xml:space="preserve">районного </w:t>
      </w:r>
      <w:r>
        <w:rPr>
          <w:rFonts w:eastAsia="Times New Roman"/>
        </w:rPr>
        <w:t>бюджета. Фактическое исполнение составило 1230,0 тыс. рублей. Выполнение составило 100%.</w:t>
      </w:r>
    </w:p>
    <w:p w:rsidR="00B97EFF" w:rsidRDefault="00FA391F" w:rsidP="007C167B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>П</w:t>
      </w:r>
      <w:r w:rsidR="00B97EFF">
        <w:rPr>
          <w:rFonts w:eastAsia="Times New Roman"/>
          <w:szCs w:val="26"/>
        </w:rPr>
        <w:t xml:space="preserve">риобретена квартира общей площадью 93,1 кв.м. в двухквартирном доме для фельдшера </w:t>
      </w:r>
      <w:proofErr w:type="spellStart"/>
      <w:r w:rsidR="00B97EFF">
        <w:rPr>
          <w:rFonts w:eastAsia="Times New Roman"/>
          <w:szCs w:val="26"/>
        </w:rPr>
        <w:t>ФАПа</w:t>
      </w:r>
      <w:proofErr w:type="spellEnd"/>
      <w:r w:rsidR="00B97EFF">
        <w:rPr>
          <w:rFonts w:eastAsia="Times New Roman"/>
          <w:szCs w:val="26"/>
        </w:rPr>
        <w:t xml:space="preserve"> в </w:t>
      </w:r>
      <w:proofErr w:type="spellStart"/>
      <w:r w:rsidR="00B97EFF">
        <w:rPr>
          <w:rFonts w:eastAsia="Times New Roman"/>
          <w:szCs w:val="26"/>
        </w:rPr>
        <w:t>аале</w:t>
      </w:r>
      <w:proofErr w:type="spellEnd"/>
      <w:r w:rsidR="00B97EFF">
        <w:rPr>
          <w:rFonts w:eastAsia="Times New Roman"/>
          <w:szCs w:val="26"/>
        </w:rPr>
        <w:t xml:space="preserve"> Доможаков. </w:t>
      </w:r>
    </w:p>
    <w:p w:rsidR="00B97EFF" w:rsidRDefault="00B97EFF" w:rsidP="007C167B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>На поддержку муниципальных программ формирования современной городской среды было запланировано 9543,2 тыс. рублей, из них: 8302,6</w:t>
      </w:r>
      <w:r w:rsidR="000A6A13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 xml:space="preserve">- из средств </w:t>
      </w:r>
      <w:r w:rsidR="000A6A13">
        <w:rPr>
          <w:rFonts w:eastAsia="Times New Roman"/>
          <w:szCs w:val="26"/>
        </w:rPr>
        <w:t xml:space="preserve">федерального </w:t>
      </w:r>
      <w:r>
        <w:rPr>
          <w:rFonts w:eastAsia="Times New Roman"/>
          <w:szCs w:val="26"/>
        </w:rPr>
        <w:t>бюджета, 1240,6</w:t>
      </w:r>
      <w:r w:rsidR="00086F00">
        <w:rPr>
          <w:szCs w:val="26"/>
        </w:rPr>
        <w:t xml:space="preserve"> </w:t>
      </w:r>
      <w:r>
        <w:rPr>
          <w:rFonts w:eastAsia="Times New Roman"/>
          <w:szCs w:val="26"/>
        </w:rPr>
        <w:t xml:space="preserve">- из средств </w:t>
      </w:r>
      <w:r w:rsidR="00C5364B">
        <w:rPr>
          <w:rFonts w:eastAsia="Times New Roman"/>
          <w:szCs w:val="26"/>
        </w:rPr>
        <w:t>р</w:t>
      </w:r>
      <w:r>
        <w:rPr>
          <w:rFonts w:eastAsia="Times New Roman"/>
          <w:szCs w:val="26"/>
        </w:rPr>
        <w:t xml:space="preserve">еспубликанского бюджета. Фактическое исполнение составило 9367,927 тыс. рублей, из них: 8150,03 тыс. рублей за счет средств </w:t>
      </w:r>
      <w:r w:rsidR="00C5364B">
        <w:rPr>
          <w:rFonts w:eastAsia="Times New Roman"/>
          <w:szCs w:val="26"/>
        </w:rPr>
        <w:t>федерального бюджета</w:t>
      </w:r>
      <w:r>
        <w:rPr>
          <w:rFonts w:eastAsia="Times New Roman"/>
          <w:szCs w:val="26"/>
        </w:rPr>
        <w:t>, 1217,897 тыс. рублей</w:t>
      </w:r>
      <w:r w:rsidR="00C5364B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 xml:space="preserve">- за счет средств </w:t>
      </w:r>
      <w:r w:rsidR="00C5364B">
        <w:rPr>
          <w:rFonts w:eastAsia="Times New Roman"/>
          <w:szCs w:val="26"/>
        </w:rPr>
        <w:t xml:space="preserve">республиканского </w:t>
      </w:r>
      <w:r>
        <w:rPr>
          <w:rFonts w:eastAsia="Times New Roman"/>
          <w:szCs w:val="26"/>
        </w:rPr>
        <w:t>бюджета. Выполнение составило 98,16%.</w:t>
      </w:r>
    </w:p>
    <w:p w:rsidR="00B97EFF" w:rsidRDefault="00B97EFF" w:rsidP="007C167B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На основании Соглашения с Минстроем РХ № 202 от 31.03.2017 года, получена и реализована субсидия </w:t>
      </w:r>
      <w:r w:rsidR="00FA391F">
        <w:rPr>
          <w:rFonts w:eastAsia="Times New Roman"/>
          <w:szCs w:val="26"/>
        </w:rPr>
        <w:t xml:space="preserve">на </w:t>
      </w:r>
      <w:r w:rsidR="00FA391F" w:rsidRPr="00FA391F">
        <w:rPr>
          <w:rFonts w:eastAsia="Times New Roman"/>
          <w:szCs w:val="26"/>
        </w:rPr>
        <w:t>реализ</w:t>
      </w:r>
      <w:r w:rsidR="00FA391F">
        <w:rPr>
          <w:szCs w:val="26"/>
        </w:rPr>
        <w:t>ацию 25</w:t>
      </w:r>
      <w:r w:rsidR="00FA391F" w:rsidRPr="00FA391F">
        <w:rPr>
          <w:rFonts w:eastAsia="Times New Roman"/>
          <w:szCs w:val="26"/>
        </w:rPr>
        <w:t xml:space="preserve"> проектов по благоустройству дворовых территорий МКД и территорий общего пользования населенных пунктов</w:t>
      </w:r>
      <w:r w:rsidR="00FA391F">
        <w:rPr>
          <w:rFonts w:eastAsia="Times New Roman"/>
          <w:szCs w:val="26"/>
        </w:rPr>
        <w:t xml:space="preserve">, </w:t>
      </w:r>
      <w:r>
        <w:rPr>
          <w:rFonts w:eastAsia="Times New Roman"/>
          <w:szCs w:val="26"/>
        </w:rPr>
        <w:t>в т.ч.:</w:t>
      </w:r>
    </w:p>
    <w:p w:rsidR="00B97EFF" w:rsidRDefault="00B97EFF" w:rsidP="007C167B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>- Опытненский сельсовет</w:t>
      </w:r>
      <w:r w:rsidR="00086F00">
        <w:rPr>
          <w:szCs w:val="26"/>
        </w:rPr>
        <w:t xml:space="preserve"> </w:t>
      </w:r>
      <w:r w:rsidR="00086F00">
        <w:rPr>
          <w:rFonts w:eastAsia="Times New Roman"/>
          <w:szCs w:val="26"/>
        </w:rPr>
        <w:t>–</w:t>
      </w:r>
      <w:r w:rsidR="00C5364B">
        <w:rPr>
          <w:rFonts w:eastAsia="Times New Roman"/>
          <w:szCs w:val="26"/>
        </w:rPr>
        <w:t xml:space="preserve"> </w:t>
      </w:r>
      <w:r w:rsidR="0067734A">
        <w:rPr>
          <w:rFonts w:eastAsia="Times New Roman"/>
          <w:szCs w:val="26"/>
        </w:rPr>
        <w:t>3 проекта</w:t>
      </w:r>
      <w:r>
        <w:rPr>
          <w:rFonts w:eastAsia="Times New Roman"/>
          <w:szCs w:val="26"/>
        </w:rPr>
        <w:t xml:space="preserve"> на 2 территориях МКД и 1 территории общего пользования;</w:t>
      </w:r>
    </w:p>
    <w:p w:rsidR="00B97EFF" w:rsidRDefault="00B97EFF" w:rsidP="007C167B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Расцветовский сельсовет – </w:t>
      </w:r>
      <w:r w:rsidR="0067734A">
        <w:rPr>
          <w:rFonts w:eastAsia="Times New Roman"/>
          <w:szCs w:val="26"/>
        </w:rPr>
        <w:t xml:space="preserve">2 проекта </w:t>
      </w:r>
      <w:r>
        <w:rPr>
          <w:rFonts w:eastAsia="Times New Roman"/>
          <w:szCs w:val="26"/>
        </w:rPr>
        <w:t>на 1 территории МКД и 1 территории общего пользования;</w:t>
      </w:r>
    </w:p>
    <w:p w:rsidR="00B97EFF" w:rsidRDefault="00B97EFF" w:rsidP="007C167B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Усть-Абаканский поссовет – </w:t>
      </w:r>
      <w:r w:rsidR="0067734A">
        <w:rPr>
          <w:rFonts w:eastAsia="Times New Roman"/>
          <w:szCs w:val="26"/>
        </w:rPr>
        <w:t xml:space="preserve">20 проектов </w:t>
      </w:r>
      <w:r>
        <w:rPr>
          <w:rFonts w:eastAsia="Times New Roman"/>
          <w:szCs w:val="26"/>
        </w:rPr>
        <w:t>на 19 территориях МКД и 1 территории общего пользования.</w:t>
      </w:r>
    </w:p>
    <w:p w:rsidR="00795A47" w:rsidRDefault="00795A47" w:rsidP="00450740"/>
    <w:p w:rsidR="00C24A10" w:rsidRPr="00E6086E" w:rsidRDefault="00C24A10" w:rsidP="00450740">
      <w:r w:rsidRPr="00E6086E">
        <w:t xml:space="preserve">Целевые показатели </w:t>
      </w:r>
      <w:r w:rsidR="00795A47">
        <w:t xml:space="preserve">в целом по </w:t>
      </w:r>
      <w:r w:rsidRPr="00E6086E">
        <w:t>программ</w:t>
      </w:r>
      <w:r w:rsidR="00795A47">
        <w:t>е</w:t>
      </w:r>
      <w:r w:rsidRPr="00E6086E">
        <w:t xml:space="preserve"> в 201</w:t>
      </w:r>
      <w:r>
        <w:t>7</w:t>
      </w:r>
      <w:r w:rsidRPr="00E6086E">
        <w:t xml:space="preserve"> году достигнуты полностью. Программа работает эффективно.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B11BF3" w:rsidRDefault="00B11BF3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316A6C" w:rsidRDefault="00316A6C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 xml:space="preserve">15. Муниципальная программа </w:t>
      </w:r>
      <w:r w:rsidR="00B11BF3" w:rsidRPr="008168F3">
        <w:rPr>
          <w:rFonts w:eastAsia="Times New Roman"/>
          <w:b/>
          <w:bCs/>
          <w:i/>
          <w:color w:val="000000"/>
          <w:szCs w:val="26"/>
        </w:rPr>
        <w:t>«</w:t>
      </w:r>
      <w:r w:rsidRPr="008168F3">
        <w:rPr>
          <w:rFonts w:eastAsia="Times New Roman"/>
          <w:b/>
          <w:bCs/>
          <w:i/>
          <w:color w:val="000000"/>
          <w:szCs w:val="26"/>
        </w:rPr>
        <w:t>Энергосбережение и повышение энергетической эффективности в Усть-Абаканском районе  (2014 - 2020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3248D8">
        <w:rPr>
          <w:bCs/>
          <w:szCs w:val="26"/>
        </w:rPr>
        <w:t xml:space="preserve"> </w:t>
      </w:r>
      <w:r w:rsidR="003248D8" w:rsidRPr="003248D8">
        <w:rPr>
          <w:rFonts w:eastAsia="Times New Roman"/>
          <w:bCs/>
          <w:color w:val="000000"/>
          <w:szCs w:val="26"/>
        </w:rPr>
        <w:t>«Энергосбережение и повышение энергетической эффективности в Усть-Абаканском районе  (2014 - 2020 годы)»</w:t>
      </w:r>
      <w:r w:rsidRPr="003248D8">
        <w:rPr>
          <w:rFonts w:eastAsia="Times New Roman"/>
          <w:bCs/>
          <w:szCs w:val="26"/>
        </w:rPr>
        <w:t xml:space="preserve"> </w:t>
      </w:r>
      <w:r w:rsidRPr="001D21D9">
        <w:rPr>
          <w:rFonts w:eastAsia="Times New Roman"/>
          <w:bCs/>
          <w:szCs w:val="26"/>
        </w:rPr>
        <w:t>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485F1C">
      <w:r>
        <w:rPr>
          <w:szCs w:val="26"/>
        </w:rPr>
        <w:t>Ответственный исполнитель -</w:t>
      </w:r>
      <w:r w:rsidR="00485F1C">
        <w:rPr>
          <w:szCs w:val="26"/>
        </w:rPr>
        <w:t xml:space="preserve"> </w:t>
      </w:r>
      <w:r w:rsidR="00485F1C" w:rsidRPr="00EE7AD7">
        <w:rPr>
          <w:rFonts w:eastAsia="Times New Roman"/>
          <w:szCs w:val="26"/>
        </w:rPr>
        <w:t>Управление жилищно-коммунального хозяйства и строительства администрации Усть-Абаканского района</w:t>
      </w:r>
      <w:r>
        <w:t>.</w:t>
      </w:r>
    </w:p>
    <w:p w:rsidR="00B11BF3" w:rsidRDefault="00B11BF3" w:rsidP="00485F1C"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485F1C" w:rsidRPr="00E7444E">
        <w:rPr>
          <w:rFonts w:eastAsia="Times New Roman"/>
        </w:rPr>
        <w:t>Обеспечение снижения на территории Усть-Абаканского района объема потребля</w:t>
      </w:r>
      <w:r w:rsidR="00485F1C">
        <w:rPr>
          <w:rFonts w:eastAsia="Times New Roman"/>
        </w:rPr>
        <w:t xml:space="preserve">емых энергоресурсов и воды до 18 </w:t>
      </w:r>
      <w:r w:rsidR="00485F1C" w:rsidRPr="00E7444E">
        <w:rPr>
          <w:rFonts w:eastAsia="Times New Roman"/>
        </w:rPr>
        <w:t>% к 2020 году</w:t>
      </w:r>
      <w:r w:rsidR="00485F1C">
        <w:t>.</w:t>
      </w:r>
    </w:p>
    <w:p w:rsidR="009A71F0" w:rsidRDefault="009A71F0" w:rsidP="001E03C1">
      <w:pPr>
        <w:rPr>
          <w:rFonts w:eastAsia="Times New Roman"/>
        </w:rPr>
      </w:pPr>
      <w:r w:rsidRPr="00142F12">
        <w:rPr>
          <w:rFonts w:eastAsia="Times New Roman"/>
        </w:rPr>
        <w:t>Программа</w:t>
      </w:r>
      <w:r>
        <w:rPr>
          <w:rFonts w:eastAsia="Times New Roman"/>
        </w:rPr>
        <w:t xml:space="preserve"> направлена на осуществление мероприятий по сбережению и эффективному использованию органами исполнительной власти и бюджетными учреждениями Усть-Абаканского района энергетических ресурсов и воды.</w:t>
      </w:r>
    </w:p>
    <w:p w:rsidR="001E03C1" w:rsidRDefault="001E03C1" w:rsidP="001E03C1">
      <w:pPr>
        <w:ind w:firstLine="720"/>
        <w:rPr>
          <w:bCs/>
          <w:kern w:val="1"/>
        </w:rPr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>
        <w:rPr>
          <w:bCs/>
          <w:kern w:val="1"/>
        </w:rPr>
        <w:t>2 355,1</w:t>
      </w:r>
      <w:r w:rsidRPr="00C5339F">
        <w:rPr>
          <w:bCs/>
          <w:kern w:val="1"/>
        </w:rPr>
        <w:t xml:space="preserve"> тыс. рублей, исполнение составило </w:t>
      </w:r>
      <w:r>
        <w:rPr>
          <w:bCs/>
          <w:kern w:val="1"/>
        </w:rPr>
        <w:t>1 647,0 тыс. рублей или на 69,9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9A71F0" w:rsidRDefault="009A71F0" w:rsidP="001E03C1">
      <w:pPr>
        <w:rPr>
          <w:rFonts w:eastAsia="Times New Roman"/>
        </w:rPr>
      </w:pPr>
      <w:r>
        <w:rPr>
          <w:rFonts w:eastAsia="Times New Roman"/>
        </w:rPr>
        <w:t>В 2017 году за счет привлеченной субсидии из Республиканского бюджета Республики Хакасия и средств муниципального образования Усть-Абаканский район были реализованы следующие мероприятия по обеспечению энергоэффективности и энергосбережения на объектах муниципальной собственности:</w:t>
      </w:r>
    </w:p>
    <w:p w:rsidR="009A71F0" w:rsidRDefault="009A71F0" w:rsidP="001E03C1">
      <w:pPr>
        <w:rPr>
          <w:rFonts w:eastAsia="Times New Roman"/>
        </w:rPr>
      </w:pPr>
      <w:r>
        <w:rPr>
          <w:rFonts w:eastAsia="Times New Roman"/>
        </w:rPr>
        <w:lastRenderedPageBreak/>
        <w:t>1. Установка ранее закупленных энергосберегающих центробежных насосов в котельных п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 xml:space="preserve">асцвет и п.Тепличный, монтаж системы управления с преобразователем частоты к ранее закупленному насосу в центральной котельной с.Зеленое. Плановая сумма на данное мероприятие составляет 1645,14 тыс. рублей, из них: 5,0 тыс. рублей – средства </w:t>
      </w:r>
      <w:r w:rsidR="00C5364B">
        <w:rPr>
          <w:rFonts w:eastAsia="Times New Roman"/>
        </w:rPr>
        <w:t xml:space="preserve">районного </w:t>
      </w:r>
      <w:r>
        <w:rPr>
          <w:rFonts w:eastAsia="Times New Roman"/>
        </w:rPr>
        <w:t xml:space="preserve">бюджета, 1640,14 тыс. рублей – субсидия из </w:t>
      </w:r>
      <w:r w:rsidR="00C5364B">
        <w:rPr>
          <w:rFonts w:eastAsia="Times New Roman"/>
        </w:rPr>
        <w:t>р</w:t>
      </w:r>
      <w:r>
        <w:rPr>
          <w:rFonts w:eastAsia="Times New Roman"/>
        </w:rPr>
        <w:t>еспубликанского бюджета. Фактически оплачено 1644,14 тыс. рублей, из них: 4,0 тыс. руб</w:t>
      </w:r>
      <w:r w:rsidR="00C5364B">
        <w:rPr>
          <w:rFonts w:eastAsia="Times New Roman"/>
        </w:rPr>
        <w:t>лей</w:t>
      </w:r>
      <w:r>
        <w:rPr>
          <w:rFonts w:eastAsia="Times New Roman"/>
        </w:rPr>
        <w:t xml:space="preserve"> средства </w:t>
      </w:r>
      <w:r w:rsidR="00C5364B">
        <w:rPr>
          <w:rFonts w:eastAsia="Times New Roman"/>
        </w:rPr>
        <w:t xml:space="preserve">районного </w:t>
      </w:r>
      <w:r>
        <w:rPr>
          <w:rFonts w:eastAsia="Times New Roman"/>
        </w:rPr>
        <w:t xml:space="preserve">бюджета, 1640,14 тыс. рублей – субсидия из </w:t>
      </w:r>
      <w:r w:rsidR="00C5364B">
        <w:rPr>
          <w:rFonts w:eastAsia="Times New Roman"/>
        </w:rPr>
        <w:t>республиканского бюджета</w:t>
      </w:r>
      <w:r>
        <w:rPr>
          <w:rFonts w:eastAsia="Times New Roman"/>
        </w:rPr>
        <w:t>. Выполнение по данному мероприятию составило 99,9%;</w:t>
      </w:r>
    </w:p>
    <w:p w:rsidR="009A71F0" w:rsidRPr="0036611D" w:rsidRDefault="009A71F0" w:rsidP="001E03C1">
      <w:pPr>
        <w:rPr>
          <w:rFonts w:eastAsia="Times New Roman"/>
        </w:rPr>
      </w:pPr>
      <w:r>
        <w:rPr>
          <w:rFonts w:eastAsia="Times New Roman"/>
        </w:rPr>
        <w:t>2. П</w:t>
      </w:r>
      <w:r w:rsidRPr="0036611D">
        <w:rPr>
          <w:rFonts w:eastAsia="Times New Roman"/>
        </w:rPr>
        <w:t xml:space="preserve">риобретение аварийного запаса материально-технических ресурсов </w:t>
      </w:r>
      <w:r>
        <w:rPr>
          <w:rFonts w:eastAsia="Times New Roman"/>
        </w:rPr>
        <w:t>с целью безаварийного прохождения отопительного периода. Плановая  сумма составляет 710,0 тыс. рублей, из них: 10,0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</w:t>
      </w:r>
      <w:r w:rsidR="005E3740">
        <w:rPr>
          <w:rFonts w:eastAsia="Times New Roman"/>
        </w:rPr>
        <w:t>лей</w:t>
      </w:r>
      <w:r>
        <w:rPr>
          <w:rFonts w:eastAsia="Times New Roman"/>
        </w:rPr>
        <w:t xml:space="preserve"> – средства </w:t>
      </w:r>
      <w:r w:rsidR="005E3740">
        <w:rPr>
          <w:rFonts w:eastAsia="Times New Roman"/>
        </w:rPr>
        <w:t>районного бюджета</w:t>
      </w:r>
      <w:r>
        <w:rPr>
          <w:rFonts w:eastAsia="Times New Roman"/>
        </w:rPr>
        <w:t>, 700,0 тыс. руб</w:t>
      </w:r>
      <w:r w:rsidR="005E3740">
        <w:rPr>
          <w:rFonts w:eastAsia="Times New Roman"/>
        </w:rPr>
        <w:t>лей</w:t>
      </w:r>
      <w:r>
        <w:rPr>
          <w:rFonts w:eastAsia="Times New Roman"/>
        </w:rPr>
        <w:t xml:space="preserve"> – субсидия из </w:t>
      </w:r>
      <w:r w:rsidR="005E3740">
        <w:rPr>
          <w:rFonts w:eastAsia="Times New Roman"/>
        </w:rPr>
        <w:t>р</w:t>
      </w:r>
      <w:r>
        <w:rPr>
          <w:rFonts w:eastAsia="Times New Roman"/>
        </w:rPr>
        <w:t>еспублика</w:t>
      </w:r>
      <w:r w:rsidR="005E3740">
        <w:rPr>
          <w:rFonts w:eastAsia="Times New Roman"/>
        </w:rPr>
        <w:t>нс</w:t>
      </w:r>
      <w:r>
        <w:rPr>
          <w:rFonts w:eastAsia="Times New Roman"/>
        </w:rPr>
        <w:t xml:space="preserve">кого бюджета. Фактически оплачено из средств бюджета </w:t>
      </w:r>
      <w:r w:rsidR="005E3740">
        <w:rPr>
          <w:rFonts w:eastAsia="Times New Roman"/>
        </w:rPr>
        <w:t>муниципального образования</w:t>
      </w:r>
      <w:r>
        <w:rPr>
          <w:rFonts w:eastAsia="Times New Roman"/>
        </w:rPr>
        <w:t xml:space="preserve"> Усть-Абаканский район 2,89384 тыс. руб</w:t>
      </w:r>
      <w:r w:rsidR="005E3740">
        <w:rPr>
          <w:rFonts w:eastAsia="Times New Roman"/>
        </w:rPr>
        <w:t>лей</w:t>
      </w:r>
      <w:r>
        <w:rPr>
          <w:rFonts w:eastAsia="Times New Roman"/>
        </w:rPr>
        <w:t xml:space="preserve"> – это доля софинансирования местного бюджета в размере 1% от суммы контракта. Субсидия из Республиканского бюджета Р</w:t>
      </w:r>
      <w:r w:rsidR="005E3740">
        <w:rPr>
          <w:rFonts w:eastAsia="Times New Roman"/>
        </w:rPr>
        <w:t xml:space="preserve">еспублики </w:t>
      </w:r>
      <w:r>
        <w:rPr>
          <w:rFonts w:eastAsia="Times New Roman"/>
        </w:rPr>
        <w:t>Х</w:t>
      </w:r>
      <w:r w:rsidR="005E3740">
        <w:rPr>
          <w:rFonts w:eastAsia="Times New Roman"/>
        </w:rPr>
        <w:t>акасия</w:t>
      </w:r>
      <w:r>
        <w:rPr>
          <w:rFonts w:eastAsia="Times New Roman"/>
        </w:rPr>
        <w:t xml:space="preserve"> не получена. Выполнение по данному мероприятию составило 0,4%.</w:t>
      </w:r>
    </w:p>
    <w:p w:rsidR="009A71F0" w:rsidRDefault="009A71F0" w:rsidP="001E03C1">
      <w:pPr>
        <w:rPr>
          <w:rFonts w:eastAsia="Times New Roman"/>
        </w:rPr>
      </w:pPr>
      <w:r>
        <w:rPr>
          <w:rFonts w:eastAsia="Times New Roman"/>
        </w:rPr>
        <w:t xml:space="preserve">На реализацию имеющегося потенциала энергосбережения в 2017 году были направлены организационные и технические мероприятия в органах местного самоуправления и муниципальных учреждениях Усть-Абаканского района: мониторинг энергопотребления и воды, контроль над качеством обслуживания и эксплуатации инженерных систем. </w:t>
      </w:r>
    </w:p>
    <w:p w:rsidR="009A71F0" w:rsidRPr="00123F15" w:rsidRDefault="009A71F0" w:rsidP="001E03C1">
      <w:pPr>
        <w:rPr>
          <w:rFonts w:eastAsia="Times New Roman"/>
        </w:rPr>
      </w:pPr>
      <w:r w:rsidRPr="000423BC">
        <w:rPr>
          <w:rFonts w:eastAsia="Times New Roman"/>
        </w:rPr>
        <w:t xml:space="preserve">На основании </w:t>
      </w:r>
      <w:r>
        <w:rPr>
          <w:rFonts w:eastAsia="Times New Roman"/>
        </w:rPr>
        <w:t xml:space="preserve">отчетных данных об объемах фактического потребления энергоресурсов и воды за 2017 год, </w:t>
      </w:r>
      <w:r w:rsidRPr="000423BC">
        <w:rPr>
          <w:rFonts w:eastAsia="Times New Roman"/>
        </w:rPr>
        <w:t>предоставленных</w:t>
      </w:r>
      <w:r>
        <w:rPr>
          <w:rFonts w:eastAsia="Times New Roman"/>
        </w:rPr>
        <w:t xml:space="preserve"> органами местного самоуправлени</w:t>
      </w:r>
      <w:r w:rsidR="00AF0E64">
        <w:t>я и муниципальными учреждениями</w:t>
      </w:r>
      <w:r>
        <w:rPr>
          <w:rFonts w:eastAsia="Times New Roman"/>
        </w:rPr>
        <w:t>,</w:t>
      </w:r>
      <w:r w:rsidR="00AF0E64">
        <w:t xml:space="preserve"> получены следующие значения целевых показателей:</w:t>
      </w:r>
    </w:p>
    <w:p w:rsidR="009A71F0" w:rsidRDefault="009A71F0" w:rsidP="001E03C1">
      <w:pPr>
        <w:rPr>
          <w:rFonts w:eastAsia="Times New Roman"/>
        </w:rPr>
      </w:pPr>
      <w:r w:rsidRPr="000423BC">
        <w:rPr>
          <w:rFonts w:eastAsia="Times New Roman"/>
        </w:rPr>
        <w:t>1. Показатель</w:t>
      </w:r>
      <w:r>
        <w:rPr>
          <w:rFonts w:eastAsia="Times New Roman"/>
        </w:rPr>
        <w:t xml:space="preserve"> «экономия потребления электрической энергии  муниципальными учреждениями и органами местного самоуправления Усть-Абаканского района» в 2017 году составил 3,09%. (Потребление электроэнергии в 2016 году составило 5575,53  тыс. кВт</w:t>
      </w:r>
      <w:proofErr w:type="gramStart"/>
      <w:r>
        <w:rPr>
          <w:rFonts w:eastAsia="Times New Roman"/>
        </w:rPr>
        <w:t xml:space="preserve">., </w:t>
      </w:r>
      <w:proofErr w:type="gramEnd"/>
      <w:r>
        <w:rPr>
          <w:rFonts w:eastAsia="Times New Roman"/>
        </w:rPr>
        <w:t xml:space="preserve">в 2017 году – 5402,69 тыс. кВт).       </w:t>
      </w:r>
    </w:p>
    <w:p w:rsidR="009A71F0" w:rsidRPr="000423BC" w:rsidRDefault="00AF0E64" w:rsidP="00AF0E64">
      <w:pPr>
        <w:rPr>
          <w:rFonts w:eastAsia="Times New Roman"/>
        </w:rPr>
      </w:pPr>
      <w:r>
        <w:t xml:space="preserve">2. </w:t>
      </w:r>
      <w:r w:rsidR="009A71F0">
        <w:rPr>
          <w:rFonts w:eastAsia="Times New Roman"/>
        </w:rPr>
        <w:t>Показатель «эконом</w:t>
      </w:r>
      <w:r>
        <w:t>ия потребления тепловой энергии</w:t>
      </w:r>
      <w:r w:rsidR="009A71F0">
        <w:rPr>
          <w:rFonts w:eastAsia="Times New Roman"/>
        </w:rPr>
        <w:t xml:space="preserve"> муниципальными учреждениями и органами местного самоуправления Усть-Абаканского района» в 2017 году составил 3,0%. (Потребление тепловой энергии в 2016 году составило 14 530,656  Гкал</w:t>
      </w:r>
      <w:proofErr w:type="gramStart"/>
      <w:r w:rsidR="009A71F0">
        <w:rPr>
          <w:rFonts w:eastAsia="Times New Roman"/>
        </w:rPr>
        <w:t xml:space="preserve">., </w:t>
      </w:r>
      <w:proofErr w:type="gramEnd"/>
      <w:r w:rsidR="009A71F0">
        <w:rPr>
          <w:rFonts w:eastAsia="Times New Roman"/>
        </w:rPr>
        <w:t xml:space="preserve">в 2017 году – 14 094,7 Гкал).       </w:t>
      </w:r>
    </w:p>
    <w:p w:rsidR="009A71F0" w:rsidRPr="000423BC" w:rsidRDefault="00AF0E64" w:rsidP="00AF0E64">
      <w:pPr>
        <w:rPr>
          <w:rFonts w:eastAsia="Times New Roman"/>
        </w:rPr>
      </w:pPr>
      <w:r>
        <w:t xml:space="preserve">3. </w:t>
      </w:r>
      <w:r w:rsidR="009A71F0">
        <w:rPr>
          <w:rFonts w:eastAsia="Times New Roman"/>
        </w:rPr>
        <w:t>Показатель «экономия потребления</w:t>
      </w:r>
      <w:r>
        <w:t xml:space="preserve"> </w:t>
      </w:r>
      <w:r w:rsidR="009A71F0">
        <w:rPr>
          <w:rFonts w:eastAsia="Times New Roman"/>
        </w:rPr>
        <w:t>воды муниципальными</w:t>
      </w:r>
      <w:r>
        <w:t xml:space="preserve"> </w:t>
      </w:r>
      <w:r w:rsidR="009A71F0">
        <w:rPr>
          <w:rFonts w:eastAsia="Times New Roman"/>
        </w:rPr>
        <w:t xml:space="preserve">учреждениями и органами местного самоуправления Усть-Абаканского района» в 2017 году составил 11,6%. (Потребление воды в 2016 году составило </w:t>
      </w:r>
      <w:smartTag w:uri="urn:schemas-microsoft-com:office:smarttags" w:element="metricconverter">
        <w:smartTagPr>
          <w:attr w:name="ProductID" w:val="46162,21 м3"/>
        </w:smartTagPr>
        <w:r w:rsidR="009A71F0">
          <w:rPr>
            <w:rFonts w:eastAsia="Times New Roman"/>
          </w:rPr>
          <w:t>46162,21 м3</w:t>
        </w:r>
      </w:smartTag>
      <w:r w:rsidR="009A71F0">
        <w:rPr>
          <w:rFonts w:eastAsia="Times New Roman"/>
        </w:rPr>
        <w:t xml:space="preserve">., в 2017 году - </w:t>
      </w:r>
      <w:smartTag w:uri="urn:schemas-microsoft-com:office:smarttags" w:element="metricconverter">
        <w:smartTagPr>
          <w:attr w:name="ProductID" w:val="40807,09 м3"/>
        </w:smartTagPr>
        <w:r w:rsidR="009A71F0">
          <w:rPr>
            <w:rFonts w:eastAsia="Times New Roman"/>
          </w:rPr>
          <w:t>40807,09 м3</w:t>
        </w:r>
      </w:smartTag>
      <w:r w:rsidR="009A71F0">
        <w:rPr>
          <w:rFonts w:eastAsia="Times New Roman"/>
        </w:rPr>
        <w:t>).</w:t>
      </w:r>
    </w:p>
    <w:p w:rsidR="009A71F0" w:rsidRDefault="009A71F0" w:rsidP="001E03C1">
      <w:r>
        <w:rPr>
          <w:rFonts w:eastAsia="Times New Roman"/>
        </w:rPr>
        <w:t>На основании предварительных отчетных данных по прогнозному потреблению энергоресурсов и воды, полученных от органов местного самоуправления и муниципальных учреждений, изменен показатель «Экономия потребления воды муниципальными учреждениями и органами местного самоуправления Усть-Абаканского района» на 2017 год - 0%.</w:t>
      </w:r>
    </w:p>
    <w:p w:rsidR="00AF0E64" w:rsidRPr="00E6086E" w:rsidRDefault="00AF0E64" w:rsidP="00AF0E64">
      <w:r w:rsidRPr="00E6086E">
        <w:t>Целевые показатели программы в 201</w:t>
      </w:r>
      <w:r>
        <w:t>7</w:t>
      </w:r>
      <w:r w:rsidRPr="00E6086E">
        <w:t xml:space="preserve"> году достигнуты </w:t>
      </w:r>
      <w:r w:rsidR="00F95C29">
        <w:t>на 100%</w:t>
      </w:r>
      <w:r w:rsidRPr="00E6086E">
        <w:t xml:space="preserve">. Программа работает эффективно.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AF0E64" w:rsidRDefault="00AF0E64" w:rsidP="001E03C1">
      <w:pPr>
        <w:rPr>
          <w:rFonts w:eastAsia="Times New Roman"/>
        </w:rPr>
      </w:pPr>
    </w:p>
    <w:p w:rsidR="005E3740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lastRenderedPageBreak/>
        <w:t xml:space="preserve">16. Муниципальная программа «Комплексная программа  модернизации и реформирования жилищно-коммунального хозяйства </w:t>
      </w: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в Усть-Абаканском районе (2014 – 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485F1C">
        <w:rPr>
          <w:bCs/>
          <w:szCs w:val="26"/>
        </w:rPr>
        <w:t xml:space="preserve"> </w:t>
      </w:r>
      <w:r w:rsidR="00485F1C" w:rsidRPr="00485F1C">
        <w:rPr>
          <w:rFonts w:eastAsia="Times New Roman"/>
          <w:bCs/>
          <w:color w:val="000000"/>
          <w:szCs w:val="26"/>
        </w:rPr>
        <w:t>«Комплексная программа  модернизации и реформирования жилищно-коммунального хозяйства в Усть-Абаканском районе (2014 – 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29.10.2013 № 1773-п «</w:t>
      </w:r>
      <w:r w:rsidRPr="001D21D9">
        <w:rPr>
          <w:rFonts w:eastAsia="Times New Roman"/>
          <w:szCs w:val="26"/>
        </w:rPr>
        <w:t>Об утверждении муниципальных программ, действующих на территории Усть-Абаканского района»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485F1C">
        <w:rPr>
          <w:szCs w:val="26"/>
        </w:rPr>
        <w:t xml:space="preserve"> </w:t>
      </w:r>
      <w:r w:rsidR="00485F1C" w:rsidRPr="00EE7AD7">
        <w:rPr>
          <w:rFonts w:eastAsia="Times New Roman"/>
          <w:szCs w:val="26"/>
        </w:rPr>
        <w:t>Управление жилищно-коммунального хозяйства и строительства администрации Усть-Абаканского района</w:t>
      </w:r>
      <w:r>
        <w:t>.</w:t>
      </w:r>
    </w:p>
    <w:p w:rsidR="00B11BF3" w:rsidRDefault="00B11BF3" w:rsidP="00B11BF3">
      <w:r w:rsidRPr="003C4603">
        <w:rPr>
          <w:rFonts w:eastAsia="Times New Roman"/>
        </w:rPr>
        <w:t>Цел</w:t>
      </w:r>
      <w:r>
        <w:t>и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485F1C">
        <w:t>обеспечение собственников помещений многоквартирных домов коммунальными услугами нормативного качества и доступной стоимости при надежной и эффективной работе коммунальной инфраструктуры к 2020 году.</w:t>
      </w:r>
    </w:p>
    <w:p w:rsidR="00484343" w:rsidRPr="00167681" w:rsidRDefault="00484343" w:rsidP="00EB6EC0">
      <w:pPr>
        <w:rPr>
          <w:rFonts w:eastAsia="Times New Roman"/>
        </w:rPr>
      </w:pPr>
      <w:r w:rsidRPr="00167681">
        <w:rPr>
          <w:rFonts w:eastAsia="Times New Roman"/>
        </w:rPr>
        <w:t xml:space="preserve">На сегодняшний день </w:t>
      </w:r>
      <w:r>
        <w:rPr>
          <w:rFonts w:eastAsia="Times New Roman"/>
        </w:rPr>
        <w:t xml:space="preserve">муниципальной программой «Комплексная программа модернизации и реформирования жилищно-коммунального хозяйства в Усть-Абаканском районе (2014-2020 годы)» </w:t>
      </w:r>
      <w:r w:rsidRPr="00167681">
        <w:rPr>
          <w:rFonts w:eastAsia="Times New Roman"/>
        </w:rPr>
        <w:t>реализуются ключевые направления развития отрасли:</w:t>
      </w:r>
    </w:p>
    <w:p w:rsidR="00484343" w:rsidRPr="00167681" w:rsidRDefault="00484343" w:rsidP="00EB6EC0">
      <w:pPr>
        <w:rPr>
          <w:rFonts w:eastAsia="Times New Roman"/>
        </w:rPr>
      </w:pPr>
      <w:r w:rsidRPr="00167681">
        <w:rPr>
          <w:rFonts w:eastAsia="Times New Roman"/>
        </w:rPr>
        <w:t>- реконструкция и модернизация коммунальной инфраструктуры, в том числе капитальный ремонт;</w:t>
      </w:r>
    </w:p>
    <w:p w:rsidR="00484343" w:rsidRPr="00167681" w:rsidRDefault="00484343" w:rsidP="00EB6EC0">
      <w:pPr>
        <w:rPr>
          <w:rFonts w:eastAsia="Times New Roman"/>
        </w:rPr>
      </w:pPr>
      <w:r w:rsidRPr="00167681">
        <w:rPr>
          <w:rFonts w:eastAsia="Times New Roman"/>
        </w:rPr>
        <w:t>- разработка и реализация мероприятий по строительству систем водоснабжения и водоотведения;</w:t>
      </w:r>
    </w:p>
    <w:p w:rsidR="00484343" w:rsidRPr="00167681" w:rsidRDefault="00484343" w:rsidP="00EB6EC0">
      <w:pPr>
        <w:rPr>
          <w:rFonts w:eastAsia="Times New Roman"/>
        </w:rPr>
      </w:pPr>
      <w:r w:rsidRPr="00167681">
        <w:rPr>
          <w:rFonts w:eastAsia="Times New Roman"/>
        </w:rPr>
        <w:t>- контроль качества питьевой воды.</w:t>
      </w:r>
    </w:p>
    <w:p w:rsidR="00EB6EC0" w:rsidRDefault="00EB6EC0" w:rsidP="00EB6EC0">
      <w:pPr>
        <w:ind w:firstLine="720"/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>
        <w:rPr>
          <w:bCs/>
          <w:kern w:val="1"/>
        </w:rPr>
        <w:t>23 369,0</w:t>
      </w:r>
      <w:r w:rsidRPr="00C5339F">
        <w:rPr>
          <w:bCs/>
          <w:kern w:val="1"/>
        </w:rPr>
        <w:t xml:space="preserve"> тыс. рублей, исполнение составило </w:t>
      </w:r>
      <w:r>
        <w:rPr>
          <w:bCs/>
          <w:kern w:val="1"/>
        </w:rPr>
        <w:t>22 682,3</w:t>
      </w:r>
      <w:r w:rsidRPr="00C5339F">
        <w:rPr>
          <w:bCs/>
          <w:kern w:val="1"/>
        </w:rPr>
        <w:t xml:space="preserve"> тыс. рублей или на </w:t>
      </w:r>
      <w:r>
        <w:rPr>
          <w:bCs/>
          <w:kern w:val="1"/>
        </w:rPr>
        <w:t>97,1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EB6EC0" w:rsidRDefault="00EB6EC0" w:rsidP="00EB6EC0">
      <w:pPr>
        <w:rPr>
          <w:rFonts w:eastAsia="Times New Roman"/>
        </w:rPr>
      </w:pPr>
      <w:r w:rsidRPr="003C4603">
        <w:rPr>
          <w:rFonts w:eastAsia="Times New Roman"/>
        </w:rPr>
        <w:t xml:space="preserve">В рамках муниципальной программы реализованы </w:t>
      </w:r>
      <w:r>
        <w:t>3</w:t>
      </w:r>
      <w:r w:rsidRPr="003C4603">
        <w:rPr>
          <w:rFonts w:eastAsia="Times New Roman"/>
        </w:rPr>
        <w:t xml:space="preserve"> подпрограмм</w:t>
      </w:r>
      <w:r>
        <w:rPr>
          <w:rFonts w:eastAsia="Times New Roman"/>
        </w:rPr>
        <w:t>ы</w:t>
      </w:r>
      <w:r w:rsidRPr="003C4603">
        <w:rPr>
          <w:rFonts w:eastAsia="Times New Roman"/>
        </w:rPr>
        <w:t>.</w:t>
      </w:r>
    </w:p>
    <w:p w:rsidR="00316A6C" w:rsidRDefault="00316A6C" w:rsidP="00316A6C">
      <w:pPr>
        <w:jc w:val="center"/>
        <w:rPr>
          <w:rFonts w:eastAsia="Times New Roman"/>
        </w:rPr>
      </w:pPr>
    </w:p>
    <w:p w:rsidR="00291256" w:rsidRDefault="00291256" w:rsidP="00E52C45">
      <w:pPr>
        <w:ind w:firstLine="0"/>
        <w:jc w:val="center"/>
        <w:rPr>
          <w:rFonts w:eastAsia="Times New Roman"/>
          <w:i/>
          <w:szCs w:val="26"/>
        </w:rPr>
      </w:pPr>
      <w:r w:rsidRPr="00090A02">
        <w:rPr>
          <w:i/>
          <w:szCs w:val="26"/>
        </w:rPr>
        <w:t xml:space="preserve">1. </w:t>
      </w:r>
      <w:r w:rsidR="00484343" w:rsidRPr="00090A02">
        <w:rPr>
          <w:rFonts w:eastAsia="Times New Roman"/>
          <w:i/>
          <w:szCs w:val="26"/>
        </w:rPr>
        <w:t>Подпрограмма «Модернизация объектов</w:t>
      </w:r>
      <w:r w:rsidR="00E52C45">
        <w:rPr>
          <w:rFonts w:eastAsia="Times New Roman"/>
          <w:i/>
          <w:szCs w:val="26"/>
        </w:rPr>
        <w:t xml:space="preserve"> </w:t>
      </w:r>
      <w:r w:rsidR="00484343" w:rsidRPr="00090A02">
        <w:rPr>
          <w:rFonts w:eastAsia="Times New Roman"/>
          <w:i/>
          <w:szCs w:val="26"/>
        </w:rPr>
        <w:t>коммунальной инфраструктуры»</w:t>
      </w:r>
      <w:r w:rsidR="005E3740">
        <w:rPr>
          <w:rFonts w:eastAsia="Times New Roman"/>
          <w:i/>
          <w:szCs w:val="26"/>
        </w:rPr>
        <w:t>.</w:t>
      </w:r>
    </w:p>
    <w:p w:rsidR="005E3740" w:rsidRPr="00090A02" w:rsidRDefault="005E3740" w:rsidP="00090A02">
      <w:pPr>
        <w:ind w:firstLine="0"/>
        <w:jc w:val="center"/>
        <w:rPr>
          <w:szCs w:val="26"/>
        </w:rPr>
      </w:pPr>
    </w:p>
    <w:p w:rsidR="00484343" w:rsidRDefault="00291256" w:rsidP="00EB6EC0">
      <w:pPr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Подпрограмма </w:t>
      </w:r>
      <w:r w:rsidR="00484343">
        <w:rPr>
          <w:rFonts w:eastAsia="Times New Roman"/>
          <w:sz w:val="27"/>
          <w:szCs w:val="27"/>
        </w:rPr>
        <w:t xml:space="preserve">направлена на решение </w:t>
      </w:r>
      <w:proofErr w:type="gramStart"/>
      <w:r w:rsidR="00484343">
        <w:rPr>
          <w:rFonts w:eastAsia="Times New Roman"/>
          <w:sz w:val="27"/>
          <w:szCs w:val="27"/>
        </w:rPr>
        <w:t>проблемы повышения качества предоставления коммунальных услуг</w:t>
      </w:r>
      <w:proofErr w:type="gramEnd"/>
      <w:r w:rsidR="00484343">
        <w:rPr>
          <w:rFonts w:eastAsia="Times New Roman"/>
          <w:sz w:val="27"/>
          <w:szCs w:val="27"/>
        </w:rPr>
        <w:t xml:space="preserve"> для потребителей и создания условий для приведения уровня износа коммунального комплекса к нормативным значениям.</w:t>
      </w:r>
    </w:p>
    <w:p w:rsidR="00090A02" w:rsidRDefault="00090A02" w:rsidP="00090A02">
      <w:pPr>
        <w:rPr>
          <w:rFonts w:eastAsia="Times New Roman"/>
        </w:rPr>
      </w:pPr>
      <w:r>
        <w:rPr>
          <w:rFonts w:eastAsia="Times New Roman"/>
        </w:rPr>
        <w:t>Доля ветхих сетей, нуждающихся в замене, по состоянию на 01.01.2017 составля</w:t>
      </w:r>
      <w:r>
        <w:t>ла в</w:t>
      </w:r>
      <w:r>
        <w:rPr>
          <w:rFonts w:eastAsia="Times New Roman"/>
        </w:rPr>
        <w:t xml:space="preserve"> среднем 26,4%, в том числе по секторам отрасли:</w:t>
      </w:r>
    </w:p>
    <w:p w:rsidR="00090A02" w:rsidRDefault="00090A02" w:rsidP="00090A02">
      <w:pPr>
        <w:rPr>
          <w:rFonts w:eastAsia="Times New Roman"/>
        </w:rPr>
      </w:pPr>
      <w:r>
        <w:rPr>
          <w:rFonts w:eastAsia="Times New Roman"/>
        </w:rPr>
        <w:t>- тепловые сети – 35,6%;</w:t>
      </w:r>
    </w:p>
    <w:p w:rsidR="00090A02" w:rsidRDefault="00090A02" w:rsidP="00090A02">
      <w:pPr>
        <w:rPr>
          <w:rFonts w:eastAsia="Times New Roman"/>
        </w:rPr>
      </w:pPr>
      <w:r>
        <w:rPr>
          <w:rFonts w:eastAsia="Times New Roman"/>
        </w:rPr>
        <w:t>- водопроводные сети – 24,8%;</w:t>
      </w:r>
    </w:p>
    <w:p w:rsidR="00090A02" w:rsidRDefault="00090A02" w:rsidP="00090A02">
      <w:pPr>
        <w:rPr>
          <w:rFonts w:eastAsia="Times New Roman"/>
        </w:rPr>
      </w:pPr>
      <w:r>
        <w:rPr>
          <w:rFonts w:eastAsia="Times New Roman"/>
        </w:rPr>
        <w:t>- канализационные сети – 18,8%.</w:t>
      </w:r>
    </w:p>
    <w:p w:rsidR="00291256" w:rsidRDefault="00291256" w:rsidP="00291256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 рамках реализации мероприятий </w:t>
      </w:r>
      <w:r>
        <w:rPr>
          <w:sz w:val="27"/>
          <w:szCs w:val="27"/>
        </w:rPr>
        <w:t>под</w:t>
      </w:r>
      <w:r>
        <w:rPr>
          <w:rFonts w:eastAsia="Times New Roman"/>
          <w:sz w:val="27"/>
          <w:szCs w:val="27"/>
        </w:rPr>
        <w:t>программы в 2017 году были выполнены следующие мероприятия, в том числе:</w:t>
      </w:r>
    </w:p>
    <w:p w:rsidR="00881FC7" w:rsidRDefault="00881FC7" w:rsidP="00881FC7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881FC7">
        <w:rPr>
          <w:rFonts w:eastAsia="Times New Roman"/>
        </w:rPr>
        <w:t xml:space="preserve">Опытненский </w:t>
      </w:r>
      <w:proofErr w:type="gramStart"/>
      <w:r w:rsidRPr="00881FC7">
        <w:rPr>
          <w:rFonts w:eastAsia="Times New Roman"/>
        </w:rPr>
        <w:t>с</w:t>
      </w:r>
      <w:proofErr w:type="gramEnd"/>
      <w:r w:rsidRPr="00881FC7">
        <w:rPr>
          <w:rFonts w:eastAsia="Times New Roman"/>
        </w:rPr>
        <w:t>/</w:t>
      </w:r>
      <w:proofErr w:type="gramStart"/>
      <w:r w:rsidRPr="00881FC7">
        <w:rPr>
          <w:rFonts w:eastAsia="Times New Roman"/>
        </w:rPr>
        <w:t>с</w:t>
      </w:r>
      <w:proofErr w:type="gramEnd"/>
      <w:r w:rsidRPr="00881FC7">
        <w:rPr>
          <w:rFonts w:eastAsia="Times New Roman"/>
        </w:rPr>
        <w:t xml:space="preserve"> - </w:t>
      </w:r>
      <w:r>
        <w:rPr>
          <w:rFonts w:eastAsia="Times New Roman"/>
        </w:rPr>
        <w:t>к</w:t>
      </w:r>
      <w:r w:rsidRPr="00881FC7">
        <w:rPr>
          <w:rFonts w:eastAsia="Times New Roman"/>
        </w:rPr>
        <w:t xml:space="preserve">апитальный ремонт вспомогательного котельного оборудования котельных; </w:t>
      </w:r>
      <w:r>
        <w:rPr>
          <w:rFonts w:eastAsia="Times New Roman"/>
        </w:rPr>
        <w:t>п</w:t>
      </w:r>
      <w:r w:rsidRPr="00881FC7">
        <w:rPr>
          <w:rFonts w:eastAsia="Times New Roman"/>
        </w:rPr>
        <w:t>риобретение и монтаж котла</w:t>
      </w:r>
      <w:r>
        <w:rPr>
          <w:rFonts w:eastAsia="Times New Roman"/>
        </w:rPr>
        <w:t xml:space="preserve">  КВр-1,1 в школьную котельную</w:t>
      </w:r>
      <w:r w:rsidRPr="00881FC7">
        <w:rPr>
          <w:rFonts w:eastAsia="Times New Roman"/>
        </w:rPr>
        <w:t xml:space="preserve">; </w:t>
      </w:r>
    </w:p>
    <w:p w:rsidR="00881FC7" w:rsidRDefault="00881FC7" w:rsidP="00881FC7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881FC7">
        <w:rPr>
          <w:rFonts w:eastAsia="Times New Roman"/>
        </w:rPr>
        <w:t xml:space="preserve">Усть-Абаканский </w:t>
      </w:r>
      <w:proofErr w:type="spellStart"/>
      <w:proofErr w:type="gramStart"/>
      <w:r w:rsidRPr="00881FC7">
        <w:rPr>
          <w:rFonts w:eastAsia="Times New Roman"/>
        </w:rPr>
        <w:t>п</w:t>
      </w:r>
      <w:proofErr w:type="spellEnd"/>
      <w:proofErr w:type="gramEnd"/>
      <w:r w:rsidRPr="00881FC7">
        <w:rPr>
          <w:rFonts w:eastAsia="Times New Roman"/>
        </w:rPr>
        <w:t xml:space="preserve">/с - </w:t>
      </w:r>
      <w:r>
        <w:rPr>
          <w:rFonts w:eastAsia="Times New Roman"/>
        </w:rPr>
        <w:t>к</w:t>
      </w:r>
      <w:r w:rsidRPr="00881FC7">
        <w:rPr>
          <w:rFonts w:eastAsia="Times New Roman"/>
        </w:rPr>
        <w:t xml:space="preserve">апитальный ремонт ЦТП1; </w:t>
      </w:r>
      <w:r>
        <w:rPr>
          <w:rFonts w:eastAsia="Times New Roman"/>
        </w:rPr>
        <w:t>к</w:t>
      </w:r>
      <w:r w:rsidRPr="00881FC7">
        <w:rPr>
          <w:rFonts w:eastAsia="Times New Roman"/>
        </w:rPr>
        <w:t>ап</w:t>
      </w:r>
      <w:r>
        <w:rPr>
          <w:rFonts w:eastAsia="Times New Roman"/>
        </w:rPr>
        <w:t>итальный</w:t>
      </w:r>
      <w:r w:rsidRPr="00881FC7">
        <w:rPr>
          <w:rFonts w:eastAsia="Times New Roman"/>
        </w:rPr>
        <w:t xml:space="preserve"> ремонт инженерных сетей</w:t>
      </w:r>
      <w:r>
        <w:rPr>
          <w:rFonts w:eastAsia="Times New Roman"/>
        </w:rPr>
        <w:t>.</w:t>
      </w:r>
    </w:p>
    <w:p w:rsidR="00881FC7" w:rsidRDefault="00881FC7" w:rsidP="00881FC7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881FC7">
        <w:rPr>
          <w:rFonts w:eastAsia="Times New Roman"/>
        </w:rPr>
        <w:t xml:space="preserve">Расцветовский с/с - </w:t>
      </w:r>
      <w:r>
        <w:rPr>
          <w:rFonts w:eastAsia="Times New Roman"/>
        </w:rPr>
        <w:t>к</w:t>
      </w:r>
      <w:r w:rsidRPr="00881FC7">
        <w:rPr>
          <w:rFonts w:eastAsia="Times New Roman"/>
        </w:rPr>
        <w:t>апитальный ремонт теплосе</w:t>
      </w:r>
      <w:r>
        <w:rPr>
          <w:rFonts w:eastAsia="Times New Roman"/>
        </w:rPr>
        <w:t>ти по ул. Космонавтов п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асцвет</w:t>
      </w:r>
      <w:r w:rsidRPr="00881FC7">
        <w:rPr>
          <w:rFonts w:eastAsia="Times New Roman"/>
        </w:rPr>
        <w:t>; Капитальный ремонт вспомогательн</w:t>
      </w:r>
      <w:r>
        <w:rPr>
          <w:rFonts w:eastAsia="Times New Roman"/>
        </w:rPr>
        <w:t>о</w:t>
      </w:r>
      <w:r w:rsidRPr="00881FC7">
        <w:rPr>
          <w:rFonts w:eastAsia="Times New Roman"/>
        </w:rPr>
        <w:t>го котельног</w:t>
      </w:r>
      <w:r>
        <w:rPr>
          <w:rFonts w:eastAsia="Times New Roman"/>
        </w:rPr>
        <w:t>о</w:t>
      </w:r>
      <w:r w:rsidRPr="00881FC7">
        <w:rPr>
          <w:rFonts w:eastAsia="Times New Roman"/>
        </w:rPr>
        <w:t xml:space="preserve"> о</w:t>
      </w:r>
      <w:r>
        <w:rPr>
          <w:rFonts w:eastAsia="Times New Roman"/>
        </w:rPr>
        <w:t>борудования котельных п.Расцвет</w:t>
      </w:r>
      <w:r w:rsidRPr="00881FC7">
        <w:rPr>
          <w:rFonts w:eastAsia="Times New Roman"/>
        </w:rPr>
        <w:t xml:space="preserve">; </w:t>
      </w:r>
    </w:p>
    <w:p w:rsidR="00197535" w:rsidRDefault="00881FC7" w:rsidP="00881FC7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881FC7">
        <w:rPr>
          <w:rFonts w:eastAsia="Times New Roman"/>
        </w:rPr>
        <w:t xml:space="preserve">Чарковский с/с - </w:t>
      </w:r>
      <w:r w:rsidR="00197535">
        <w:rPr>
          <w:rFonts w:eastAsia="Times New Roman"/>
        </w:rPr>
        <w:t>к</w:t>
      </w:r>
      <w:r w:rsidRPr="00881FC7">
        <w:rPr>
          <w:rFonts w:eastAsia="Times New Roman"/>
        </w:rPr>
        <w:t xml:space="preserve">апитальный ремонт т/сети от ТК до школы (100м); </w:t>
      </w:r>
      <w:r w:rsidR="00197535">
        <w:rPr>
          <w:rFonts w:eastAsia="Times New Roman"/>
        </w:rPr>
        <w:t>к</w:t>
      </w:r>
      <w:r w:rsidRPr="00881FC7">
        <w:rPr>
          <w:rFonts w:eastAsia="Times New Roman"/>
        </w:rPr>
        <w:t xml:space="preserve">апитальный ремонт водовода </w:t>
      </w:r>
      <w:proofErr w:type="spellStart"/>
      <w:r w:rsidRPr="00881FC7">
        <w:rPr>
          <w:rFonts w:eastAsia="Times New Roman"/>
        </w:rPr>
        <w:t>а</w:t>
      </w:r>
      <w:proofErr w:type="gramStart"/>
      <w:r w:rsidRPr="00881FC7">
        <w:rPr>
          <w:rFonts w:eastAsia="Times New Roman"/>
        </w:rPr>
        <w:t>.Ч</w:t>
      </w:r>
      <w:proofErr w:type="gramEnd"/>
      <w:r w:rsidRPr="00881FC7">
        <w:rPr>
          <w:rFonts w:eastAsia="Times New Roman"/>
        </w:rPr>
        <w:t>арков</w:t>
      </w:r>
      <w:proofErr w:type="spellEnd"/>
      <w:r w:rsidRPr="00881FC7">
        <w:rPr>
          <w:rFonts w:eastAsia="Times New Roman"/>
        </w:rPr>
        <w:t xml:space="preserve">; </w:t>
      </w:r>
      <w:r w:rsidR="00197535">
        <w:rPr>
          <w:rFonts w:eastAsia="Times New Roman"/>
        </w:rPr>
        <w:t>к</w:t>
      </w:r>
      <w:r w:rsidRPr="00881FC7">
        <w:rPr>
          <w:rFonts w:eastAsia="Times New Roman"/>
        </w:rPr>
        <w:t xml:space="preserve">апитальный ремонт вспомогательного оборудования котельной </w:t>
      </w:r>
      <w:proofErr w:type="spellStart"/>
      <w:r w:rsidRPr="00881FC7">
        <w:rPr>
          <w:rFonts w:eastAsia="Times New Roman"/>
        </w:rPr>
        <w:t>а.Чарков</w:t>
      </w:r>
      <w:proofErr w:type="spellEnd"/>
      <w:r w:rsidRPr="00881FC7">
        <w:rPr>
          <w:rFonts w:eastAsia="Times New Roman"/>
        </w:rPr>
        <w:t xml:space="preserve">; </w:t>
      </w:r>
      <w:r w:rsidR="00197535">
        <w:rPr>
          <w:rFonts w:eastAsia="Times New Roman"/>
        </w:rPr>
        <w:t>р</w:t>
      </w:r>
      <w:r w:rsidRPr="00881FC7">
        <w:rPr>
          <w:rFonts w:eastAsia="Times New Roman"/>
        </w:rPr>
        <w:t xml:space="preserve">емонт системы отопления СДК а. Чарков; </w:t>
      </w:r>
      <w:r w:rsidR="00197535">
        <w:rPr>
          <w:rFonts w:eastAsia="Times New Roman"/>
        </w:rPr>
        <w:t xml:space="preserve">ремонт </w:t>
      </w:r>
      <w:proofErr w:type="spellStart"/>
      <w:r w:rsidR="00197535">
        <w:rPr>
          <w:rFonts w:eastAsia="Times New Roman"/>
        </w:rPr>
        <w:t>водобашни</w:t>
      </w:r>
      <w:proofErr w:type="spellEnd"/>
      <w:r w:rsidR="00197535">
        <w:rPr>
          <w:rFonts w:eastAsia="Times New Roman"/>
        </w:rPr>
        <w:t xml:space="preserve"> а. Чарков.</w:t>
      </w:r>
    </w:p>
    <w:p w:rsidR="00197535" w:rsidRDefault="00197535" w:rsidP="00881FC7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881FC7" w:rsidRPr="00881FC7">
        <w:rPr>
          <w:rFonts w:eastAsia="Times New Roman"/>
        </w:rPr>
        <w:t xml:space="preserve">Весенненский с/с - </w:t>
      </w:r>
      <w:r>
        <w:rPr>
          <w:rFonts w:eastAsia="Times New Roman"/>
        </w:rPr>
        <w:t>р</w:t>
      </w:r>
      <w:r w:rsidR="00881FC7" w:rsidRPr="00881FC7">
        <w:rPr>
          <w:rFonts w:eastAsia="Times New Roman"/>
        </w:rPr>
        <w:t xml:space="preserve">емонт водоразборных колонок 10 </w:t>
      </w:r>
      <w:proofErr w:type="spellStart"/>
      <w:proofErr w:type="gramStart"/>
      <w:r w:rsidR="00881FC7" w:rsidRPr="00881FC7">
        <w:rPr>
          <w:rFonts w:eastAsia="Times New Roman"/>
        </w:rPr>
        <w:t>шт</w:t>
      </w:r>
      <w:proofErr w:type="spellEnd"/>
      <w:proofErr w:type="gramEnd"/>
      <w:r w:rsidR="00881FC7" w:rsidRPr="00881FC7">
        <w:rPr>
          <w:rFonts w:eastAsia="Times New Roman"/>
        </w:rPr>
        <w:t xml:space="preserve"> </w:t>
      </w:r>
    </w:p>
    <w:p w:rsidR="00197535" w:rsidRDefault="00197535" w:rsidP="00881FC7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881FC7" w:rsidRPr="00881FC7">
        <w:rPr>
          <w:rFonts w:eastAsia="Times New Roman"/>
        </w:rPr>
        <w:t xml:space="preserve">Московский с/с - </w:t>
      </w:r>
      <w:r>
        <w:rPr>
          <w:rFonts w:eastAsia="Times New Roman"/>
        </w:rPr>
        <w:t>р</w:t>
      </w:r>
      <w:r w:rsidR="00881FC7" w:rsidRPr="00881FC7">
        <w:rPr>
          <w:rFonts w:eastAsia="Times New Roman"/>
        </w:rPr>
        <w:t>евизия и тех.обслуживание станции водоподготовки 1 ступени водоочистки с</w:t>
      </w:r>
      <w:proofErr w:type="gramStart"/>
      <w:r w:rsidR="00881FC7" w:rsidRPr="00881FC7">
        <w:rPr>
          <w:rFonts w:eastAsia="Times New Roman"/>
        </w:rPr>
        <w:t>.М</w:t>
      </w:r>
      <w:proofErr w:type="gramEnd"/>
      <w:r w:rsidR="00881FC7" w:rsidRPr="00881FC7">
        <w:rPr>
          <w:rFonts w:eastAsia="Times New Roman"/>
        </w:rPr>
        <w:t xml:space="preserve">осковское; </w:t>
      </w:r>
      <w:r>
        <w:rPr>
          <w:rFonts w:eastAsia="Times New Roman"/>
        </w:rPr>
        <w:t xml:space="preserve">ремонт </w:t>
      </w:r>
      <w:proofErr w:type="spellStart"/>
      <w:r>
        <w:rPr>
          <w:rFonts w:eastAsia="Times New Roman"/>
        </w:rPr>
        <w:t>водобашни</w:t>
      </w:r>
      <w:proofErr w:type="spellEnd"/>
      <w:r>
        <w:rPr>
          <w:rFonts w:eastAsia="Times New Roman"/>
        </w:rPr>
        <w:t xml:space="preserve"> с. Московское</w:t>
      </w:r>
    </w:p>
    <w:p w:rsidR="00197535" w:rsidRDefault="00881FC7" w:rsidP="00881FC7">
      <w:pPr>
        <w:rPr>
          <w:rFonts w:eastAsia="Times New Roman"/>
        </w:rPr>
      </w:pPr>
      <w:r w:rsidRPr="00881FC7">
        <w:rPr>
          <w:rFonts w:eastAsia="Times New Roman"/>
        </w:rPr>
        <w:t xml:space="preserve">- </w:t>
      </w:r>
      <w:proofErr w:type="spellStart"/>
      <w:r w:rsidRPr="00881FC7">
        <w:rPr>
          <w:rFonts w:eastAsia="Times New Roman"/>
        </w:rPr>
        <w:t>В-Биджинский</w:t>
      </w:r>
      <w:proofErr w:type="spellEnd"/>
      <w:r w:rsidRPr="00881FC7">
        <w:rPr>
          <w:rFonts w:eastAsia="Times New Roman"/>
        </w:rPr>
        <w:t xml:space="preserve"> с/с - </w:t>
      </w:r>
      <w:r w:rsidR="00197535">
        <w:rPr>
          <w:rFonts w:eastAsia="Times New Roman"/>
        </w:rPr>
        <w:t>к</w:t>
      </w:r>
      <w:r w:rsidRPr="00881FC7">
        <w:rPr>
          <w:rFonts w:eastAsia="Times New Roman"/>
        </w:rPr>
        <w:t xml:space="preserve">апитальный ремонт теплосети по ул. 30 лет Победы от ТК до СДК; </w:t>
      </w:r>
      <w:r w:rsidR="00197535">
        <w:rPr>
          <w:rFonts w:eastAsia="Times New Roman"/>
        </w:rPr>
        <w:t>к</w:t>
      </w:r>
      <w:r w:rsidRPr="00881FC7">
        <w:rPr>
          <w:rFonts w:eastAsia="Times New Roman"/>
        </w:rPr>
        <w:t xml:space="preserve">апитальный ремонт котельного оборудования котельной; Приобретение насоса на водозабор ЭЦВ-8/25 </w:t>
      </w:r>
      <w:proofErr w:type="spellStart"/>
      <w:r w:rsidRPr="00881FC7">
        <w:rPr>
          <w:rFonts w:eastAsia="Times New Roman"/>
        </w:rPr>
        <w:t>с</w:t>
      </w:r>
      <w:proofErr w:type="gramStart"/>
      <w:r w:rsidRPr="00881FC7">
        <w:rPr>
          <w:rFonts w:eastAsia="Times New Roman"/>
        </w:rPr>
        <w:t>.В</w:t>
      </w:r>
      <w:proofErr w:type="gramEnd"/>
      <w:r w:rsidRPr="00881FC7">
        <w:rPr>
          <w:rFonts w:eastAsia="Times New Roman"/>
        </w:rPr>
        <w:t>-Биджа</w:t>
      </w:r>
      <w:proofErr w:type="spellEnd"/>
      <w:r w:rsidRPr="00881FC7">
        <w:rPr>
          <w:rFonts w:eastAsia="Times New Roman"/>
        </w:rPr>
        <w:t xml:space="preserve"> </w:t>
      </w:r>
    </w:p>
    <w:p w:rsidR="00197535" w:rsidRDefault="00197535" w:rsidP="00881FC7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881FC7" w:rsidRPr="00881FC7">
        <w:rPr>
          <w:rFonts w:eastAsia="Times New Roman"/>
        </w:rPr>
        <w:t xml:space="preserve">Райковский с/с - Приобретение насосов ЭЦВ (2шт) и ремонт щита управления на водозаборе </w:t>
      </w:r>
      <w:proofErr w:type="spellStart"/>
      <w:r w:rsidR="00881FC7" w:rsidRPr="00881FC7">
        <w:rPr>
          <w:rFonts w:eastAsia="Times New Roman"/>
        </w:rPr>
        <w:t>а</w:t>
      </w:r>
      <w:proofErr w:type="gramStart"/>
      <w:r w:rsidR="00881FC7" w:rsidRPr="00881FC7">
        <w:rPr>
          <w:rFonts w:eastAsia="Times New Roman"/>
        </w:rPr>
        <w:t>.Р</w:t>
      </w:r>
      <w:proofErr w:type="gramEnd"/>
      <w:r w:rsidR="00881FC7" w:rsidRPr="00881FC7">
        <w:rPr>
          <w:rFonts w:eastAsia="Times New Roman"/>
        </w:rPr>
        <w:t>айков</w:t>
      </w:r>
      <w:proofErr w:type="spellEnd"/>
      <w:r w:rsidR="00881FC7" w:rsidRPr="00881FC7">
        <w:rPr>
          <w:rFonts w:eastAsia="Times New Roman"/>
        </w:rPr>
        <w:t xml:space="preserve">; монтаж электрооборудования насосной станции на водозаборе а. Райков </w:t>
      </w:r>
    </w:p>
    <w:p w:rsidR="00090A02" w:rsidRDefault="00090A02" w:rsidP="00881FC7">
      <w:pPr>
        <w:rPr>
          <w:rFonts w:eastAsia="Times New Roman"/>
        </w:rPr>
      </w:pPr>
    </w:p>
    <w:p w:rsidR="00197535" w:rsidRDefault="00DA7686" w:rsidP="00090A02">
      <w:pPr>
        <w:ind w:firstLine="0"/>
        <w:jc w:val="center"/>
        <w:rPr>
          <w:rFonts w:eastAsia="Times New Roman"/>
          <w:i/>
          <w:sz w:val="27"/>
          <w:szCs w:val="27"/>
        </w:rPr>
      </w:pPr>
      <w:r w:rsidRPr="00DA7686">
        <w:rPr>
          <w:rFonts w:eastAsia="Times New Roman"/>
          <w:i/>
          <w:sz w:val="27"/>
          <w:szCs w:val="27"/>
        </w:rPr>
        <w:t>2. Подпрограмма «Чистая вода»</w:t>
      </w:r>
      <w:r w:rsidR="005E3740">
        <w:rPr>
          <w:rFonts w:eastAsia="Times New Roman"/>
          <w:i/>
          <w:sz w:val="27"/>
          <w:szCs w:val="27"/>
        </w:rPr>
        <w:t>.</w:t>
      </w:r>
    </w:p>
    <w:p w:rsidR="005E3740" w:rsidRPr="00DA7686" w:rsidRDefault="005E3740" w:rsidP="00090A02">
      <w:pPr>
        <w:ind w:firstLine="0"/>
        <w:jc w:val="center"/>
        <w:rPr>
          <w:rFonts w:eastAsia="Times New Roman"/>
          <w:i/>
          <w:sz w:val="27"/>
          <w:szCs w:val="27"/>
        </w:rPr>
      </w:pPr>
    </w:p>
    <w:p w:rsidR="00484343" w:rsidRDefault="00484343" w:rsidP="00EB6EC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Основная цель и задачи </w:t>
      </w:r>
      <w:r w:rsidR="00DA7686">
        <w:rPr>
          <w:rFonts w:eastAsia="Times New Roman"/>
          <w:sz w:val="27"/>
          <w:szCs w:val="27"/>
        </w:rPr>
        <w:t>п</w:t>
      </w:r>
      <w:r>
        <w:rPr>
          <w:rFonts w:eastAsia="Times New Roman"/>
          <w:sz w:val="27"/>
          <w:szCs w:val="27"/>
        </w:rPr>
        <w:t>одпрограммы «Чистая вода» полностью совпадают со стратегической целью и задачами водохозяйственной политики Республики Хакасия. Подпрограмма «Чистая вода» направлена на решение проблемы снабжения жителей Усть-Абаканского района чистой водой для коммунально-бытовых нужд и очистки сточных вод до экологически допустимого уровня, а также доступности населению систем водоснабжения и водоотведения.</w:t>
      </w:r>
    </w:p>
    <w:p w:rsidR="00484343" w:rsidRDefault="00484343" w:rsidP="00EB6EC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совокупности с низким уровнем развития инженерного жизнеобеспечения значительной части населенных пунктов и отсутствием систем водоподготовки, проблема снабжения населения района питьевой водой нормативного качества приобретает особую актуальность.</w:t>
      </w:r>
    </w:p>
    <w:p w:rsidR="00484343" w:rsidRDefault="00484343" w:rsidP="00EB6EC0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рамках реализации мероприятий программы в 2017 году были выполнен</w:t>
      </w:r>
      <w:r w:rsidR="00DA7686"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27"/>
          <w:szCs w:val="27"/>
        </w:rPr>
        <w:t xml:space="preserve"> строительство самотечного коллектора от жилых домов по ул. </w:t>
      </w:r>
      <w:proofErr w:type="gramStart"/>
      <w:r>
        <w:rPr>
          <w:rFonts w:eastAsia="Times New Roman"/>
          <w:sz w:val="27"/>
          <w:szCs w:val="27"/>
        </w:rPr>
        <w:t>Перспективная</w:t>
      </w:r>
      <w:proofErr w:type="gramEnd"/>
      <w:r>
        <w:rPr>
          <w:rFonts w:eastAsia="Times New Roman"/>
          <w:sz w:val="27"/>
          <w:szCs w:val="27"/>
        </w:rPr>
        <w:t xml:space="preserve"> до у</w:t>
      </w:r>
      <w:r w:rsidR="00DA7686">
        <w:rPr>
          <w:rFonts w:eastAsia="Times New Roman"/>
          <w:sz w:val="27"/>
          <w:szCs w:val="27"/>
        </w:rPr>
        <w:t>л. 30 лет Победы п. Усть-Абакан.</w:t>
      </w:r>
    </w:p>
    <w:p w:rsidR="00DD143D" w:rsidRDefault="00DD143D" w:rsidP="00DD143D">
      <w:pPr>
        <w:rPr>
          <w:szCs w:val="26"/>
        </w:rPr>
      </w:pPr>
    </w:p>
    <w:p w:rsidR="00DD143D" w:rsidRDefault="00DD143D" w:rsidP="00DD143D">
      <w:pPr>
        <w:rPr>
          <w:rFonts w:eastAsia="Times New Roman"/>
          <w:szCs w:val="26"/>
        </w:rPr>
      </w:pPr>
      <w:r w:rsidRPr="00CC6E8E">
        <w:rPr>
          <w:rFonts w:eastAsia="Times New Roman"/>
          <w:szCs w:val="26"/>
        </w:rPr>
        <w:t>В результате выполненных мероприятий удалось достичь изменения показателе</w:t>
      </w:r>
      <w:r>
        <w:rPr>
          <w:rFonts w:eastAsia="Times New Roman"/>
          <w:szCs w:val="26"/>
        </w:rPr>
        <w:t>й эффективности муниципальной программы</w:t>
      </w:r>
      <w:r>
        <w:rPr>
          <w:szCs w:val="26"/>
        </w:rPr>
        <w:t xml:space="preserve"> </w:t>
      </w:r>
      <w:r w:rsidRPr="00485F1C">
        <w:rPr>
          <w:rFonts w:eastAsia="Times New Roman"/>
          <w:bCs/>
          <w:color w:val="000000"/>
          <w:szCs w:val="26"/>
        </w:rPr>
        <w:t>«Комплексная программа  модернизации и реформирования жилищно-коммунального хозяйства в Усть-Абаканском районе (2014 – 2020 годы)»</w:t>
      </w:r>
      <w:r>
        <w:rPr>
          <w:rFonts w:eastAsia="Times New Roman"/>
          <w:szCs w:val="26"/>
        </w:rPr>
        <w:t xml:space="preserve">, в том числе: </w:t>
      </w:r>
    </w:p>
    <w:p w:rsidR="00DD143D" w:rsidRDefault="00DD143D" w:rsidP="00DD143D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</w:t>
      </w:r>
      <w:r>
        <w:rPr>
          <w:szCs w:val="26"/>
        </w:rPr>
        <w:t>Снижение д</w:t>
      </w:r>
      <w:r>
        <w:rPr>
          <w:rFonts w:eastAsia="Times New Roman"/>
          <w:szCs w:val="26"/>
        </w:rPr>
        <w:t>ол</w:t>
      </w:r>
      <w:r>
        <w:rPr>
          <w:szCs w:val="26"/>
        </w:rPr>
        <w:t>и</w:t>
      </w:r>
      <w:r>
        <w:rPr>
          <w:rFonts w:eastAsia="Times New Roman"/>
          <w:szCs w:val="26"/>
        </w:rPr>
        <w:t xml:space="preserve"> ветхих тепловых сетей, нуждающихся в замене</w:t>
      </w:r>
      <w:r>
        <w:rPr>
          <w:szCs w:val="26"/>
        </w:rPr>
        <w:t xml:space="preserve"> до </w:t>
      </w:r>
      <w:r>
        <w:rPr>
          <w:rFonts w:eastAsia="Times New Roman"/>
          <w:szCs w:val="26"/>
        </w:rPr>
        <w:t xml:space="preserve">35,1%. (общая протяженность тепловых сетей составляет </w:t>
      </w:r>
      <w:smartTag w:uri="urn:schemas-microsoft-com:office:smarttags" w:element="metricconverter">
        <w:smartTagPr>
          <w:attr w:name="ProductID" w:val="46584,35 м"/>
        </w:smartTagPr>
        <w:r>
          <w:rPr>
            <w:rFonts w:eastAsia="Times New Roman"/>
            <w:szCs w:val="26"/>
          </w:rPr>
          <w:t>46584,35 м</w:t>
        </w:r>
      </w:smartTag>
      <w:r>
        <w:rPr>
          <w:rFonts w:eastAsia="Times New Roman"/>
          <w:szCs w:val="26"/>
        </w:rPr>
        <w:t xml:space="preserve">, в т.ч. нуждается в замене </w:t>
      </w:r>
      <w:proofErr w:type="gramStart"/>
      <w:r>
        <w:rPr>
          <w:rFonts w:eastAsia="Times New Roman"/>
          <w:szCs w:val="26"/>
        </w:rPr>
        <w:t>согласно</w:t>
      </w:r>
      <w:proofErr w:type="gramEnd"/>
      <w:r>
        <w:rPr>
          <w:rFonts w:eastAsia="Times New Roman"/>
          <w:szCs w:val="26"/>
        </w:rPr>
        <w:t xml:space="preserve"> данных поселений - 16351,1).</w:t>
      </w:r>
    </w:p>
    <w:p w:rsidR="00DD143D" w:rsidRDefault="00DD143D" w:rsidP="00DD143D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</w:t>
      </w:r>
      <w:r>
        <w:rPr>
          <w:szCs w:val="26"/>
        </w:rPr>
        <w:t>Снижение д</w:t>
      </w:r>
      <w:r>
        <w:rPr>
          <w:rFonts w:eastAsia="Times New Roman"/>
          <w:szCs w:val="26"/>
        </w:rPr>
        <w:t>ол</w:t>
      </w:r>
      <w:r>
        <w:rPr>
          <w:szCs w:val="26"/>
        </w:rPr>
        <w:t>и</w:t>
      </w:r>
      <w:r>
        <w:rPr>
          <w:rFonts w:eastAsia="Times New Roman"/>
          <w:szCs w:val="26"/>
        </w:rPr>
        <w:t xml:space="preserve"> ветхих водопроводн</w:t>
      </w:r>
      <w:r>
        <w:rPr>
          <w:szCs w:val="26"/>
        </w:rPr>
        <w:t>ых сетей, нуждающихся в замене до</w:t>
      </w:r>
      <w:r>
        <w:rPr>
          <w:rFonts w:eastAsia="Times New Roman"/>
          <w:szCs w:val="26"/>
        </w:rPr>
        <w:t xml:space="preserve"> 24,6%. (общая протяженность водопроводных сетей составляет </w:t>
      </w:r>
      <w:smartTag w:uri="urn:schemas-microsoft-com:office:smarttags" w:element="metricconverter">
        <w:smartTagPr>
          <w:attr w:name="ProductID" w:val="66022,75 м"/>
        </w:smartTagPr>
        <w:r>
          <w:rPr>
            <w:rFonts w:eastAsia="Times New Roman"/>
            <w:szCs w:val="26"/>
          </w:rPr>
          <w:t xml:space="preserve">66022,75 </w:t>
        </w:r>
        <w:proofErr w:type="spellStart"/>
        <w:r>
          <w:rPr>
            <w:rFonts w:eastAsia="Times New Roman"/>
            <w:szCs w:val="26"/>
          </w:rPr>
          <w:t>м</w:t>
        </w:r>
      </w:smartTag>
      <w:proofErr w:type="gramStart"/>
      <w:r>
        <w:rPr>
          <w:rFonts w:eastAsia="Times New Roman"/>
          <w:szCs w:val="26"/>
        </w:rPr>
        <w:t>,в</w:t>
      </w:r>
      <w:proofErr w:type="spellEnd"/>
      <w:proofErr w:type="gramEnd"/>
      <w:r>
        <w:rPr>
          <w:rFonts w:eastAsia="Times New Roman"/>
          <w:szCs w:val="26"/>
        </w:rPr>
        <w:t xml:space="preserve"> т.ч. нуждается в замене согласно данных поселений – 16241,5м).</w:t>
      </w:r>
    </w:p>
    <w:p w:rsidR="00DD143D" w:rsidRDefault="00DD143D" w:rsidP="00DD143D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</w:t>
      </w:r>
      <w:r>
        <w:rPr>
          <w:szCs w:val="26"/>
        </w:rPr>
        <w:t>Снижение д</w:t>
      </w:r>
      <w:r>
        <w:rPr>
          <w:rFonts w:eastAsia="Times New Roman"/>
          <w:szCs w:val="26"/>
        </w:rPr>
        <w:t>ол</w:t>
      </w:r>
      <w:r>
        <w:rPr>
          <w:szCs w:val="26"/>
        </w:rPr>
        <w:t>и</w:t>
      </w:r>
      <w:r>
        <w:rPr>
          <w:rFonts w:eastAsia="Times New Roman"/>
          <w:szCs w:val="26"/>
        </w:rPr>
        <w:t xml:space="preserve"> ветхих канализационных сетей, нуждающихся в замене </w:t>
      </w:r>
      <w:r>
        <w:rPr>
          <w:szCs w:val="26"/>
        </w:rPr>
        <w:t xml:space="preserve">до </w:t>
      </w:r>
      <w:r>
        <w:rPr>
          <w:rFonts w:eastAsia="Times New Roman"/>
          <w:szCs w:val="26"/>
        </w:rPr>
        <w:t xml:space="preserve">18,7% (общая протяженность канализационных сетей составляет – </w:t>
      </w:r>
      <w:smartTag w:uri="urn:schemas-microsoft-com:office:smarttags" w:element="metricconverter">
        <w:smartTagPr>
          <w:attr w:name="ProductID" w:val="46431 м"/>
        </w:smartTagPr>
        <w:r>
          <w:rPr>
            <w:rFonts w:eastAsia="Times New Roman"/>
            <w:szCs w:val="26"/>
          </w:rPr>
          <w:t>46431 м</w:t>
        </w:r>
      </w:smartTag>
      <w:r>
        <w:rPr>
          <w:rFonts w:eastAsia="Times New Roman"/>
          <w:szCs w:val="26"/>
        </w:rPr>
        <w:t>, в т</w:t>
      </w:r>
      <w:proofErr w:type="gramStart"/>
      <w:r>
        <w:rPr>
          <w:rFonts w:eastAsia="Times New Roman"/>
          <w:szCs w:val="26"/>
        </w:rPr>
        <w:t>.ч</w:t>
      </w:r>
      <w:proofErr w:type="gramEnd"/>
      <w:r>
        <w:rPr>
          <w:rFonts w:eastAsia="Times New Roman"/>
          <w:szCs w:val="26"/>
        </w:rPr>
        <w:t xml:space="preserve"> нуждается в замене согласно данных поселений – </w:t>
      </w:r>
      <w:smartTag w:uri="urn:schemas-microsoft-com:office:smarttags" w:element="metricconverter">
        <w:smartTagPr>
          <w:attr w:name="ProductID" w:val="8682,6 м"/>
        </w:smartTagPr>
        <w:r>
          <w:rPr>
            <w:rFonts w:eastAsia="Times New Roman"/>
            <w:szCs w:val="26"/>
          </w:rPr>
          <w:t>8682,6 м</w:t>
        </w:r>
      </w:smartTag>
      <w:r>
        <w:rPr>
          <w:rFonts w:eastAsia="Times New Roman"/>
          <w:szCs w:val="26"/>
        </w:rPr>
        <w:t>).</w:t>
      </w:r>
    </w:p>
    <w:p w:rsidR="00DD143D" w:rsidRDefault="00DD143D" w:rsidP="00DD143D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 xml:space="preserve">- </w:t>
      </w:r>
      <w:r>
        <w:rPr>
          <w:szCs w:val="26"/>
        </w:rPr>
        <w:t>Снижение уров</w:t>
      </w:r>
      <w:r>
        <w:rPr>
          <w:rFonts w:eastAsia="Times New Roman"/>
          <w:szCs w:val="26"/>
        </w:rPr>
        <w:t>н</w:t>
      </w:r>
      <w:r>
        <w:rPr>
          <w:szCs w:val="26"/>
        </w:rPr>
        <w:t>я</w:t>
      </w:r>
      <w:r>
        <w:rPr>
          <w:rFonts w:eastAsia="Times New Roman"/>
          <w:szCs w:val="26"/>
        </w:rPr>
        <w:t xml:space="preserve"> износа объектов коммунальной инфраструктуры </w:t>
      </w:r>
      <w:r>
        <w:rPr>
          <w:szCs w:val="26"/>
        </w:rPr>
        <w:t xml:space="preserve">до </w:t>
      </w:r>
      <w:r>
        <w:rPr>
          <w:rFonts w:eastAsia="Times New Roman"/>
          <w:szCs w:val="26"/>
        </w:rPr>
        <w:t xml:space="preserve">64,4% (совокупный износ, </w:t>
      </w:r>
      <w:proofErr w:type="gramStart"/>
      <w:r>
        <w:rPr>
          <w:rFonts w:eastAsia="Times New Roman"/>
          <w:szCs w:val="26"/>
        </w:rPr>
        <w:t>согласно</w:t>
      </w:r>
      <w:proofErr w:type="gramEnd"/>
      <w:r>
        <w:rPr>
          <w:rFonts w:eastAsia="Times New Roman"/>
          <w:szCs w:val="26"/>
        </w:rPr>
        <w:t xml:space="preserve"> данных поселений).</w:t>
      </w:r>
    </w:p>
    <w:p w:rsidR="00DD143D" w:rsidRDefault="00DD143D" w:rsidP="00DD143D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</w:t>
      </w:r>
      <w:r>
        <w:rPr>
          <w:szCs w:val="26"/>
        </w:rPr>
        <w:t xml:space="preserve">Снижение </w:t>
      </w:r>
      <w:r>
        <w:rPr>
          <w:rFonts w:eastAsia="Times New Roman"/>
          <w:szCs w:val="26"/>
        </w:rPr>
        <w:t xml:space="preserve">потерь </w:t>
      </w:r>
      <w:proofErr w:type="spellStart"/>
      <w:r>
        <w:rPr>
          <w:rFonts w:eastAsia="Times New Roman"/>
          <w:szCs w:val="26"/>
        </w:rPr>
        <w:t>теплоэнергии</w:t>
      </w:r>
      <w:proofErr w:type="spellEnd"/>
      <w:r>
        <w:rPr>
          <w:rFonts w:eastAsia="Times New Roman"/>
          <w:szCs w:val="26"/>
        </w:rPr>
        <w:t xml:space="preserve"> в общем количестве поданных в сеть ресурсов </w:t>
      </w:r>
      <w:r>
        <w:rPr>
          <w:szCs w:val="26"/>
        </w:rPr>
        <w:t xml:space="preserve">до </w:t>
      </w:r>
      <w:r>
        <w:rPr>
          <w:rFonts w:eastAsia="Times New Roman"/>
          <w:szCs w:val="26"/>
        </w:rPr>
        <w:t xml:space="preserve">13,43% (согласно данным отчетов </w:t>
      </w:r>
      <w:proofErr w:type="spellStart"/>
      <w:r>
        <w:rPr>
          <w:rFonts w:eastAsia="Times New Roman"/>
          <w:szCs w:val="26"/>
        </w:rPr>
        <w:t>ресурсоснабжающих</w:t>
      </w:r>
      <w:proofErr w:type="spellEnd"/>
      <w:r>
        <w:rPr>
          <w:rFonts w:eastAsia="Times New Roman"/>
          <w:szCs w:val="26"/>
        </w:rPr>
        <w:t xml:space="preserve"> организаций, отпущено в сеть </w:t>
      </w:r>
      <w:proofErr w:type="spellStart"/>
      <w:r>
        <w:rPr>
          <w:rFonts w:eastAsia="Times New Roman"/>
          <w:szCs w:val="26"/>
        </w:rPr>
        <w:t>теплоэнергии</w:t>
      </w:r>
      <w:proofErr w:type="spellEnd"/>
      <w:r>
        <w:rPr>
          <w:rFonts w:eastAsia="Times New Roman"/>
          <w:szCs w:val="26"/>
        </w:rPr>
        <w:t xml:space="preserve"> 32755,077 Гкал, в т.ч. потери составили – 4400,087Гкал).</w:t>
      </w:r>
    </w:p>
    <w:p w:rsidR="00DD143D" w:rsidRDefault="00DD143D" w:rsidP="00DD143D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</w:t>
      </w:r>
      <w:r>
        <w:rPr>
          <w:szCs w:val="26"/>
        </w:rPr>
        <w:t>Снижение д</w:t>
      </w:r>
      <w:r>
        <w:rPr>
          <w:rFonts w:eastAsia="Times New Roman"/>
          <w:szCs w:val="26"/>
        </w:rPr>
        <w:t>ол</w:t>
      </w:r>
      <w:r>
        <w:rPr>
          <w:szCs w:val="26"/>
        </w:rPr>
        <w:t>и</w:t>
      </w:r>
      <w:r>
        <w:rPr>
          <w:rFonts w:eastAsia="Times New Roman"/>
          <w:szCs w:val="26"/>
        </w:rPr>
        <w:t xml:space="preserve"> потерь </w:t>
      </w:r>
      <w:proofErr w:type="gramStart"/>
      <w:r>
        <w:rPr>
          <w:rFonts w:eastAsia="Times New Roman"/>
          <w:szCs w:val="26"/>
        </w:rPr>
        <w:t>воды</w:t>
      </w:r>
      <w:proofErr w:type="gramEnd"/>
      <w:r>
        <w:rPr>
          <w:rFonts w:eastAsia="Times New Roman"/>
          <w:szCs w:val="26"/>
        </w:rPr>
        <w:t xml:space="preserve"> в общем количестве поданных в сеть ресурсов </w:t>
      </w:r>
      <w:r>
        <w:rPr>
          <w:szCs w:val="26"/>
        </w:rPr>
        <w:t>до</w:t>
      </w:r>
      <w:r>
        <w:rPr>
          <w:rFonts w:eastAsia="Times New Roman"/>
          <w:szCs w:val="26"/>
        </w:rPr>
        <w:t xml:space="preserve"> 34,7% (согласно данным отчетов </w:t>
      </w:r>
      <w:proofErr w:type="spellStart"/>
      <w:r>
        <w:rPr>
          <w:rFonts w:eastAsia="Times New Roman"/>
          <w:szCs w:val="26"/>
        </w:rPr>
        <w:t>ресурсоснабжающих</w:t>
      </w:r>
      <w:proofErr w:type="spellEnd"/>
      <w:r>
        <w:rPr>
          <w:rFonts w:eastAsia="Times New Roman"/>
          <w:szCs w:val="26"/>
        </w:rPr>
        <w:t xml:space="preserve"> организаций, подано в сеть воды всего – </w:t>
      </w:r>
      <w:smartTag w:uri="urn:schemas-microsoft-com:office:smarttags" w:element="metricconverter">
        <w:smartTagPr>
          <w:attr w:name="ProductID" w:val="458,596 м3"/>
        </w:smartTagPr>
        <w:r>
          <w:rPr>
            <w:rFonts w:eastAsia="Times New Roman"/>
            <w:szCs w:val="26"/>
          </w:rPr>
          <w:t>458,596 м</w:t>
        </w:r>
        <w:r w:rsidRPr="005D32B8">
          <w:rPr>
            <w:rFonts w:eastAsia="Times New Roman"/>
            <w:szCs w:val="26"/>
            <w:vertAlign w:val="superscript"/>
          </w:rPr>
          <w:t>3</w:t>
        </w:r>
      </w:smartTag>
      <w:r>
        <w:rPr>
          <w:rFonts w:eastAsia="Times New Roman"/>
          <w:szCs w:val="26"/>
        </w:rPr>
        <w:t xml:space="preserve">, в том числе потери  составили </w:t>
      </w:r>
      <w:smartTag w:uri="urn:schemas-microsoft-com:office:smarttags" w:element="metricconverter">
        <w:smartTagPr>
          <w:attr w:name="ProductID" w:val="159,114 м3"/>
        </w:smartTagPr>
        <w:r>
          <w:rPr>
            <w:rFonts w:eastAsia="Times New Roman"/>
            <w:szCs w:val="26"/>
          </w:rPr>
          <w:t>159,114 м</w:t>
        </w:r>
        <w:r w:rsidRPr="005D32B8">
          <w:rPr>
            <w:rFonts w:eastAsia="Times New Roman"/>
            <w:szCs w:val="26"/>
            <w:vertAlign w:val="superscript"/>
          </w:rPr>
          <w:t>3</w:t>
        </w:r>
      </w:smartTag>
      <w:r>
        <w:rPr>
          <w:rFonts w:eastAsia="Times New Roman"/>
          <w:szCs w:val="26"/>
        </w:rPr>
        <w:t>).</w:t>
      </w:r>
    </w:p>
    <w:p w:rsidR="00CC1902" w:rsidRPr="008F0F9D" w:rsidRDefault="00CC1902" w:rsidP="00CC1902">
      <w:pPr>
        <w:rPr>
          <w:rFonts w:eastAsia="Times New Roman"/>
          <w:szCs w:val="26"/>
        </w:rPr>
      </w:pPr>
      <w:r w:rsidRPr="008F0F9D">
        <w:rPr>
          <w:rFonts w:eastAsia="Times New Roman"/>
          <w:szCs w:val="26"/>
        </w:rPr>
        <w:t xml:space="preserve">- </w:t>
      </w:r>
      <w:r w:rsidR="00C6159C">
        <w:rPr>
          <w:szCs w:val="26"/>
        </w:rPr>
        <w:t>Увеличение доли о</w:t>
      </w:r>
      <w:r w:rsidRPr="008F0F9D">
        <w:rPr>
          <w:rFonts w:eastAsia="Times New Roman"/>
          <w:szCs w:val="26"/>
        </w:rPr>
        <w:t>беспеченно</w:t>
      </w:r>
      <w:r w:rsidR="00C6159C">
        <w:rPr>
          <w:szCs w:val="26"/>
        </w:rPr>
        <w:t>го</w:t>
      </w:r>
      <w:r w:rsidRPr="008F0F9D">
        <w:rPr>
          <w:rFonts w:eastAsia="Times New Roman"/>
          <w:szCs w:val="26"/>
        </w:rPr>
        <w:t xml:space="preserve"> жилого фонда централизованным водоснабжением </w:t>
      </w:r>
      <w:r w:rsidR="00C6159C">
        <w:rPr>
          <w:szCs w:val="26"/>
        </w:rPr>
        <w:t>до</w:t>
      </w:r>
      <w:r w:rsidRPr="008F0F9D">
        <w:rPr>
          <w:rFonts w:eastAsia="Times New Roman"/>
          <w:szCs w:val="26"/>
        </w:rPr>
        <w:t xml:space="preserve"> 28,6%, согласно </w:t>
      </w:r>
      <w:r>
        <w:rPr>
          <w:rFonts w:eastAsia="Times New Roman"/>
          <w:szCs w:val="26"/>
        </w:rPr>
        <w:t>статистическим данным.</w:t>
      </w:r>
    </w:p>
    <w:p w:rsidR="00CC1902" w:rsidRDefault="00CC1902" w:rsidP="00CC1902">
      <w:pPr>
        <w:rPr>
          <w:rFonts w:eastAsia="Times New Roman"/>
          <w:szCs w:val="26"/>
        </w:rPr>
      </w:pPr>
      <w:r w:rsidRPr="008F0F9D">
        <w:rPr>
          <w:rFonts w:eastAsia="Times New Roman"/>
          <w:szCs w:val="26"/>
        </w:rPr>
        <w:t>-</w:t>
      </w:r>
      <w:r>
        <w:rPr>
          <w:rFonts w:eastAsia="Times New Roman"/>
          <w:szCs w:val="26"/>
        </w:rPr>
        <w:t xml:space="preserve"> </w:t>
      </w:r>
      <w:r w:rsidR="00C6159C">
        <w:t>Увеличение доли населения, имеющего доступ к услугам централизованного водоснабжения и водоотведения</w:t>
      </w:r>
      <w:r w:rsidR="00C6159C" w:rsidRPr="008F0F9D">
        <w:rPr>
          <w:szCs w:val="26"/>
        </w:rPr>
        <w:t xml:space="preserve"> </w:t>
      </w:r>
      <w:r w:rsidR="00C6159C">
        <w:rPr>
          <w:szCs w:val="26"/>
        </w:rPr>
        <w:t>до</w:t>
      </w:r>
      <w:r w:rsidRPr="008F0F9D">
        <w:rPr>
          <w:rFonts w:eastAsia="Times New Roman"/>
          <w:szCs w:val="26"/>
        </w:rPr>
        <w:t xml:space="preserve"> 26,3%</w:t>
      </w:r>
      <w:r>
        <w:rPr>
          <w:rFonts w:eastAsia="Times New Roman"/>
          <w:szCs w:val="26"/>
        </w:rPr>
        <w:t>, согласно статистическим данным.</w:t>
      </w:r>
    </w:p>
    <w:p w:rsidR="00CC1902" w:rsidRDefault="00CC1902" w:rsidP="00CC1902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</w:t>
      </w:r>
      <w:r w:rsidR="00C6159C">
        <w:t>Сокращение доли проб воды, не отвечающих по качеству нормативным требованиям</w:t>
      </w:r>
      <w:r>
        <w:rPr>
          <w:rFonts w:eastAsia="Times New Roman"/>
          <w:szCs w:val="26"/>
        </w:rPr>
        <w:t xml:space="preserve">, в общем количестве произведенных проб по санитарно-химическим показателям </w:t>
      </w:r>
      <w:r w:rsidR="00C6159C">
        <w:rPr>
          <w:szCs w:val="26"/>
        </w:rPr>
        <w:t>до</w:t>
      </w:r>
      <w:r>
        <w:rPr>
          <w:rFonts w:eastAsia="Times New Roman"/>
          <w:szCs w:val="26"/>
        </w:rPr>
        <w:t xml:space="preserve"> 16,8% (согласно данным </w:t>
      </w:r>
      <w:proofErr w:type="spellStart"/>
      <w:r>
        <w:rPr>
          <w:rFonts w:eastAsia="Times New Roman"/>
          <w:szCs w:val="26"/>
        </w:rPr>
        <w:t>ресурсоснабжающих</w:t>
      </w:r>
      <w:proofErr w:type="spellEnd"/>
      <w:r>
        <w:rPr>
          <w:rFonts w:eastAsia="Times New Roman"/>
          <w:szCs w:val="26"/>
        </w:rPr>
        <w:t xml:space="preserve"> предприятий, произведено проб в 2017 году всего – 144, в том числе не соответствуют 24 пробы).</w:t>
      </w:r>
    </w:p>
    <w:p w:rsidR="00D01E7E" w:rsidRPr="00E6086E" w:rsidRDefault="00D01E7E" w:rsidP="00D01E7E">
      <w:r w:rsidRPr="00E6086E">
        <w:t>Целевые показатели программы в 201</w:t>
      </w:r>
      <w:r>
        <w:t>7</w:t>
      </w:r>
      <w:r w:rsidRPr="00E6086E">
        <w:t xml:space="preserve"> году достигнуты полностью. Программа работает эффективно.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B11BF3" w:rsidRDefault="00B11BF3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A158D4" w:rsidRPr="008168F3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 xml:space="preserve">17. Муниципальная программа «Развитие торговли </w:t>
      </w: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в Усть-Абаканском районе (2016-2020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7761C8">
        <w:rPr>
          <w:bCs/>
          <w:szCs w:val="26"/>
        </w:rPr>
        <w:t xml:space="preserve"> </w:t>
      </w:r>
      <w:r w:rsidR="007761C8" w:rsidRPr="007761C8">
        <w:rPr>
          <w:rFonts w:eastAsia="Times New Roman"/>
          <w:bCs/>
          <w:color w:val="000000"/>
          <w:szCs w:val="26"/>
        </w:rPr>
        <w:t>«Развитие торговли в Усть-Абаканском районе (2016-2020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</w:t>
      </w:r>
      <w:r w:rsidR="007761C8">
        <w:rPr>
          <w:rFonts w:eastAsia="Times New Roman"/>
          <w:bCs/>
          <w:szCs w:val="26"/>
        </w:rPr>
        <w:t>02</w:t>
      </w:r>
      <w:r w:rsidRPr="001D21D9">
        <w:rPr>
          <w:rFonts w:eastAsia="Times New Roman"/>
          <w:bCs/>
          <w:szCs w:val="26"/>
        </w:rPr>
        <w:t>.1</w:t>
      </w:r>
      <w:r w:rsidR="007761C8">
        <w:rPr>
          <w:rFonts w:eastAsia="Times New Roman"/>
          <w:bCs/>
          <w:szCs w:val="26"/>
        </w:rPr>
        <w:t>1</w:t>
      </w:r>
      <w:r w:rsidRPr="001D21D9">
        <w:rPr>
          <w:rFonts w:eastAsia="Times New Roman"/>
          <w:bCs/>
          <w:szCs w:val="26"/>
        </w:rPr>
        <w:t>.201</w:t>
      </w:r>
      <w:r w:rsidR="007761C8">
        <w:rPr>
          <w:rFonts w:eastAsia="Times New Roman"/>
          <w:bCs/>
          <w:szCs w:val="26"/>
        </w:rPr>
        <w:t>5</w:t>
      </w:r>
      <w:r w:rsidRPr="001D21D9">
        <w:rPr>
          <w:rFonts w:eastAsia="Times New Roman"/>
          <w:bCs/>
          <w:szCs w:val="26"/>
        </w:rPr>
        <w:t xml:space="preserve"> № </w:t>
      </w:r>
      <w:r w:rsidR="007761C8">
        <w:rPr>
          <w:rFonts w:eastAsia="Times New Roman"/>
          <w:bCs/>
          <w:szCs w:val="26"/>
        </w:rPr>
        <w:t>1585</w:t>
      </w:r>
      <w:r w:rsidRPr="001D21D9">
        <w:rPr>
          <w:rFonts w:eastAsia="Times New Roman"/>
          <w:bCs/>
          <w:szCs w:val="26"/>
        </w:rPr>
        <w:t>-п «</w:t>
      </w:r>
      <w:r w:rsidRPr="001D21D9">
        <w:rPr>
          <w:rFonts w:eastAsia="Times New Roman"/>
          <w:szCs w:val="26"/>
        </w:rPr>
        <w:t>Об утверждении муниципальных программ» (с последующими изменениями)</w:t>
      </w:r>
      <w:r>
        <w:rPr>
          <w:szCs w:val="26"/>
        </w:rPr>
        <w:t>.</w:t>
      </w:r>
    </w:p>
    <w:p w:rsidR="00B11BF3" w:rsidRDefault="00B11BF3" w:rsidP="007761C8">
      <w:r>
        <w:rPr>
          <w:szCs w:val="26"/>
        </w:rPr>
        <w:t>Ответственный исполнитель -</w:t>
      </w:r>
      <w:r w:rsidR="007761C8">
        <w:rPr>
          <w:szCs w:val="26"/>
        </w:rPr>
        <w:t xml:space="preserve"> </w:t>
      </w:r>
      <w:r w:rsidR="007761C8" w:rsidRPr="009D23D9">
        <w:t>Администрация Усть-Абаканского района</w:t>
      </w:r>
      <w:r>
        <w:t>.</w:t>
      </w:r>
    </w:p>
    <w:p w:rsidR="00B11BF3" w:rsidRDefault="00B11BF3" w:rsidP="007761C8">
      <w:r w:rsidRPr="003C4603">
        <w:rPr>
          <w:rFonts w:eastAsia="Times New Roman"/>
        </w:rPr>
        <w:t>Цел</w:t>
      </w:r>
      <w:r w:rsidR="007761C8">
        <w:rPr>
          <w:rFonts w:eastAsia="Times New Roman"/>
        </w:rPr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7761C8">
        <w:t>п</w:t>
      </w:r>
      <w:r w:rsidR="007761C8" w:rsidRPr="009D23D9">
        <w:t>олное удовлетворение спроса жителей Усть-Абаканского района на потребительские товары в широком ассортименте, по доступным ценам при гарантированном качестве и безопасности</w:t>
      </w:r>
      <w:r w:rsidR="007761C8">
        <w:t>.</w:t>
      </w:r>
    </w:p>
    <w:p w:rsidR="00B11BF3" w:rsidRDefault="00B11BF3" w:rsidP="006E738A">
      <w:r w:rsidRPr="00C5339F">
        <w:rPr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7761C8">
        <w:rPr>
          <w:kern w:val="1"/>
        </w:rPr>
        <w:t>249,7</w:t>
      </w:r>
      <w:r w:rsidRPr="00C5339F">
        <w:rPr>
          <w:kern w:val="1"/>
        </w:rPr>
        <w:t xml:space="preserve"> тыс. рублей, исполнение составило </w:t>
      </w:r>
      <w:r w:rsidR="007761C8">
        <w:rPr>
          <w:kern w:val="1"/>
        </w:rPr>
        <w:t xml:space="preserve">55,0 </w:t>
      </w:r>
      <w:r w:rsidRPr="00C5339F">
        <w:rPr>
          <w:kern w:val="1"/>
        </w:rPr>
        <w:t xml:space="preserve">тыс. рублей или на </w:t>
      </w:r>
      <w:r w:rsidR="007761C8">
        <w:rPr>
          <w:kern w:val="1"/>
        </w:rPr>
        <w:t>22</w:t>
      </w:r>
      <w:r w:rsidRPr="00C5339F">
        <w:rPr>
          <w:kern w:val="1"/>
        </w:rPr>
        <w:t xml:space="preserve"> % от утвержденного объ</w:t>
      </w:r>
      <w:r>
        <w:rPr>
          <w:kern w:val="1"/>
        </w:rPr>
        <w:t>е</w:t>
      </w:r>
      <w:r w:rsidRPr="00C5339F">
        <w:rPr>
          <w:kern w:val="1"/>
        </w:rPr>
        <w:t>ма расходов</w:t>
      </w:r>
      <w:r>
        <w:rPr>
          <w:kern w:val="1"/>
        </w:rPr>
        <w:t>.</w:t>
      </w:r>
    </w:p>
    <w:p w:rsidR="006E738A" w:rsidRDefault="006E738A" w:rsidP="006E738A">
      <w:pPr>
        <w:rPr>
          <w:szCs w:val="26"/>
        </w:rPr>
      </w:pPr>
      <w:r>
        <w:rPr>
          <w:szCs w:val="26"/>
        </w:rPr>
        <w:t>На 01.01.2018 года</w:t>
      </w:r>
      <w:r w:rsidRPr="009D23D9">
        <w:rPr>
          <w:szCs w:val="26"/>
        </w:rPr>
        <w:t xml:space="preserve"> на территории </w:t>
      </w:r>
      <w:r>
        <w:rPr>
          <w:szCs w:val="26"/>
        </w:rPr>
        <w:t>Усть-Абаканского</w:t>
      </w:r>
      <w:r w:rsidRPr="009D23D9">
        <w:rPr>
          <w:szCs w:val="26"/>
        </w:rPr>
        <w:t xml:space="preserve"> район</w:t>
      </w:r>
      <w:r>
        <w:rPr>
          <w:szCs w:val="26"/>
        </w:rPr>
        <w:t xml:space="preserve">а </w:t>
      </w:r>
      <w:r w:rsidRPr="009D23D9">
        <w:rPr>
          <w:szCs w:val="26"/>
        </w:rPr>
        <w:t xml:space="preserve">количество действующих </w:t>
      </w:r>
      <w:r>
        <w:rPr>
          <w:szCs w:val="26"/>
        </w:rPr>
        <w:t>торговых предприятий</w:t>
      </w:r>
      <w:r w:rsidRPr="009D23D9">
        <w:rPr>
          <w:szCs w:val="26"/>
        </w:rPr>
        <w:t xml:space="preserve"> составило </w:t>
      </w:r>
      <w:r>
        <w:rPr>
          <w:szCs w:val="26"/>
        </w:rPr>
        <w:t>284, в том числе 56 продовольственных</w:t>
      </w:r>
      <w:r w:rsidRPr="009D23D9">
        <w:rPr>
          <w:szCs w:val="26"/>
        </w:rPr>
        <w:t xml:space="preserve"> магазин</w:t>
      </w:r>
      <w:r>
        <w:rPr>
          <w:szCs w:val="26"/>
        </w:rPr>
        <w:t>ов</w:t>
      </w:r>
      <w:r w:rsidRPr="009D23D9">
        <w:rPr>
          <w:szCs w:val="26"/>
        </w:rPr>
        <w:t xml:space="preserve">, </w:t>
      </w:r>
      <w:r>
        <w:rPr>
          <w:szCs w:val="26"/>
        </w:rPr>
        <w:t>62</w:t>
      </w:r>
      <w:r w:rsidRPr="009D23D9">
        <w:rPr>
          <w:szCs w:val="26"/>
        </w:rPr>
        <w:t xml:space="preserve"> непродовольственный магазин, </w:t>
      </w:r>
      <w:r>
        <w:rPr>
          <w:szCs w:val="26"/>
        </w:rPr>
        <w:t>110 магазина</w:t>
      </w:r>
      <w:r w:rsidRPr="009D23D9">
        <w:rPr>
          <w:szCs w:val="26"/>
        </w:rPr>
        <w:t xml:space="preserve"> со смешанным ассортиментом, </w:t>
      </w:r>
      <w:r>
        <w:rPr>
          <w:szCs w:val="26"/>
        </w:rPr>
        <w:t>31 иных объекта и 25 нестационарных торговых объектов.</w:t>
      </w:r>
    </w:p>
    <w:p w:rsidR="006E738A" w:rsidRPr="004D5FBA" w:rsidRDefault="006E738A" w:rsidP="006E738A">
      <w:pPr>
        <w:rPr>
          <w:szCs w:val="26"/>
        </w:rPr>
      </w:pPr>
      <w:r w:rsidRPr="004D5FBA">
        <w:rPr>
          <w:szCs w:val="26"/>
        </w:rPr>
        <w:t>Оборот розничной торговли  в 2017 году составил -  1020,3 млн</w:t>
      </w:r>
      <w:proofErr w:type="gramStart"/>
      <w:r w:rsidRPr="004D5FBA">
        <w:rPr>
          <w:szCs w:val="26"/>
        </w:rPr>
        <w:t>.р</w:t>
      </w:r>
      <w:proofErr w:type="gramEnd"/>
      <w:r w:rsidRPr="004D5FBA">
        <w:rPr>
          <w:szCs w:val="26"/>
        </w:rPr>
        <w:t>уб</w:t>
      </w:r>
      <w:r w:rsidR="005E3740">
        <w:rPr>
          <w:szCs w:val="26"/>
        </w:rPr>
        <w:t>лей</w:t>
      </w:r>
      <w:r w:rsidRPr="004D5FBA">
        <w:rPr>
          <w:szCs w:val="26"/>
        </w:rPr>
        <w:t xml:space="preserve"> (138,2 % к  уровню 2016 года в сопоставимых ценах).</w:t>
      </w:r>
    </w:p>
    <w:p w:rsidR="006E738A" w:rsidRPr="00A62AE6" w:rsidRDefault="006E738A" w:rsidP="006E738A">
      <w:pPr>
        <w:rPr>
          <w:szCs w:val="26"/>
        </w:rPr>
      </w:pPr>
      <w:r w:rsidRPr="00A62AE6">
        <w:rPr>
          <w:szCs w:val="26"/>
        </w:rPr>
        <w:t>Оборот розничной торговли муниципального образования Усть-Абаканский район в расчёте на душу населения за 2017 год составил – 24,4 тыс. руб</w:t>
      </w:r>
      <w:r w:rsidR="005E3740">
        <w:rPr>
          <w:szCs w:val="26"/>
        </w:rPr>
        <w:t>лей</w:t>
      </w:r>
    </w:p>
    <w:p w:rsidR="006E738A" w:rsidRPr="00967AC6" w:rsidRDefault="006E738A" w:rsidP="006E738A">
      <w:pPr>
        <w:rPr>
          <w:szCs w:val="26"/>
        </w:rPr>
      </w:pPr>
      <w:r w:rsidRPr="00967AC6">
        <w:rPr>
          <w:szCs w:val="26"/>
        </w:rPr>
        <w:t>Оборот розничной торговли Республики Хакасия в расчёте на душу населения за 2017 год составил – 34,7 тыс. руб</w:t>
      </w:r>
      <w:r w:rsidR="005E3740">
        <w:rPr>
          <w:szCs w:val="26"/>
        </w:rPr>
        <w:t>лей.</w:t>
      </w:r>
    </w:p>
    <w:p w:rsidR="006E738A" w:rsidRPr="001C6B08" w:rsidRDefault="006E738A" w:rsidP="002748FE">
      <w:r w:rsidRPr="001C6B08">
        <w:lastRenderedPageBreak/>
        <w:t>Размещение сети торговых объектов на территории муниципального образования характеризуется неравномерностью по муниципальным поселениям.</w:t>
      </w:r>
    </w:p>
    <w:p w:rsidR="00864B28" w:rsidRPr="00F133DD" w:rsidRDefault="00D1104B" w:rsidP="002748FE">
      <w:pPr>
        <w:rPr>
          <w:color w:val="000000" w:themeColor="text1"/>
        </w:rPr>
      </w:pPr>
      <w:r>
        <w:t>М</w:t>
      </w:r>
      <w:r w:rsidR="00864B28" w:rsidRPr="001C6B08">
        <w:t xml:space="preserve">алые села и иные </w:t>
      </w:r>
      <w:r w:rsidR="005E3740" w:rsidRPr="001C6B08">
        <w:t>отдаленные,</w:t>
      </w:r>
      <w:r w:rsidR="00864B28" w:rsidRPr="001C6B08">
        <w:t xml:space="preserve"> и труднодоступные территории характеризуются острым дефицитом или даже полным отсутствием торговых площадей</w:t>
      </w:r>
      <w:r>
        <w:t>.</w:t>
      </w:r>
      <w:r w:rsidR="00864B28" w:rsidRPr="001C6B08">
        <w:t xml:space="preserve"> С ростом оттока молодого населения из таких населенных пунктов, они становятся всё менее привлекательными для развития торговли, что в конечном итоге приводит к закрытию существовавших там магазинов, и, как следствие, сокращению обеспеченности жителей товарами первой необходимости.</w:t>
      </w:r>
      <w:r w:rsidR="00864B28" w:rsidRPr="00864B28">
        <w:t xml:space="preserve"> </w:t>
      </w:r>
      <w:r>
        <w:t>К</w:t>
      </w:r>
      <w:r w:rsidR="00864B28" w:rsidRPr="00F133DD">
        <w:t>оличество малых сел и иных населенных пунктов района, не имеющих стационарных точек торговли, обеспеченных разъездной торговлей</w:t>
      </w:r>
      <w:r w:rsidR="00864B28">
        <w:t xml:space="preserve"> </w:t>
      </w:r>
      <w:r>
        <w:t>равняется трем (д</w:t>
      </w:r>
      <w:proofErr w:type="gramStart"/>
      <w:r w:rsidR="00864B28">
        <w:t>.З</w:t>
      </w:r>
      <w:proofErr w:type="gramEnd"/>
      <w:r w:rsidR="00864B28">
        <w:t xml:space="preserve">аря, аал Мохов, аал </w:t>
      </w:r>
      <w:proofErr w:type="spellStart"/>
      <w:r w:rsidR="00864B28">
        <w:t>Шурышев</w:t>
      </w:r>
      <w:proofErr w:type="spellEnd"/>
      <w:r>
        <w:t>).</w:t>
      </w:r>
    </w:p>
    <w:p w:rsidR="00D1104B" w:rsidRPr="007054E3" w:rsidRDefault="00D1104B" w:rsidP="00D1104B">
      <w:pPr>
        <w:rPr>
          <w:szCs w:val="26"/>
        </w:rPr>
      </w:pPr>
      <w:proofErr w:type="gramStart"/>
      <w:r w:rsidRPr="007054E3">
        <w:rPr>
          <w:szCs w:val="26"/>
        </w:rPr>
        <w:t xml:space="preserve">Мероприятие «Иные межбюджетные трансферты на компенсацию затрат по доставке продуктовых и не продуктовых товаров жителям малых и отдаленных сел, не имеющих стационарных точек торговли»» реализовано на 100%. Осуществлено софинансирование за счет средств местного бюджета, согласно соглашению с Министерством экономического развития № 050-7/5-с (дополнительное соглашение № 1) от 14.12.2017, за понесенные затраты </w:t>
      </w:r>
      <w:proofErr w:type="spellStart"/>
      <w:r w:rsidRPr="007054E3">
        <w:rPr>
          <w:szCs w:val="26"/>
        </w:rPr>
        <w:t>Р</w:t>
      </w:r>
      <w:r w:rsidR="005E3740">
        <w:rPr>
          <w:szCs w:val="26"/>
        </w:rPr>
        <w:t>айковскому</w:t>
      </w:r>
      <w:proofErr w:type="spellEnd"/>
      <w:r w:rsidR="005E3740">
        <w:rPr>
          <w:szCs w:val="26"/>
        </w:rPr>
        <w:t xml:space="preserve"> сельсовету 522,0 рублей</w:t>
      </w:r>
      <w:r w:rsidRPr="007054E3">
        <w:rPr>
          <w:szCs w:val="26"/>
        </w:rPr>
        <w:t xml:space="preserve"> по доставке товаров в аал </w:t>
      </w:r>
      <w:proofErr w:type="spellStart"/>
      <w:r w:rsidRPr="007054E3">
        <w:rPr>
          <w:szCs w:val="26"/>
        </w:rPr>
        <w:t>Шурышев</w:t>
      </w:r>
      <w:proofErr w:type="spellEnd"/>
      <w:proofErr w:type="gramEnd"/>
      <w:r w:rsidRPr="007054E3">
        <w:rPr>
          <w:szCs w:val="26"/>
        </w:rPr>
        <w:t xml:space="preserve">, </w:t>
      </w:r>
      <w:proofErr w:type="spellStart"/>
      <w:r w:rsidRPr="007054E3">
        <w:rPr>
          <w:szCs w:val="26"/>
        </w:rPr>
        <w:t>Опытненскому</w:t>
      </w:r>
      <w:proofErr w:type="spellEnd"/>
      <w:r w:rsidRPr="007054E3">
        <w:rPr>
          <w:szCs w:val="26"/>
        </w:rPr>
        <w:t xml:space="preserve"> сельсовету 4478,0 руб</w:t>
      </w:r>
      <w:r w:rsidR="005E3740">
        <w:rPr>
          <w:szCs w:val="26"/>
        </w:rPr>
        <w:t>лей</w:t>
      </w:r>
      <w:r w:rsidRPr="007054E3">
        <w:rPr>
          <w:szCs w:val="26"/>
        </w:rPr>
        <w:t xml:space="preserve"> за доставку товаров в д</w:t>
      </w:r>
      <w:proofErr w:type="gramStart"/>
      <w:r w:rsidRPr="007054E3">
        <w:rPr>
          <w:szCs w:val="26"/>
        </w:rPr>
        <w:t>.З</w:t>
      </w:r>
      <w:proofErr w:type="gramEnd"/>
      <w:r w:rsidRPr="007054E3">
        <w:rPr>
          <w:szCs w:val="26"/>
        </w:rPr>
        <w:t>аря).</w:t>
      </w:r>
    </w:p>
    <w:p w:rsidR="00D1104B" w:rsidRDefault="00D1104B" w:rsidP="00D1104B">
      <w:pPr>
        <w:rPr>
          <w:szCs w:val="26"/>
        </w:rPr>
      </w:pPr>
      <w:r w:rsidRPr="00427840">
        <w:rPr>
          <w:szCs w:val="26"/>
        </w:rPr>
        <w:t xml:space="preserve">Исполнение мероприятия «Иные межбюджетные трансферты на компенсацию затрат по доставке продуктовых и </w:t>
      </w:r>
      <w:proofErr w:type="spellStart"/>
      <w:r w:rsidRPr="00427840">
        <w:rPr>
          <w:szCs w:val="26"/>
        </w:rPr>
        <w:t>непродуктовых</w:t>
      </w:r>
      <w:proofErr w:type="spellEnd"/>
      <w:r w:rsidRPr="00427840">
        <w:rPr>
          <w:szCs w:val="26"/>
        </w:rPr>
        <w:t xml:space="preserve"> товаров жителям иных населенных пунктов, не имеющих стационарных точек торговли» составило 100%. Это компенсация затрат в размере 50,0 тыс.</w:t>
      </w:r>
      <w:r w:rsidR="005E3740">
        <w:rPr>
          <w:szCs w:val="26"/>
        </w:rPr>
        <w:t xml:space="preserve"> </w:t>
      </w:r>
      <w:r w:rsidRPr="00427840">
        <w:rPr>
          <w:szCs w:val="26"/>
        </w:rPr>
        <w:t>руб</w:t>
      </w:r>
      <w:r w:rsidR="005E3740">
        <w:rPr>
          <w:szCs w:val="26"/>
        </w:rPr>
        <w:t>лей</w:t>
      </w:r>
      <w:r w:rsidRPr="00427840">
        <w:rPr>
          <w:szCs w:val="26"/>
        </w:rPr>
        <w:t xml:space="preserve"> Московскому потребительскому обществу за доставку продуктовых и не продуктовых товаров жителям аал Мохов.</w:t>
      </w:r>
    </w:p>
    <w:p w:rsidR="00D1104B" w:rsidRDefault="00D1104B" w:rsidP="00D1104B">
      <w:pPr>
        <w:rPr>
          <w:szCs w:val="26"/>
        </w:rPr>
      </w:pPr>
      <w:r>
        <w:rPr>
          <w:szCs w:val="26"/>
        </w:rPr>
        <w:t>Мероприятие «Субсидия на компенсацию затрат по доставке продуктовых и не продуктовых товаров жителям малых и отдаленных сел, не имеющих стационарных точек торговли» не исполнено в 2017 году, в связи с перераспределением субсидий из республиканского бюджета Республики Хакасия на 2018 год.</w:t>
      </w:r>
    </w:p>
    <w:p w:rsidR="006E738A" w:rsidRPr="00B84DF7" w:rsidRDefault="006E738A" w:rsidP="006E738A">
      <w:pPr>
        <w:rPr>
          <w:szCs w:val="26"/>
        </w:rPr>
      </w:pPr>
      <w:r w:rsidRPr="00B84DF7">
        <w:rPr>
          <w:szCs w:val="26"/>
        </w:rPr>
        <w:t xml:space="preserve">По </w:t>
      </w:r>
      <w:r w:rsidR="00783045">
        <w:rPr>
          <w:szCs w:val="26"/>
        </w:rPr>
        <w:t>двум</w:t>
      </w:r>
      <w:r w:rsidRPr="00B84DF7">
        <w:rPr>
          <w:szCs w:val="26"/>
        </w:rPr>
        <w:t xml:space="preserve"> экономическим показателям наблюдаются положительные тенденции изменения:</w:t>
      </w:r>
    </w:p>
    <w:p w:rsidR="006E738A" w:rsidRDefault="006E738A" w:rsidP="006E738A">
      <w:pPr>
        <w:rPr>
          <w:szCs w:val="26"/>
        </w:rPr>
      </w:pPr>
      <w:r w:rsidRPr="00B84DF7">
        <w:rPr>
          <w:szCs w:val="26"/>
        </w:rPr>
        <w:t xml:space="preserve">- обеспеченность населения площадью торговых объектов, </w:t>
      </w:r>
      <w:proofErr w:type="gramStart"/>
      <w:r w:rsidRPr="00B84DF7">
        <w:rPr>
          <w:szCs w:val="26"/>
        </w:rPr>
        <w:t>м</w:t>
      </w:r>
      <w:proofErr w:type="gramEnd"/>
      <w:r w:rsidRPr="00B84DF7">
        <w:rPr>
          <w:szCs w:val="26"/>
        </w:rPr>
        <w:t>. кв. (в расчете на 1000 человек) превышает утвержденный целевой показатель</w:t>
      </w:r>
      <w:r>
        <w:rPr>
          <w:szCs w:val="26"/>
        </w:rPr>
        <w:t xml:space="preserve"> на 70,9 м.кв. и составляет 460,9 м.кв.;</w:t>
      </w:r>
    </w:p>
    <w:p w:rsidR="006E738A" w:rsidRDefault="006E738A" w:rsidP="006E738A">
      <w:pPr>
        <w:rPr>
          <w:color w:val="000000" w:themeColor="text1"/>
          <w:szCs w:val="26"/>
        </w:rPr>
      </w:pPr>
      <w:r>
        <w:rPr>
          <w:szCs w:val="26"/>
        </w:rPr>
        <w:t xml:space="preserve">- </w:t>
      </w:r>
      <w:r w:rsidRPr="00B84DF7">
        <w:rPr>
          <w:color w:val="000000" w:themeColor="text1"/>
          <w:szCs w:val="26"/>
        </w:rPr>
        <w:t>доля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Усть-Абаканский район</w:t>
      </w:r>
      <w:r w:rsidR="00D1104B">
        <w:rPr>
          <w:color w:val="000000" w:themeColor="text1"/>
          <w:szCs w:val="26"/>
        </w:rPr>
        <w:t xml:space="preserve"> возросла на 0,5%.</w:t>
      </w:r>
    </w:p>
    <w:p w:rsidR="00D1104B" w:rsidRPr="00E6086E" w:rsidRDefault="00D1104B" w:rsidP="00A158D4">
      <w:r w:rsidRPr="00E6086E">
        <w:t>Целевые показатели программы в 201</w:t>
      </w:r>
      <w:r>
        <w:t>7</w:t>
      </w:r>
      <w:r w:rsidRPr="00E6086E">
        <w:t xml:space="preserve"> году достигнуты </w:t>
      </w:r>
      <w:r>
        <w:t xml:space="preserve">не </w:t>
      </w:r>
      <w:r w:rsidRPr="00E6086E">
        <w:t>полностью. Программ</w:t>
      </w:r>
      <w:r w:rsidR="00A158D4">
        <w:t>е</w:t>
      </w:r>
      <w:r w:rsidRPr="00E6086E">
        <w:t xml:space="preserve"> </w:t>
      </w:r>
      <w:r w:rsidR="00A158D4">
        <w:t>присвоен средний уровень</w:t>
      </w:r>
      <w:r w:rsidRPr="00E6086E">
        <w:t xml:space="preserve"> эффективно</w:t>
      </w:r>
      <w:r w:rsidR="00A158D4">
        <w:t>сти</w:t>
      </w:r>
      <w:r w:rsidRPr="00E6086E">
        <w:t xml:space="preserve">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году.</w:t>
      </w:r>
    </w:p>
    <w:p w:rsidR="00B11BF3" w:rsidRDefault="00B11BF3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94028A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 xml:space="preserve">18. Муниципальная программа «Развитие муниципального имущества </w:t>
      </w: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в Усть-Абаканском районе (2016-2020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7761C8">
        <w:rPr>
          <w:bCs/>
          <w:szCs w:val="26"/>
        </w:rPr>
        <w:t xml:space="preserve"> </w:t>
      </w:r>
      <w:r w:rsidR="007761C8" w:rsidRPr="007761C8">
        <w:rPr>
          <w:rFonts w:eastAsia="Times New Roman"/>
          <w:bCs/>
          <w:color w:val="000000"/>
          <w:szCs w:val="26"/>
        </w:rPr>
        <w:t>«Развитие муниципального имущества в Усть-Абаканском районе (2016-2020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</w:t>
      </w:r>
      <w:r w:rsidRPr="001D21D9">
        <w:rPr>
          <w:rFonts w:eastAsia="Times New Roman"/>
          <w:bCs/>
          <w:szCs w:val="26"/>
        </w:rPr>
        <w:lastRenderedPageBreak/>
        <w:t xml:space="preserve">Усть-Абаканского района от </w:t>
      </w:r>
      <w:r w:rsidR="007761C8">
        <w:rPr>
          <w:rFonts w:eastAsia="Times New Roman"/>
          <w:bCs/>
          <w:szCs w:val="26"/>
        </w:rPr>
        <w:t>11</w:t>
      </w:r>
      <w:r w:rsidRPr="001D21D9">
        <w:rPr>
          <w:rFonts w:eastAsia="Times New Roman"/>
          <w:bCs/>
          <w:szCs w:val="26"/>
        </w:rPr>
        <w:t>.1</w:t>
      </w:r>
      <w:r w:rsidR="007761C8">
        <w:rPr>
          <w:rFonts w:eastAsia="Times New Roman"/>
          <w:bCs/>
          <w:szCs w:val="26"/>
        </w:rPr>
        <w:t>1</w:t>
      </w:r>
      <w:r w:rsidRPr="001D21D9">
        <w:rPr>
          <w:rFonts w:eastAsia="Times New Roman"/>
          <w:bCs/>
          <w:szCs w:val="26"/>
        </w:rPr>
        <w:t>.201</w:t>
      </w:r>
      <w:r w:rsidR="007761C8">
        <w:rPr>
          <w:rFonts w:eastAsia="Times New Roman"/>
          <w:bCs/>
          <w:szCs w:val="26"/>
        </w:rPr>
        <w:t>5</w:t>
      </w:r>
      <w:r w:rsidRPr="001D21D9">
        <w:rPr>
          <w:rFonts w:eastAsia="Times New Roman"/>
          <w:bCs/>
          <w:szCs w:val="26"/>
        </w:rPr>
        <w:t xml:space="preserve"> № 1</w:t>
      </w:r>
      <w:r w:rsidR="007761C8">
        <w:rPr>
          <w:rFonts w:eastAsia="Times New Roman"/>
          <w:bCs/>
          <w:szCs w:val="26"/>
        </w:rPr>
        <w:t>618</w:t>
      </w:r>
      <w:r w:rsidRPr="001D21D9">
        <w:rPr>
          <w:rFonts w:eastAsia="Times New Roman"/>
          <w:bCs/>
          <w:szCs w:val="26"/>
        </w:rPr>
        <w:t>-п «</w:t>
      </w:r>
      <w:r w:rsidRPr="001D21D9">
        <w:rPr>
          <w:rFonts w:eastAsia="Times New Roman"/>
          <w:szCs w:val="26"/>
        </w:rPr>
        <w:t>Об утверждении муниципальных программ» (с последующими изменениями)</w:t>
      </w:r>
      <w:r>
        <w:rPr>
          <w:szCs w:val="26"/>
        </w:rPr>
        <w:t>.</w:t>
      </w:r>
    </w:p>
    <w:p w:rsidR="00B11BF3" w:rsidRDefault="00B11BF3" w:rsidP="007761C8">
      <w:r>
        <w:rPr>
          <w:szCs w:val="26"/>
        </w:rPr>
        <w:t>Ответственный исполнитель -</w:t>
      </w:r>
      <w:r w:rsidR="007761C8">
        <w:rPr>
          <w:szCs w:val="26"/>
        </w:rPr>
        <w:t xml:space="preserve"> </w:t>
      </w:r>
      <w:r w:rsidR="007761C8" w:rsidRPr="00045E2E">
        <w:t>Управление имущественных отношений администрации Усть-Абаканского района</w:t>
      </w:r>
      <w:r>
        <w:t>.</w:t>
      </w:r>
    </w:p>
    <w:p w:rsidR="00B11BF3" w:rsidRDefault="00B11BF3" w:rsidP="007761C8">
      <w:r w:rsidRPr="003C4603">
        <w:rPr>
          <w:rFonts w:eastAsia="Times New Roman"/>
        </w:rPr>
        <w:t>Цел</w:t>
      </w:r>
      <w:r w:rsidR="007761C8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7761C8">
        <w:t>п</w:t>
      </w:r>
      <w:r w:rsidR="007761C8" w:rsidRPr="00045E2E">
        <w:t>овышение эффективности использования земли и иной недвижимости, находящейся в муниципальной собственности Усть-Абаканского района, путем вовлечения недвижимого имущества в оборот и увеличения доходов от его использования</w:t>
      </w:r>
      <w:r w:rsidR="007761C8">
        <w:t>.</w:t>
      </w:r>
    </w:p>
    <w:p w:rsidR="00095815" w:rsidRPr="00045E2E" w:rsidRDefault="00095815" w:rsidP="00095815">
      <w:r w:rsidRPr="00045E2E">
        <w:t>Задачи и направления развития в области управления муниципальным имуществом:</w:t>
      </w:r>
    </w:p>
    <w:p w:rsidR="00095815" w:rsidRPr="00045E2E" w:rsidRDefault="00095815" w:rsidP="00095815">
      <w:r w:rsidRPr="00045E2E">
        <w:t>- реализация основных направлений в области приватизации муниципального имущества и совершенствования управления муниципальным имуществом (</w:t>
      </w:r>
      <w:hyperlink r:id="rId8" w:history="1">
        <w:r w:rsidRPr="00045E2E">
          <w:t>Указ</w:t>
        </w:r>
      </w:hyperlink>
      <w:r w:rsidRPr="00045E2E">
        <w:t xml:space="preserve"> Президента Российской Федерации от 07.05.2012 </w:t>
      </w:r>
      <w:r>
        <w:t>№</w:t>
      </w:r>
      <w:r w:rsidRPr="00045E2E">
        <w:t xml:space="preserve"> 596) в рамках наделенных полномочий как органа местного самоуправления;</w:t>
      </w:r>
    </w:p>
    <w:p w:rsidR="00095815" w:rsidRPr="00045E2E" w:rsidRDefault="00095815" w:rsidP="00095815">
      <w:r w:rsidRPr="00045E2E">
        <w:t>- разработка и совершенствование нормативной базы в области ведения государственного земельного кадастра, регулирования земельных отношений, управления муниципальным имуществом Усть-Абаканского района;</w:t>
      </w:r>
    </w:p>
    <w:p w:rsidR="00095815" w:rsidRDefault="00095815" w:rsidP="00095815">
      <w:r w:rsidRPr="00045E2E">
        <w:t xml:space="preserve">- расширение </w:t>
      </w:r>
      <w:proofErr w:type="spellStart"/>
      <w:r w:rsidRPr="00045E2E">
        <w:t>арендооблагаемой</w:t>
      </w:r>
      <w:proofErr w:type="spellEnd"/>
      <w:r w:rsidRPr="00045E2E">
        <w:t xml:space="preserve"> базы путем выявления неиспользуемых и неэффективно используемых площадей и земельных участков на территории Усть-Абаканского района.</w:t>
      </w:r>
    </w:p>
    <w:p w:rsidR="00B11BF3" w:rsidRDefault="00B11BF3" w:rsidP="00B11BF3">
      <w:pPr>
        <w:ind w:firstLine="720"/>
        <w:rPr>
          <w:bCs/>
          <w:kern w:val="1"/>
        </w:rPr>
      </w:pPr>
      <w:r w:rsidRPr="00C5339F">
        <w:rPr>
          <w:bCs/>
          <w:kern w:val="1"/>
        </w:rPr>
        <w:t xml:space="preserve">На реализацию муниципальной программы в 2017 году за счет </w:t>
      </w:r>
      <w:r w:rsidR="00902495">
        <w:rPr>
          <w:bCs/>
          <w:kern w:val="1"/>
        </w:rPr>
        <w:t xml:space="preserve">средств районного бюджета </w:t>
      </w:r>
      <w:r w:rsidRPr="00C5339F">
        <w:rPr>
          <w:bCs/>
          <w:kern w:val="1"/>
        </w:rPr>
        <w:t xml:space="preserve">предусмотрено </w:t>
      </w:r>
      <w:r w:rsidR="00902495">
        <w:rPr>
          <w:bCs/>
          <w:kern w:val="1"/>
        </w:rPr>
        <w:t>9 832,7</w:t>
      </w:r>
      <w:r w:rsidRPr="00C5339F">
        <w:rPr>
          <w:bCs/>
          <w:kern w:val="1"/>
        </w:rPr>
        <w:t xml:space="preserve"> тыс. рублей, исполнение составило </w:t>
      </w:r>
      <w:r w:rsidR="00902495">
        <w:rPr>
          <w:bCs/>
          <w:kern w:val="1"/>
        </w:rPr>
        <w:t>9 013,6</w:t>
      </w:r>
      <w:r w:rsidRPr="00C5339F">
        <w:rPr>
          <w:bCs/>
          <w:kern w:val="1"/>
        </w:rPr>
        <w:t xml:space="preserve">тыс. рублей или на </w:t>
      </w:r>
      <w:r w:rsidR="00902495">
        <w:rPr>
          <w:bCs/>
          <w:kern w:val="1"/>
        </w:rPr>
        <w:t>91,7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095815" w:rsidRDefault="002152BA" w:rsidP="00B11BF3">
      <w:pPr>
        <w:ind w:firstLine="720"/>
        <w:rPr>
          <w:bCs/>
          <w:kern w:val="1"/>
        </w:rPr>
      </w:pPr>
      <w:r>
        <w:rPr>
          <w:bCs/>
          <w:kern w:val="1"/>
        </w:rPr>
        <w:t>Р</w:t>
      </w:r>
      <w:r w:rsidR="00095815">
        <w:rPr>
          <w:bCs/>
          <w:kern w:val="1"/>
        </w:rPr>
        <w:t>еализаци</w:t>
      </w:r>
      <w:r>
        <w:rPr>
          <w:bCs/>
          <w:kern w:val="1"/>
        </w:rPr>
        <w:t>я</w:t>
      </w:r>
      <w:r w:rsidR="00095815">
        <w:rPr>
          <w:bCs/>
          <w:kern w:val="1"/>
        </w:rPr>
        <w:t xml:space="preserve"> программных мероприятий были направлены на достижение </w:t>
      </w:r>
      <w:r>
        <w:rPr>
          <w:bCs/>
          <w:kern w:val="1"/>
        </w:rPr>
        <w:t>целевых показателей.</w:t>
      </w:r>
    </w:p>
    <w:p w:rsidR="00763581" w:rsidRDefault="006E7A80" w:rsidP="006E7A80">
      <w:r w:rsidRPr="00496F86">
        <w:t xml:space="preserve">Доля объектов недвижимого имущества, внесенных в реестр муниципального имущества, по которым осуществлена государственная регистрация права </w:t>
      </w:r>
      <w:proofErr w:type="gramStart"/>
      <w:r w:rsidR="0094028A">
        <w:t>муниципальной</w:t>
      </w:r>
      <w:proofErr w:type="gramEnd"/>
      <w:r w:rsidRPr="00496F86">
        <w:t xml:space="preserve"> </w:t>
      </w:r>
      <w:r w:rsidR="0094028A" w:rsidRPr="00496F86">
        <w:t>собственности,</w:t>
      </w:r>
      <w:r>
        <w:t xml:space="preserve"> достигла 71%.</w:t>
      </w:r>
      <w:r w:rsidRPr="006E7A80">
        <w:t xml:space="preserve"> </w:t>
      </w:r>
      <w:r w:rsidRPr="000C2C21">
        <w:t>Показатель не достиг утвержденного процента</w:t>
      </w:r>
      <w:r>
        <w:t xml:space="preserve"> </w:t>
      </w:r>
      <w:r w:rsidRPr="000C2C21">
        <w:t>(80%)</w:t>
      </w:r>
      <w:r w:rsidR="0094028A">
        <w:t xml:space="preserve"> </w:t>
      </w:r>
      <w:r w:rsidRPr="000C2C21">
        <w:t>в связи с дефицитом бюджетных ассигнований. Утвержденные и выделенные бюджетные средства на данное мероприятие освоены на 98,8 %</w:t>
      </w:r>
      <w:r w:rsidR="0094028A">
        <w:t>.</w:t>
      </w:r>
    </w:p>
    <w:p w:rsidR="00763581" w:rsidRDefault="00F043B3" w:rsidP="00F043B3">
      <w:r>
        <w:t>В 2017 году у</w:t>
      </w:r>
      <w:r w:rsidR="00763581" w:rsidRPr="000C2C21">
        <w:t>величилось</w:t>
      </w:r>
      <w:r w:rsidR="00763581" w:rsidRPr="00496F86">
        <w:t xml:space="preserve"> поступлени</w:t>
      </w:r>
      <w:r>
        <w:t>е</w:t>
      </w:r>
      <w:r w:rsidR="00763581" w:rsidRPr="00496F86">
        <w:t xml:space="preserve"> в бюджет Усть-Абаканского района, полученные от использования муниципального имущества и земельных участков, вовлеченных в хозяйственный оборот</w:t>
      </w:r>
      <w:r w:rsidR="00763581" w:rsidRPr="000C2C21">
        <w:t xml:space="preserve"> в 6 раз</w:t>
      </w:r>
      <w:r>
        <w:t xml:space="preserve"> </w:t>
      </w:r>
      <w:r w:rsidR="00763581" w:rsidRPr="000C2C21">
        <w:t>(612 %) за счет эффективно</w:t>
      </w:r>
      <w:r>
        <w:t>сти работы с арендаторами муниципального</w:t>
      </w:r>
      <w:r w:rsidR="00763581" w:rsidRPr="000C2C21">
        <w:t xml:space="preserve"> имущества.</w:t>
      </w:r>
    </w:p>
    <w:p w:rsidR="00F043B3" w:rsidRDefault="00F043B3" w:rsidP="00F043B3">
      <w:r w:rsidRPr="000C2C21">
        <w:t>9 участков образованы и поставлены на кадастровый учет, с выполнением межевания и тех. инвентаризации.</w:t>
      </w:r>
      <w:r>
        <w:t xml:space="preserve"> </w:t>
      </w:r>
      <w:r w:rsidR="006E7A80">
        <w:t>Н</w:t>
      </w:r>
      <w:r w:rsidRPr="000C2C21">
        <w:t xml:space="preserve">е выполнение работ на 100 % произошло в связи с тем, что большая часть средств по данному мероприятию была потрачена на оплату исполнительного листа, </w:t>
      </w:r>
      <w:r w:rsidR="006E7A80" w:rsidRPr="000C2C21">
        <w:t>предъявленного</w:t>
      </w:r>
      <w:r w:rsidRPr="000C2C21">
        <w:t xml:space="preserve"> по кредиторской задолженности за прошлые периоды.</w:t>
      </w:r>
    </w:p>
    <w:p w:rsidR="006E7A80" w:rsidRDefault="006E7A80" w:rsidP="00F043B3">
      <w:pPr>
        <w:rPr>
          <w:bCs/>
          <w:color w:val="000000"/>
          <w:szCs w:val="26"/>
        </w:rPr>
      </w:pPr>
      <w:r w:rsidRPr="000C2C21">
        <w:t>Проведена тех</w:t>
      </w:r>
      <w:r w:rsidR="0094028A">
        <w:t xml:space="preserve">ническая </w:t>
      </w:r>
      <w:r w:rsidRPr="000C2C21">
        <w:t>инвентаризация по 8 объектам муниц</w:t>
      </w:r>
      <w:r>
        <w:t>ипального</w:t>
      </w:r>
      <w:r w:rsidRPr="000C2C21">
        <w:t xml:space="preserve"> имущества (МУП «Елочка», квартиры для детей-сирот), при запланированных 4 объектах.</w:t>
      </w:r>
    </w:p>
    <w:p w:rsidR="00763581" w:rsidRPr="00226A14" w:rsidRDefault="00763581" w:rsidP="00763581">
      <w:pPr>
        <w:rPr>
          <w:szCs w:val="26"/>
        </w:rPr>
      </w:pPr>
      <w:r>
        <w:rPr>
          <w:bCs/>
          <w:color w:val="000000"/>
          <w:szCs w:val="26"/>
        </w:rPr>
        <w:t>По отдельным показателям программы «</w:t>
      </w:r>
      <w:r>
        <w:rPr>
          <w:szCs w:val="26"/>
        </w:rPr>
        <w:t>Развитие муниципального имущества в Усть-Абаканском районе  (2016-2020 годы)</w:t>
      </w:r>
      <w:r>
        <w:rPr>
          <w:bCs/>
          <w:color w:val="000000"/>
          <w:szCs w:val="26"/>
        </w:rPr>
        <w:t>», таким как «</w:t>
      </w:r>
      <w:r w:rsidRPr="00226A14">
        <w:rPr>
          <w:bCs/>
          <w:color w:val="000000"/>
          <w:szCs w:val="26"/>
        </w:rPr>
        <w:t>ф</w:t>
      </w:r>
      <w:r w:rsidRPr="00226A14">
        <w:rPr>
          <w:szCs w:val="26"/>
        </w:rPr>
        <w:t>ормирование и постановка на государственный кадастровый учет земельных участков, вовлеченных в хозяйственный оборот</w:t>
      </w:r>
      <w:r>
        <w:rPr>
          <w:szCs w:val="26"/>
        </w:rPr>
        <w:t>» требуется внесение изменений.</w:t>
      </w:r>
    </w:p>
    <w:p w:rsidR="00763581" w:rsidRDefault="00763581" w:rsidP="00763581">
      <w:r w:rsidRPr="0059470F">
        <w:rPr>
          <w:szCs w:val="26"/>
        </w:rPr>
        <w:lastRenderedPageBreak/>
        <w:t xml:space="preserve">Реализовать программу в полном объеме не удалось вследствие дефицита </w:t>
      </w:r>
      <w:r w:rsidR="00D973AE">
        <w:rPr>
          <w:szCs w:val="26"/>
        </w:rPr>
        <w:t>бюджетных ассигнований,</w:t>
      </w:r>
      <w:r>
        <w:rPr>
          <w:szCs w:val="26"/>
        </w:rPr>
        <w:t xml:space="preserve"> так же требуется уточнение отдельных показателей и внесение изменений в программу. Для п</w:t>
      </w:r>
      <w:r w:rsidRPr="0059470F">
        <w:rPr>
          <w:szCs w:val="26"/>
        </w:rPr>
        <w:t>овышени</w:t>
      </w:r>
      <w:r>
        <w:rPr>
          <w:szCs w:val="26"/>
        </w:rPr>
        <w:t>я</w:t>
      </w:r>
      <w:r w:rsidRPr="0059470F">
        <w:rPr>
          <w:szCs w:val="26"/>
        </w:rPr>
        <w:t xml:space="preserve"> эффективности муниципальной программы планируется в 2018</w:t>
      </w:r>
      <w:r w:rsidRPr="00226A14">
        <w:rPr>
          <w:szCs w:val="26"/>
        </w:rPr>
        <w:t>году</w:t>
      </w:r>
      <w:r>
        <w:rPr>
          <w:szCs w:val="26"/>
        </w:rPr>
        <w:t xml:space="preserve"> произвести,</w:t>
      </w:r>
      <w:r w:rsidR="002152BA">
        <w:rPr>
          <w:szCs w:val="26"/>
        </w:rPr>
        <w:t xml:space="preserve"> </w:t>
      </w:r>
      <w:r w:rsidRPr="00226A14">
        <w:rPr>
          <w:szCs w:val="26"/>
        </w:rPr>
        <w:t>вышеуказанные мероприятия.</w:t>
      </w:r>
    </w:p>
    <w:p w:rsidR="002152BA" w:rsidRPr="00E6086E" w:rsidRDefault="00D973AE" w:rsidP="002152BA">
      <w:r>
        <w:t>Программе присвоен средний уровень эффективности, целевые показатели за 2017 год достигнуты на 75%</w:t>
      </w:r>
      <w:r w:rsidR="002152BA" w:rsidRPr="00E6086E">
        <w:t xml:space="preserve">. Целесообразно продолжить выполнение намеченных программой </w:t>
      </w:r>
      <w:r w:rsidR="002152BA">
        <w:t>мероприятий</w:t>
      </w:r>
      <w:r w:rsidR="002152BA" w:rsidRPr="00E6086E">
        <w:t xml:space="preserve"> в следующем году.</w:t>
      </w:r>
    </w:p>
    <w:p w:rsidR="00902495" w:rsidRDefault="00902495" w:rsidP="00B11BF3">
      <w:pPr>
        <w:ind w:firstLine="0"/>
        <w:jc w:val="center"/>
        <w:rPr>
          <w:b/>
          <w:i/>
        </w:rPr>
      </w:pPr>
    </w:p>
    <w:p w:rsidR="00E52C45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b/>
          <w:i/>
        </w:rPr>
        <w:t>19.</w:t>
      </w:r>
      <w:r w:rsidRPr="008168F3">
        <w:rPr>
          <w:rFonts w:eastAsia="Times New Roman"/>
          <w:b/>
          <w:bCs/>
          <w:i/>
          <w:color w:val="000000"/>
          <w:szCs w:val="26"/>
        </w:rPr>
        <w:t xml:space="preserve"> Муниципальная программа «Сохранение и развитие малых сел </w:t>
      </w: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  <w:r w:rsidRPr="008168F3">
        <w:rPr>
          <w:rFonts w:eastAsia="Times New Roman"/>
          <w:b/>
          <w:bCs/>
          <w:i/>
          <w:color w:val="000000"/>
          <w:szCs w:val="26"/>
        </w:rPr>
        <w:t>Усть-Абакан</w:t>
      </w:r>
      <w:r w:rsidR="00902495" w:rsidRPr="008168F3">
        <w:rPr>
          <w:rFonts w:eastAsia="Times New Roman"/>
          <w:b/>
          <w:bCs/>
          <w:i/>
          <w:color w:val="000000"/>
          <w:szCs w:val="26"/>
        </w:rPr>
        <w:t>ского района (2016 - 2020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color w:val="000000"/>
          <w:szCs w:val="26"/>
        </w:rPr>
      </w:pPr>
    </w:p>
    <w:p w:rsidR="00B11BF3" w:rsidRPr="00902495" w:rsidRDefault="00B11BF3" w:rsidP="00902495">
      <w:pPr>
        <w:ind w:firstLine="708"/>
        <w:rPr>
          <w:rFonts w:eastAsia="Times New Roman"/>
          <w:b/>
          <w:bCs/>
          <w:i/>
          <w:color w:val="000000"/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</w:t>
      </w:r>
      <w:r w:rsidR="00902495" w:rsidRPr="00902495">
        <w:rPr>
          <w:rFonts w:eastAsia="Times New Roman"/>
          <w:bCs/>
          <w:color w:val="000000"/>
          <w:szCs w:val="26"/>
        </w:rPr>
        <w:t>«Сохранение и развитие малых сел Усть-Абаканского района (2016 - 2020 годы)»</w:t>
      </w:r>
      <w:r w:rsidR="00902495">
        <w:rPr>
          <w:rFonts w:eastAsia="Times New Roman"/>
          <w:b/>
          <w:bCs/>
          <w:i/>
          <w:color w:val="000000"/>
          <w:szCs w:val="26"/>
        </w:rPr>
        <w:t xml:space="preserve"> </w:t>
      </w:r>
      <w:r w:rsidRPr="001D21D9">
        <w:rPr>
          <w:rFonts w:eastAsia="Times New Roman"/>
          <w:bCs/>
          <w:szCs w:val="26"/>
        </w:rPr>
        <w:t>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</w:t>
      </w:r>
      <w:r w:rsidR="00902495">
        <w:rPr>
          <w:rFonts w:eastAsia="Times New Roman"/>
          <w:bCs/>
          <w:szCs w:val="26"/>
        </w:rPr>
        <w:t>02</w:t>
      </w:r>
      <w:r w:rsidRPr="001D21D9">
        <w:rPr>
          <w:rFonts w:eastAsia="Times New Roman"/>
          <w:bCs/>
          <w:szCs w:val="26"/>
        </w:rPr>
        <w:t>.1</w:t>
      </w:r>
      <w:r w:rsidR="00902495">
        <w:rPr>
          <w:rFonts w:eastAsia="Times New Roman"/>
          <w:bCs/>
          <w:szCs w:val="26"/>
        </w:rPr>
        <w:t>1</w:t>
      </w:r>
      <w:r w:rsidRPr="001D21D9">
        <w:rPr>
          <w:rFonts w:eastAsia="Times New Roman"/>
          <w:bCs/>
          <w:szCs w:val="26"/>
        </w:rPr>
        <w:t>.201</w:t>
      </w:r>
      <w:r w:rsidR="00902495">
        <w:rPr>
          <w:rFonts w:eastAsia="Times New Roman"/>
          <w:bCs/>
          <w:szCs w:val="26"/>
        </w:rPr>
        <w:t>5</w:t>
      </w:r>
      <w:r w:rsidRPr="001D21D9">
        <w:rPr>
          <w:rFonts w:eastAsia="Times New Roman"/>
          <w:bCs/>
          <w:szCs w:val="26"/>
        </w:rPr>
        <w:t xml:space="preserve"> № </w:t>
      </w:r>
      <w:r w:rsidR="00902495">
        <w:rPr>
          <w:rFonts w:eastAsia="Times New Roman"/>
          <w:bCs/>
          <w:szCs w:val="26"/>
        </w:rPr>
        <w:t>1585</w:t>
      </w:r>
      <w:r w:rsidRPr="001D21D9">
        <w:rPr>
          <w:rFonts w:eastAsia="Times New Roman"/>
          <w:bCs/>
          <w:szCs w:val="26"/>
        </w:rPr>
        <w:t>-п «</w:t>
      </w:r>
      <w:r w:rsidRPr="001D21D9">
        <w:rPr>
          <w:rFonts w:eastAsia="Times New Roman"/>
          <w:szCs w:val="26"/>
        </w:rPr>
        <w:t>Об утверждении муниципальных программ»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902495">
        <w:rPr>
          <w:szCs w:val="26"/>
        </w:rPr>
        <w:t xml:space="preserve"> 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</w:r>
      <w:r w:rsidR="00902495">
        <w:rPr>
          <w:color w:val="000000"/>
          <w:spacing w:val="-3"/>
          <w:w w:val="88"/>
          <w:szCs w:val="26"/>
        </w:rPr>
        <w:t>.</w:t>
      </w:r>
    </w:p>
    <w:p w:rsidR="00B11BF3" w:rsidRDefault="00B11BF3" w:rsidP="00B11BF3">
      <w:r w:rsidRPr="003C4603">
        <w:rPr>
          <w:rFonts w:eastAsia="Times New Roman"/>
        </w:rPr>
        <w:t>Цел</w:t>
      </w:r>
      <w:r w:rsidR="00902495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902495" w:rsidRPr="00DA6411">
        <w:rPr>
          <w:szCs w:val="26"/>
        </w:rPr>
        <w:t xml:space="preserve">сохранение, развитие малых сел </w:t>
      </w:r>
      <w:r w:rsidR="00902495">
        <w:rPr>
          <w:szCs w:val="26"/>
        </w:rPr>
        <w:t xml:space="preserve">Усть-Абаканского района </w:t>
      </w:r>
      <w:r w:rsidR="00902495" w:rsidRPr="00DA6411">
        <w:rPr>
          <w:szCs w:val="26"/>
        </w:rPr>
        <w:t>и создание комфортных условий проживания в них населения</w:t>
      </w:r>
      <w:r w:rsidR="00902495">
        <w:rPr>
          <w:szCs w:val="26"/>
        </w:rPr>
        <w:t>.</w:t>
      </w:r>
    </w:p>
    <w:p w:rsidR="00B11BF3" w:rsidRDefault="00B11BF3" w:rsidP="00B11BF3">
      <w:pPr>
        <w:ind w:firstLine="720"/>
        <w:rPr>
          <w:bCs/>
          <w:kern w:val="1"/>
        </w:rPr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902495">
        <w:rPr>
          <w:bCs/>
          <w:kern w:val="1"/>
        </w:rPr>
        <w:t>3 296,9</w:t>
      </w:r>
      <w:r w:rsidRPr="00C5339F">
        <w:rPr>
          <w:bCs/>
          <w:kern w:val="1"/>
        </w:rPr>
        <w:t xml:space="preserve"> тыс. рублей, исполнение составило </w:t>
      </w:r>
      <w:r w:rsidR="00902495">
        <w:rPr>
          <w:bCs/>
          <w:kern w:val="1"/>
        </w:rPr>
        <w:t>422,9</w:t>
      </w:r>
      <w:r w:rsidRPr="00C5339F">
        <w:rPr>
          <w:bCs/>
          <w:kern w:val="1"/>
        </w:rPr>
        <w:t xml:space="preserve"> тыс. рублей или на </w:t>
      </w:r>
      <w:r w:rsidR="00902495">
        <w:rPr>
          <w:bCs/>
          <w:kern w:val="1"/>
        </w:rPr>
        <w:t>12,8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936A81" w:rsidRPr="00D841B1" w:rsidRDefault="00936A81" w:rsidP="00936A81">
      <w:pPr>
        <w:rPr>
          <w:rFonts w:eastAsia="Times New Roman"/>
          <w:kern w:val="26"/>
        </w:rPr>
      </w:pPr>
      <w:r w:rsidRPr="00D841B1">
        <w:rPr>
          <w:rFonts w:eastAsia="Times New Roman"/>
          <w:kern w:val="26"/>
        </w:rPr>
        <w:t xml:space="preserve">В рамках реализации </w:t>
      </w:r>
      <w:r>
        <w:rPr>
          <w:rFonts w:eastAsia="Times New Roman"/>
          <w:kern w:val="26"/>
        </w:rPr>
        <w:t>государственной</w:t>
      </w:r>
      <w:r w:rsidRPr="00D841B1">
        <w:rPr>
          <w:rFonts w:eastAsia="Times New Roman"/>
          <w:kern w:val="26"/>
        </w:rPr>
        <w:t xml:space="preserve"> программы</w:t>
      </w:r>
      <w:r>
        <w:rPr>
          <w:rFonts w:eastAsia="Times New Roman"/>
          <w:kern w:val="26"/>
        </w:rPr>
        <w:t xml:space="preserve"> Республики Хакасия</w:t>
      </w:r>
      <w:r w:rsidRPr="00D841B1">
        <w:rPr>
          <w:rFonts w:eastAsia="Times New Roman"/>
          <w:kern w:val="26"/>
        </w:rPr>
        <w:t xml:space="preserve"> «Сохранение и развитие малых, отдаленных и иных сел Республики Хакасия 2016-2020 годы» в Усть</w:t>
      </w:r>
      <w:r w:rsidR="0094028A">
        <w:rPr>
          <w:rFonts w:eastAsia="Times New Roman"/>
          <w:kern w:val="26"/>
        </w:rPr>
        <w:t>-</w:t>
      </w:r>
      <w:r w:rsidRPr="00D841B1">
        <w:rPr>
          <w:rFonts w:eastAsia="Times New Roman"/>
          <w:kern w:val="26"/>
        </w:rPr>
        <w:t>Абаканском районе в 2017 году вошло 7 сел из них 2 малых и 5 иных села</w:t>
      </w:r>
      <w:r w:rsidR="00E952CF">
        <w:rPr>
          <w:kern w:val="26"/>
        </w:rPr>
        <w:t>.</w:t>
      </w:r>
    </w:p>
    <w:p w:rsidR="00936A81" w:rsidRDefault="00936A81" w:rsidP="00936A81">
      <w:pPr>
        <w:rPr>
          <w:rFonts w:eastAsia="Times New Roman"/>
        </w:rPr>
      </w:pPr>
      <w:r w:rsidRPr="00D841B1">
        <w:rPr>
          <w:rFonts w:eastAsia="Times New Roman"/>
        </w:rPr>
        <w:t>По соглашению № 050-6/2017-7 от 27.04.2017 года, между Министерством экономики Республики Хакасия и Администрацией Усть-Абаканского района, о предоставлении субсидии в целях софинансирования мероприятий по сохранению и развитию малых, отдаленных и иных сел Республики Хакаси</w:t>
      </w:r>
      <w:r>
        <w:rPr>
          <w:rFonts w:eastAsia="Times New Roman"/>
        </w:rPr>
        <w:t>и</w:t>
      </w:r>
      <w:r w:rsidRPr="00D841B1">
        <w:rPr>
          <w:rFonts w:eastAsia="Times New Roman"/>
        </w:rPr>
        <w:t xml:space="preserve"> были выпо</w:t>
      </w:r>
      <w:r w:rsidR="00E952CF">
        <w:t>лнены следующие мероприятия:</w:t>
      </w:r>
    </w:p>
    <w:p w:rsidR="00936A81" w:rsidRPr="00E952CF" w:rsidRDefault="00936A81" w:rsidP="00E952CF">
      <w:pPr>
        <w:rPr>
          <w:rFonts w:eastAsia="Times New Roman"/>
        </w:rPr>
      </w:pPr>
      <w:r w:rsidRPr="00E952CF">
        <w:rPr>
          <w:rFonts w:eastAsia="Times New Roman"/>
        </w:rPr>
        <w:t>1. Доможаковский сельсовет, п. Имени Ильича: обустройство детской спортивной площадки с ограждением, с установкой малых игровых форм на сумм</w:t>
      </w:r>
      <w:r w:rsidR="00DA6758">
        <w:t>у</w:t>
      </w:r>
      <w:r w:rsidRPr="00E952CF">
        <w:rPr>
          <w:rFonts w:eastAsia="Times New Roman"/>
        </w:rPr>
        <w:t xml:space="preserve"> 334</w:t>
      </w:r>
      <w:r w:rsidR="00E952CF">
        <w:t>,4 тыс.</w:t>
      </w:r>
      <w:r w:rsidR="00973D3F">
        <w:t xml:space="preserve"> </w:t>
      </w:r>
      <w:r w:rsidR="00E952CF">
        <w:t>руб</w:t>
      </w:r>
      <w:r w:rsidR="0094028A">
        <w:t>лей</w:t>
      </w:r>
      <w:r w:rsidR="00E952CF">
        <w:t xml:space="preserve"> (</w:t>
      </w:r>
      <w:r w:rsidR="0094028A">
        <w:t>районный бюджет</w:t>
      </w:r>
      <w:r w:rsidRPr="00E952CF">
        <w:rPr>
          <w:rFonts w:eastAsia="Times New Roman"/>
        </w:rPr>
        <w:t xml:space="preserve"> -</w:t>
      </w:r>
      <w:r w:rsidR="00E952CF">
        <w:t xml:space="preserve"> </w:t>
      </w:r>
      <w:r w:rsidRPr="00E952CF">
        <w:rPr>
          <w:rFonts w:eastAsia="Times New Roman"/>
        </w:rPr>
        <w:t>3</w:t>
      </w:r>
      <w:r w:rsidR="00E952CF">
        <w:t>,</w:t>
      </w:r>
      <w:r w:rsidRPr="00E952CF">
        <w:rPr>
          <w:rFonts w:eastAsia="Times New Roman"/>
        </w:rPr>
        <w:t xml:space="preserve">3; </w:t>
      </w:r>
      <w:r w:rsidR="0094028A">
        <w:rPr>
          <w:rFonts w:eastAsia="Times New Roman"/>
        </w:rPr>
        <w:t xml:space="preserve">республиканский бюджет </w:t>
      </w:r>
      <w:r w:rsidRPr="00E952CF">
        <w:rPr>
          <w:rFonts w:eastAsia="Times New Roman"/>
        </w:rPr>
        <w:t>-</w:t>
      </w:r>
      <w:r w:rsidR="0094028A">
        <w:rPr>
          <w:rFonts w:eastAsia="Times New Roman"/>
        </w:rPr>
        <w:t xml:space="preserve"> </w:t>
      </w:r>
      <w:r w:rsidRPr="00E952CF">
        <w:rPr>
          <w:rFonts w:eastAsia="Times New Roman"/>
        </w:rPr>
        <w:t>331</w:t>
      </w:r>
      <w:r w:rsidR="00E952CF">
        <w:t>,1)</w:t>
      </w:r>
      <w:r w:rsidR="0094028A">
        <w:t>.</w:t>
      </w:r>
    </w:p>
    <w:p w:rsidR="00936A81" w:rsidRPr="00E952CF" w:rsidRDefault="00936A81" w:rsidP="00E952CF">
      <w:pPr>
        <w:rPr>
          <w:rFonts w:eastAsia="Times New Roman"/>
        </w:rPr>
      </w:pPr>
      <w:r w:rsidRPr="00E952CF">
        <w:rPr>
          <w:rFonts w:eastAsia="Times New Roman"/>
        </w:rPr>
        <w:t xml:space="preserve">2. Райковский сельсовет, ст. </w:t>
      </w:r>
      <w:proofErr w:type="spellStart"/>
      <w:r w:rsidRPr="00E952CF">
        <w:rPr>
          <w:rFonts w:eastAsia="Times New Roman"/>
        </w:rPr>
        <w:t>Хоных</w:t>
      </w:r>
      <w:proofErr w:type="spellEnd"/>
      <w:r w:rsidR="00E952CF">
        <w:t xml:space="preserve">: </w:t>
      </w:r>
      <w:r w:rsidRPr="00E952CF">
        <w:rPr>
          <w:rFonts w:eastAsia="Times New Roman"/>
        </w:rPr>
        <w:t>обустройство уличного освещения с установкой приборов учета на сумму 494</w:t>
      </w:r>
      <w:r w:rsidR="00E952CF">
        <w:t>,</w:t>
      </w:r>
      <w:r w:rsidRPr="00E952CF">
        <w:rPr>
          <w:rFonts w:eastAsia="Times New Roman"/>
        </w:rPr>
        <w:t>3</w:t>
      </w:r>
      <w:r w:rsidR="00E952CF">
        <w:t xml:space="preserve"> тыс</w:t>
      </w:r>
      <w:r w:rsidR="00DA6758">
        <w:t>.</w:t>
      </w:r>
      <w:r w:rsidR="00973D3F">
        <w:t xml:space="preserve"> </w:t>
      </w:r>
      <w:r w:rsidRPr="00E952CF">
        <w:rPr>
          <w:rFonts w:eastAsia="Times New Roman"/>
        </w:rPr>
        <w:t>руб</w:t>
      </w:r>
      <w:r w:rsidR="0094028A">
        <w:rPr>
          <w:rFonts w:eastAsia="Times New Roman"/>
        </w:rPr>
        <w:t>лей</w:t>
      </w:r>
      <w:r w:rsidR="00E952CF">
        <w:t xml:space="preserve"> (</w:t>
      </w:r>
      <w:r w:rsidR="0094028A">
        <w:t>районный бюджет</w:t>
      </w:r>
      <w:r w:rsidR="00E952CF">
        <w:t xml:space="preserve"> </w:t>
      </w:r>
      <w:r w:rsidR="00973D3F">
        <w:t>-</w:t>
      </w:r>
      <w:r w:rsidR="00E952CF">
        <w:t xml:space="preserve"> </w:t>
      </w:r>
      <w:r w:rsidRPr="00E952CF">
        <w:rPr>
          <w:rFonts w:eastAsia="Times New Roman"/>
        </w:rPr>
        <w:t>4</w:t>
      </w:r>
      <w:r w:rsidR="00E952CF">
        <w:t>,</w:t>
      </w:r>
      <w:r w:rsidRPr="00E952CF">
        <w:rPr>
          <w:rFonts w:eastAsia="Times New Roman"/>
        </w:rPr>
        <w:t xml:space="preserve">9; </w:t>
      </w:r>
      <w:r w:rsidR="0094028A">
        <w:rPr>
          <w:rFonts w:eastAsia="Times New Roman"/>
        </w:rPr>
        <w:t>республиканский бюджет</w:t>
      </w:r>
      <w:r w:rsidRPr="00E952CF">
        <w:rPr>
          <w:rFonts w:eastAsia="Times New Roman"/>
        </w:rPr>
        <w:t xml:space="preserve"> -</w:t>
      </w:r>
      <w:r w:rsidR="0094028A">
        <w:rPr>
          <w:rFonts w:eastAsia="Times New Roman"/>
        </w:rPr>
        <w:t xml:space="preserve"> </w:t>
      </w:r>
      <w:r w:rsidRPr="00E952CF">
        <w:rPr>
          <w:rFonts w:eastAsia="Times New Roman"/>
        </w:rPr>
        <w:t>489</w:t>
      </w:r>
      <w:r w:rsidR="00E952CF">
        <w:t>,</w:t>
      </w:r>
      <w:r w:rsidR="00DA6758">
        <w:t>4)</w:t>
      </w:r>
      <w:r w:rsidR="00973D3F">
        <w:t>.</w:t>
      </w:r>
    </w:p>
    <w:p w:rsidR="00DA6758" w:rsidRDefault="00936A81" w:rsidP="00936A81">
      <w:r w:rsidRPr="00E952CF">
        <w:rPr>
          <w:rFonts w:eastAsia="Times New Roman"/>
        </w:rPr>
        <w:t xml:space="preserve">3. Райковский сельсовет, аал </w:t>
      </w:r>
      <w:proofErr w:type="spellStart"/>
      <w:r w:rsidRPr="00E952CF">
        <w:rPr>
          <w:rFonts w:eastAsia="Times New Roman"/>
        </w:rPr>
        <w:t>Баинов</w:t>
      </w:r>
      <w:proofErr w:type="spellEnd"/>
      <w:r w:rsidRPr="00E952CF">
        <w:rPr>
          <w:rFonts w:eastAsia="Times New Roman"/>
        </w:rPr>
        <w:t>: нецентрализованное холодное водоснабжение (</w:t>
      </w:r>
      <w:r w:rsidR="00DA6758">
        <w:t xml:space="preserve">бурение </w:t>
      </w:r>
      <w:r w:rsidRPr="00E952CF">
        <w:rPr>
          <w:rFonts w:eastAsia="Times New Roman"/>
        </w:rPr>
        <w:t>7 скважин) на сумму 484</w:t>
      </w:r>
      <w:r w:rsidR="00DA6758">
        <w:t>,</w:t>
      </w:r>
      <w:r w:rsidRPr="00E952CF">
        <w:rPr>
          <w:rFonts w:eastAsia="Times New Roman"/>
        </w:rPr>
        <w:t>9</w:t>
      </w:r>
      <w:r w:rsidR="00DA6758">
        <w:t xml:space="preserve"> тыс.</w:t>
      </w:r>
      <w:r w:rsidR="00973D3F">
        <w:t xml:space="preserve"> </w:t>
      </w:r>
      <w:r w:rsidR="00DA6758">
        <w:t>руб</w:t>
      </w:r>
      <w:r w:rsidR="00973D3F">
        <w:t>лей</w:t>
      </w:r>
      <w:r w:rsidR="00DA6758">
        <w:t xml:space="preserve"> (</w:t>
      </w:r>
      <w:r w:rsidR="0094028A">
        <w:t>районный бюджет</w:t>
      </w:r>
      <w:r w:rsidRPr="00E952CF">
        <w:rPr>
          <w:rFonts w:eastAsia="Times New Roman"/>
        </w:rPr>
        <w:t xml:space="preserve"> </w:t>
      </w:r>
      <w:r w:rsidR="00973D3F">
        <w:t>-</w:t>
      </w:r>
      <w:r w:rsidR="00DA6758">
        <w:t xml:space="preserve"> </w:t>
      </w:r>
      <w:r w:rsidRPr="00E952CF">
        <w:rPr>
          <w:rFonts w:eastAsia="Times New Roman"/>
        </w:rPr>
        <w:t>4</w:t>
      </w:r>
      <w:r w:rsidR="00DA6758">
        <w:t>,</w:t>
      </w:r>
      <w:r w:rsidRPr="00E952CF">
        <w:rPr>
          <w:rFonts w:eastAsia="Times New Roman"/>
        </w:rPr>
        <w:t xml:space="preserve">8; </w:t>
      </w:r>
      <w:r w:rsidR="0094028A">
        <w:rPr>
          <w:rFonts w:eastAsia="Times New Roman"/>
        </w:rPr>
        <w:t>республиканский бюджет</w:t>
      </w:r>
      <w:r w:rsidRPr="00E952CF">
        <w:rPr>
          <w:rFonts w:eastAsia="Times New Roman"/>
        </w:rPr>
        <w:t xml:space="preserve"> -</w:t>
      </w:r>
      <w:r w:rsidR="0094028A">
        <w:rPr>
          <w:rFonts w:eastAsia="Times New Roman"/>
        </w:rPr>
        <w:t xml:space="preserve"> </w:t>
      </w:r>
      <w:r w:rsidRPr="00E952CF">
        <w:rPr>
          <w:rFonts w:eastAsia="Times New Roman"/>
        </w:rPr>
        <w:t>480</w:t>
      </w:r>
      <w:r w:rsidR="00DA6758">
        <w:t>,1)</w:t>
      </w:r>
      <w:r w:rsidR="00973D3F">
        <w:t>.</w:t>
      </w:r>
    </w:p>
    <w:p w:rsidR="00936A81" w:rsidRPr="00E952CF" w:rsidRDefault="00936A81" w:rsidP="00DA6758">
      <w:pPr>
        <w:rPr>
          <w:rFonts w:eastAsia="Times New Roman"/>
        </w:rPr>
      </w:pPr>
      <w:r w:rsidRPr="00E952CF">
        <w:rPr>
          <w:rFonts w:eastAsia="Times New Roman"/>
        </w:rPr>
        <w:t>4. Чарковский сельсовет, аал Ах-Хол:</w:t>
      </w:r>
      <w:r w:rsidR="00DA6758">
        <w:t xml:space="preserve"> </w:t>
      </w:r>
      <w:r w:rsidRPr="00E952CF">
        <w:rPr>
          <w:rFonts w:eastAsia="Times New Roman"/>
        </w:rPr>
        <w:t>устройство электрического отопления в МКУ СКЦ на сумму 124</w:t>
      </w:r>
      <w:r w:rsidR="00DA6758">
        <w:t>,</w:t>
      </w:r>
      <w:r w:rsidRPr="00E952CF">
        <w:rPr>
          <w:rFonts w:eastAsia="Times New Roman"/>
        </w:rPr>
        <w:t>2</w:t>
      </w:r>
      <w:r w:rsidR="00DA6758">
        <w:t xml:space="preserve"> тыс.</w:t>
      </w:r>
      <w:r w:rsidR="00973D3F">
        <w:t xml:space="preserve"> </w:t>
      </w:r>
      <w:r w:rsidRPr="00E952CF">
        <w:rPr>
          <w:rFonts w:eastAsia="Times New Roman"/>
        </w:rPr>
        <w:t>руб</w:t>
      </w:r>
      <w:r w:rsidR="00973D3F">
        <w:rPr>
          <w:rFonts w:eastAsia="Times New Roman"/>
        </w:rPr>
        <w:t>лей</w:t>
      </w:r>
      <w:r w:rsidR="00DA6758">
        <w:t xml:space="preserve"> (</w:t>
      </w:r>
      <w:r w:rsidR="0094028A">
        <w:t>районный бюджет</w:t>
      </w:r>
      <w:r w:rsidRPr="00E952CF">
        <w:rPr>
          <w:rFonts w:eastAsia="Times New Roman"/>
        </w:rPr>
        <w:t xml:space="preserve"> -1</w:t>
      </w:r>
      <w:r w:rsidR="00FC6E49">
        <w:t>,2</w:t>
      </w:r>
      <w:r w:rsidRPr="00E952CF">
        <w:rPr>
          <w:rFonts w:eastAsia="Times New Roman"/>
        </w:rPr>
        <w:t xml:space="preserve">; </w:t>
      </w:r>
      <w:r w:rsidR="0094028A">
        <w:rPr>
          <w:rFonts w:eastAsia="Times New Roman"/>
        </w:rPr>
        <w:t>республиканский бюджет</w:t>
      </w:r>
      <w:r w:rsidRPr="00E952CF">
        <w:rPr>
          <w:rFonts w:eastAsia="Times New Roman"/>
        </w:rPr>
        <w:t xml:space="preserve"> -</w:t>
      </w:r>
      <w:r w:rsidR="00973D3F">
        <w:rPr>
          <w:rFonts w:eastAsia="Times New Roman"/>
        </w:rPr>
        <w:t xml:space="preserve"> </w:t>
      </w:r>
      <w:r w:rsidRPr="00E952CF">
        <w:rPr>
          <w:rFonts w:eastAsia="Times New Roman"/>
        </w:rPr>
        <w:t>123</w:t>
      </w:r>
      <w:r w:rsidR="00FC6E49">
        <w:t>,</w:t>
      </w:r>
      <w:r w:rsidRPr="00E952CF">
        <w:rPr>
          <w:rFonts w:eastAsia="Times New Roman"/>
        </w:rPr>
        <w:t>0</w:t>
      </w:r>
      <w:r w:rsidR="00FC6E49">
        <w:t>)</w:t>
      </w:r>
      <w:r w:rsidR="00973D3F">
        <w:t>.</w:t>
      </w:r>
    </w:p>
    <w:p w:rsidR="00936A81" w:rsidRPr="00E952CF" w:rsidRDefault="00936A81" w:rsidP="00FC6E49">
      <w:pPr>
        <w:rPr>
          <w:rFonts w:eastAsia="Times New Roman"/>
        </w:rPr>
      </w:pPr>
      <w:r w:rsidRPr="00E952CF">
        <w:rPr>
          <w:rFonts w:eastAsia="Times New Roman"/>
        </w:rPr>
        <w:t>5. Чарковский сельсовет, аал Бейка:</w:t>
      </w:r>
      <w:r w:rsidR="00FC6E49">
        <w:t xml:space="preserve"> </w:t>
      </w:r>
      <w:r w:rsidRPr="00E952CF">
        <w:rPr>
          <w:rFonts w:eastAsia="Times New Roman"/>
        </w:rPr>
        <w:t>ограждение кладбища на сумму 375</w:t>
      </w:r>
      <w:r w:rsidR="00FC6E49">
        <w:t>,4</w:t>
      </w:r>
      <w:r w:rsidR="00973D3F">
        <w:t xml:space="preserve"> тыс.</w:t>
      </w:r>
      <w:r w:rsidRPr="00E952CF">
        <w:rPr>
          <w:rFonts w:eastAsia="Times New Roman"/>
        </w:rPr>
        <w:t xml:space="preserve"> руб</w:t>
      </w:r>
      <w:r w:rsidR="00973D3F">
        <w:rPr>
          <w:rFonts w:eastAsia="Times New Roman"/>
        </w:rPr>
        <w:t>лей</w:t>
      </w:r>
      <w:r w:rsidR="00FC6E49">
        <w:t xml:space="preserve"> (</w:t>
      </w:r>
      <w:r w:rsidR="0094028A">
        <w:t>районный бюджет</w:t>
      </w:r>
      <w:r w:rsidRPr="00E952CF">
        <w:rPr>
          <w:rFonts w:eastAsia="Times New Roman"/>
        </w:rPr>
        <w:t xml:space="preserve"> -</w:t>
      </w:r>
      <w:r w:rsidR="00973D3F">
        <w:rPr>
          <w:rFonts w:eastAsia="Times New Roman"/>
        </w:rPr>
        <w:t xml:space="preserve"> </w:t>
      </w:r>
      <w:r w:rsidRPr="00E952CF">
        <w:rPr>
          <w:rFonts w:eastAsia="Times New Roman"/>
        </w:rPr>
        <w:t>3</w:t>
      </w:r>
      <w:r w:rsidR="00FC6E49">
        <w:t>,7</w:t>
      </w:r>
      <w:r w:rsidRPr="00E952CF">
        <w:rPr>
          <w:rFonts w:eastAsia="Times New Roman"/>
        </w:rPr>
        <w:t xml:space="preserve">; </w:t>
      </w:r>
      <w:r w:rsidR="00973D3F">
        <w:rPr>
          <w:rFonts w:eastAsia="Times New Roman"/>
        </w:rPr>
        <w:t>республиканский бюджет</w:t>
      </w:r>
      <w:r w:rsidRPr="00E952CF">
        <w:rPr>
          <w:rFonts w:eastAsia="Times New Roman"/>
        </w:rPr>
        <w:t xml:space="preserve"> -</w:t>
      </w:r>
      <w:r w:rsidR="00973D3F">
        <w:rPr>
          <w:rFonts w:eastAsia="Times New Roman"/>
        </w:rPr>
        <w:t xml:space="preserve"> </w:t>
      </w:r>
      <w:r w:rsidRPr="00E952CF">
        <w:rPr>
          <w:rFonts w:eastAsia="Times New Roman"/>
        </w:rPr>
        <w:t>371</w:t>
      </w:r>
      <w:r w:rsidR="00FC6E49">
        <w:t>,</w:t>
      </w:r>
      <w:r w:rsidRPr="00E952CF">
        <w:rPr>
          <w:rFonts w:eastAsia="Times New Roman"/>
        </w:rPr>
        <w:t>6</w:t>
      </w:r>
      <w:r w:rsidR="00FC6E49">
        <w:t>)</w:t>
      </w:r>
      <w:r w:rsidR="00973D3F">
        <w:t>.</w:t>
      </w:r>
    </w:p>
    <w:p w:rsidR="00936A81" w:rsidRPr="00E952CF" w:rsidRDefault="00936A81" w:rsidP="00936A81">
      <w:pPr>
        <w:rPr>
          <w:rFonts w:eastAsia="Times New Roman"/>
        </w:rPr>
      </w:pPr>
      <w:r w:rsidRPr="00E952CF">
        <w:rPr>
          <w:rFonts w:eastAsia="Times New Roman"/>
        </w:rPr>
        <w:lastRenderedPageBreak/>
        <w:t xml:space="preserve"> 6. Весенненский сельсовет, д. </w:t>
      </w:r>
      <w:proofErr w:type="spellStart"/>
      <w:r w:rsidRPr="00E952CF">
        <w:rPr>
          <w:rFonts w:eastAsia="Times New Roman"/>
        </w:rPr>
        <w:t>Капчалы</w:t>
      </w:r>
      <w:proofErr w:type="spellEnd"/>
      <w:r w:rsidRPr="00E952CF">
        <w:rPr>
          <w:rFonts w:eastAsia="Times New Roman"/>
        </w:rPr>
        <w:t>:</w:t>
      </w:r>
      <w:r w:rsidR="00FC6E49">
        <w:t xml:space="preserve"> </w:t>
      </w:r>
      <w:r w:rsidRPr="00E952CF">
        <w:rPr>
          <w:rFonts w:eastAsia="Times New Roman"/>
        </w:rPr>
        <w:t xml:space="preserve">завершение работ </w:t>
      </w:r>
      <w:r w:rsidR="00FC6E49">
        <w:t xml:space="preserve">по бурению скважин (8 скважин) </w:t>
      </w:r>
      <w:r w:rsidRPr="00E952CF">
        <w:rPr>
          <w:rFonts w:eastAsia="Times New Roman"/>
        </w:rPr>
        <w:t>на сумму 513</w:t>
      </w:r>
      <w:r w:rsidR="00FC6E49">
        <w:t>,</w:t>
      </w:r>
      <w:r w:rsidRPr="00E952CF">
        <w:rPr>
          <w:rFonts w:eastAsia="Times New Roman"/>
        </w:rPr>
        <w:t>9</w:t>
      </w:r>
      <w:r w:rsidR="00FC6E49">
        <w:t xml:space="preserve"> тыс.</w:t>
      </w:r>
      <w:r w:rsidR="00973D3F">
        <w:t xml:space="preserve"> </w:t>
      </w:r>
      <w:r w:rsidRPr="00E952CF">
        <w:rPr>
          <w:rFonts w:eastAsia="Times New Roman"/>
        </w:rPr>
        <w:t>руб</w:t>
      </w:r>
      <w:r w:rsidR="00973D3F">
        <w:rPr>
          <w:rFonts w:eastAsia="Times New Roman"/>
        </w:rPr>
        <w:t>лей</w:t>
      </w:r>
      <w:r w:rsidR="00FC6E49">
        <w:t xml:space="preserve"> (</w:t>
      </w:r>
      <w:r w:rsidR="0094028A">
        <w:t>районный бюджет</w:t>
      </w:r>
      <w:r w:rsidRPr="00E952CF">
        <w:rPr>
          <w:rFonts w:eastAsia="Times New Roman"/>
        </w:rPr>
        <w:t xml:space="preserve"> -</w:t>
      </w:r>
      <w:r w:rsidR="00973D3F">
        <w:rPr>
          <w:rFonts w:eastAsia="Times New Roman"/>
        </w:rPr>
        <w:t xml:space="preserve"> </w:t>
      </w:r>
      <w:r w:rsidRPr="00E952CF">
        <w:rPr>
          <w:rFonts w:eastAsia="Times New Roman"/>
        </w:rPr>
        <w:t>5</w:t>
      </w:r>
      <w:r w:rsidR="00FC6E49">
        <w:t>,</w:t>
      </w:r>
      <w:r w:rsidRPr="00E952CF">
        <w:rPr>
          <w:rFonts w:eastAsia="Times New Roman"/>
        </w:rPr>
        <w:t xml:space="preserve">1; </w:t>
      </w:r>
      <w:r w:rsidR="00973D3F">
        <w:rPr>
          <w:rFonts w:eastAsia="Times New Roman"/>
        </w:rPr>
        <w:t>республиканский бюджет</w:t>
      </w:r>
      <w:r w:rsidR="00FC6E49">
        <w:t xml:space="preserve"> </w:t>
      </w:r>
      <w:r w:rsidRPr="00E952CF">
        <w:rPr>
          <w:rFonts w:eastAsia="Times New Roman"/>
        </w:rPr>
        <w:t>-</w:t>
      </w:r>
      <w:r w:rsidR="00973D3F">
        <w:rPr>
          <w:rFonts w:eastAsia="Times New Roman"/>
        </w:rPr>
        <w:t xml:space="preserve"> </w:t>
      </w:r>
      <w:r w:rsidRPr="00E952CF">
        <w:rPr>
          <w:rFonts w:eastAsia="Times New Roman"/>
        </w:rPr>
        <w:t>508</w:t>
      </w:r>
      <w:r w:rsidR="00FC6E49">
        <w:t>,8)</w:t>
      </w:r>
      <w:r w:rsidR="00973D3F">
        <w:t>.</w:t>
      </w:r>
    </w:p>
    <w:p w:rsidR="00936A81" w:rsidRPr="00E952CF" w:rsidRDefault="00936A81" w:rsidP="00FC6E49">
      <w:pPr>
        <w:rPr>
          <w:rFonts w:eastAsia="Times New Roman"/>
        </w:rPr>
      </w:pPr>
      <w:r w:rsidRPr="00E952CF">
        <w:rPr>
          <w:rFonts w:eastAsia="Times New Roman"/>
        </w:rPr>
        <w:t>7. Моск</w:t>
      </w:r>
      <w:r w:rsidR="00973D3F">
        <w:rPr>
          <w:rFonts w:eastAsia="Times New Roman"/>
        </w:rPr>
        <w:t>о</w:t>
      </w:r>
      <w:r w:rsidRPr="00E952CF">
        <w:rPr>
          <w:rFonts w:eastAsia="Times New Roman"/>
        </w:rPr>
        <w:t>вский сельсовет, аал Мохов:</w:t>
      </w:r>
      <w:r w:rsidR="00FC6E49">
        <w:t xml:space="preserve"> </w:t>
      </w:r>
      <w:r w:rsidRPr="00E952CF">
        <w:rPr>
          <w:rFonts w:eastAsia="Times New Roman"/>
        </w:rPr>
        <w:t>ремонт СДК на сумму 570</w:t>
      </w:r>
      <w:r w:rsidR="00FC6E49">
        <w:t>,2 тыс.</w:t>
      </w:r>
      <w:r w:rsidR="00973D3F">
        <w:t xml:space="preserve"> </w:t>
      </w:r>
      <w:r w:rsidR="00973D3F">
        <w:rPr>
          <w:rFonts w:eastAsia="Times New Roman"/>
        </w:rPr>
        <w:t>рублей</w:t>
      </w:r>
      <w:r w:rsidR="00FC6E49">
        <w:t xml:space="preserve"> (</w:t>
      </w:r>
      <w:r w:rsidR="0094028A">
        <w:t>районный бюджет</w:t>
      </w:r>
      <w:r w:rsidRPr="00E952CF">
        <w:rPr>
          <w:rFonts w:eastAsia="Times New Roman"/>
        </w:rPr>
        <w:t xml:space="preserve"> -</w:t>
      </w:r>
      <w:r w:rsidR="00973D3F">
        <w:rPr>
          <w:rFonts w:eastAsia="Times New Roman"/>
        </w:rPr>
        <w:t xml:space="preserve"> </w:t>
      </w:r>
      <w:r w:rsidRPr="00E952CF">
        <w:rPr>
          <w:rFonts w:eastAsia="Times New Roman"/>
        </w:rPr>
        <w:t>5</w:t>
      </w:r>
      <w:r w:rsidR="00FC6E49">
        <w:t>,</w:t>
      </w:r>
      <w:r w:rsidRPr="00E952CF">
        <w:rPr>
          <w:rFonts w:eastAsia="Times New Roman"/>
        </w:rPr>
        <w:t xml:space="preserve">7; </w:t>
      </w:r>
      <w:r w:rsidR="00973D3F">
        <w:rPr>
          <w:rFonts w:eastAsia="Times New Roman"/>
        </w:rPr>
        <w:t>республиканский бюджет</w:t>
      </w:r>
      <w:r w:rsidRPr="00E952CF">
        <w:rPr>
          <w:rFonts w:eastAsia="Times New Roman"/>
        </w:rPr>
        <w:t xml:space="preserve"> -</w:t>
      </w:r>
      <w:r w:rsidR="00973D3F">
        <w:rPr>
          <w:rFonts w:eastAsia="Times New Roman"/>
        </w:rPr>
        <w:t xml:space="preserve"> </w:t>
      </w:r>
      <w:r w:rsidRPr="00E952CF">
        <w:rPr>
          <w:rFonts w:eastAsia="Times New Roman"/>
        </w:rPr>
        <w:t>564</w:t>
      </w:r>
      <w:r w:rsidR="00FC6E49">
        <w:t>,</w:t>
      </w:r>
      <w:r w:rsidRPr="00E952CF">
        <w:rPr>
          <w:rFonts w:eastAsia="Times New Roman"/>
        </w:rPr>
        <w:t>5</w:t>
      </w:r>
      <w:r w:rsidR="00FC6E49">
        <w:t>)</w:t>
      </w:r>
      <w:r w:rsidR="00973D3F">
        <w:t>.</w:t>
      </w:r>
    </w:p>
    <w:p w:rsidR="00936A81" w:rsidRPr="00E952CF" w:rsidRDefault="00936A81" w:rsidP="00936A81">
      <w:pPr>
        <w:rPr>
          <w:rFonts w:eastAsia="Times New Roman"/>
        </w:rPr>
      </w:pPr>
      <w:r w:rsidRPr="00E952CF">
        <w:rPr>
          <w:rFonts w:eastAsia="Times New Roman"/>
        </w:rPr>
        <w:t xml:space="preserve">Обязательства </w:t>
      </w:r>
      <w:r w:rsidR="00973D3F">
        <w:rPr>
          <w:rFonts w:eastAsia="Times New Roman"/>
        </w:rPr>
        <w:t>районного</w:t>
      </w:r>
      <w:r w:rsidRPr="00E952CF">
        <w:rPr>
          <w:rFonts w:eastAsia="Times New Roman"/>
        </w:rPr>
        <w:t xml:space="preserve"> бюджета на 01.01.2018 года выполнены в полном объеме. Субсидия из республиканского бюджета на 01.01.2018 год не поступала.</w:t>
      </w:r>
    </w:p>
    <w:p w:rsidR="00816992" w:rsidRPr="00D841B1" w:rsidRDefault="00816992" w:rsidP="00816992">
      <w:pPr>
        <w:rPr>
          <w:rFonts w:eastAsia="Times New Roman"/>
          <w:kern w:val="26"/>
        </w:rPr>
      </w:pPr>
      <w:r>
        <w:rPr>
          <w:rFonts w:eastAsia="Times New Roman"/>
          <w:kern w:val="26"/>
        </w:rPr>
        <w:t xml:space="preserve">Проблема снабжения населения доброкачественной питьевой водой на протяжении многих лет остается одной из главных задач в обеспечении социального благополучия населения малых, отдаленных и иных сел Усть-абаканского района. </w:t>
      </w:r>
      <w:r w:rsidRPr="00D841B1">
        <w:rPr>
          <w:rFonts w:eastAsia="Times New Roman"/>
          <w:kern w:val="26"/>
        </w:rPr>
        <w:t xml:space="preserve">В </w:t>
      </w:r>
      <w:r>
        <w:rPr>
          <w:rFonts w:eastAsia="Times New Roman"/>
          <w:kern w:val="26"/>
        </w:rPr>
        <w:t>п.</w:t>
      </w:r>
      <w:r w:rsidR="00973D3F">
        <w:rPr>
          <w:rFonts w:eastAsia="Times New Roman"/>
          <w:kern w:val="26"/>
        </w:rPr>
        <w:t xml:space="preserve"> </w:t>
      </w:r>
      <w:r>
        <w:rPr>
          <w:rFonts w:eastAsia="Times New Roman"/>
          <w:kern w:val="26"/>
        </w:rPr>
        <w:t>Имени И</w:t>
      </w:r>
      <w:r w:rsidRPr="00D841B1">
        <w:rPr>
          <w:rFonts w:eastAsia="Times New Roman"/>
          <w:kern w:val="26"/>
        </w:rPr>
        <w:t>льича</w:t>
      </w:r>
      <w:r>
        <w:rPr>
          <w:rFonts w:eastAsia="Times New Roman"/>
          <w:kern w:val="26"/>
        </w:rPr>
        <w:t xml:space="preserve"> и аал </w:t>
      </w:r>
      <w:proofErr w:type="spellStart"/>
      <w:r>
        <w:rPr>
          <w:rFonts w:eastAsia="Times New Roman"/>
          <w:kern w:val="26"/>
        </w:rPr>
        <w:t>Тутатчиков</w:t>
      </w:r>
      <w:proofErr w:type="spellEnd"/>
      <w:r w:rsidRPr="00D841B1">
        <w:rPr>
          <w:rFonts w:eastAsia="Times New Roman"/>
          <w:kern w:val="26"/>
        </w:rPr>
        <w:t xml:space="preserve"> нет детской площадки</w:t>
      </w:r>
      <w:r>
        <w:rPr>
          <w:rFonts w:eastAsia="Times New Roman"/>
          <w:kern w:val="26"/>
        </w:rPr>
        <w:t>. Огра</w:t>
      </w:r>
      <w:r w:rsidR="00973D3F">
        <w:rPr>
          <w:rFonts w:eastAsia="Times New Roman"/>
          <w:kern w:val="26"/>
        </w:rPr>
        <w:t>ждение кладбища требуется в аал</w:t>
      </w:r>
      <w:r>
        <w:rPr>
          <w:rFonts w:eastAsia="Times New Roman"/>
          <w:kern w:val="26"/>
        </w:rPr>
        <w:t xml:space="preserve"> Бейка и аал </w:t>
      </w:r>
      <w:proofErr w:type="spellStart"/>
      <w:r>
        <w:rPr>
          <w:rFonts w:eastAsia="Times New Roman"/>
          <w:kern w:val="26"/>
        </w:rPr>
        <w:t>Баинов</w:t>
      </w:r>
      <w:proofErr w:type="spellEnd"/>
      <w:r>
        <w:rPr>
          <w:rFonts w:eastAsia="Times New Roman"/>
          <w:kern w:val="26"/>
        </w:rPr>
        <w:t>.</w:t>
      </w:r>
    </w:p>
    <w:p w:rsidR="00816992" w:rsidRDefault="00816992" w:rsidP="00816992">
      <w:pPr>
        <w:rPr>
          <w:rFonts w:eastAsia="Times New Roman"/>
          <w:kern w:val="26"/>
        </w:rPr>
      </w:pPr>
      <w:r w:rsidRPr="00D841B1">
        <w:rPr>
          <w:rFonts w:eastAsia="Times New Roman"/>
          <w:kern w:val="26"/>
        </w:rPr>
        <w:t>В 2017 году проблема водоснабжения практически была решена, осталось два сельсовета</w:t>
      </w:r>
      <w:r>
        <w:rPr>
          <w:rFonts w:eastAsia="Times New Roman"/>
          <w:kern w:val="26"/>
        </w:rPr>
        <w:t>,</w:t>
      </w:r>
      <w:r w:rsidRPr="00D841B1">
        <w:rPr>
          <w:rFonts w:eastAsia="Times New Roman"/>
          <w:kern w:val="26"/>
        </w:rPr>
        <w:t xml:space="preserve"> где нет водозаборных скважин. Это Доможаковский сельсовет д.</w:t>
      </w:r>
      <w:r>
        <w:rPr>
          <w:rFonts w:eastAsia="Times New Roman"/>
          <w:kern w:val="26"/>
        </w:rPr>
        <w:t xml:space="preserve"> </w:t>
      </w:r>
      <w:r w:rsidRPr="00D841B1">
        <w:rPr>
          <w:rFonts w:eastAsia="Times New Roman"/>
          <w:kern w:val="26"/>
        </w:rPr>
        <w:t>Трояков и Московский сель</w:t>
      </w:r>
      <w:r>
        <w:rPr>
          <w:rFonts w:eastAsia="Times New Roman"/>
          <w:kern w:val="26"/>
        </w:rPr>
        <w:t>совет аал Мохов. Ежегодно готовятся предложения по уточнению перечня программных мероприятий на очередной финансовый год. Реализация мероприятий программы признана эффективной, дальнейшее выполнение мероприятий программы считать целесообразно.</w:t>
      </w:r>
    </w:p>
    <w:p w:rsidR="00936A81" w:rsidRDefault="00CA4E27" w:rsidP="00B11BF3">
      <w:pPr>
        <w:ind w:firstLine="720"/>
      </w:pPr>
      <w:r w:rsidRPr="00E6086E">
        <w:t>Целевые показатели программы в 201</w:t>
      </w:r>
      <w:r>
        <w:t>7</w:t>
      </w:r>
      <w:r w:rsidRPr="00E6086E">
        <w:t xml:space="preserve"> году достигнуты </w:t>
      </w:r>
      <w:r>
        <w:t>на 100%</w:t>
      </w:r>
      <w:r w:rsidRPr="00E6086E">
        <w:t xml:space="preserve">. Целесообразно продолжить выполнение намеченных программой </w:t>
      </w:r>
      <w:r>
        <w:t>мероприятий</w:t>
      </w:r>
      <w:r w:rsidRPr="00E6086E">
        <w:t xml:space="preserve"> в следующем году</w:t>
      </w:r>
      <w:r w:rsidR="00F31EE1">
        <w:t>.</w:t>
      </w:r>
    </w:p>
    <w:p w:rsidR="00973D3F" w:rsidRDefault="00973D3F" w:rsidP="00EC014F">
      <w:pPr>
        <w:ind w:firstLine="0"/>
        <w:rPr>
          <w:rFonts w:eastAsia="Times New Roman"/>
          <w:b/>
          <w:bCs/>
          <w:color w:val="000000"/>
          <w:szCs w:val="26"/>
        </w:rPr>
      </w:pPr>
    </w:p>
    <w:p w:rsidR="00E53798" w:rsidRDefault="00E53798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  <w:r w:rsidRPr="004725FF">
        <w:rPr>
          <w:rFonts w:eastAsia="Times New Roman"/>
          <w:b/>
          <w:bCs/>
          <w:i/>
          <w:color w:val="000000"/>
          <w:szCs w:val="26"/>
        </w:rPr>
        <w:t>20.</w:t>
      </w:r>
      <w:r w:rsidRPr="004725FF">
        <w:rPr>
          <w:rFonts w:eastAsia="Times New Roman"/>
          <w:b/>
          <w:bCs/>
          <w:i/>
          <w:szCs w:val="26"/>
        </w:rPr>
        <w:t xml:space="preserve"> Муниципальная программа </w:t>
      </w:r>
      <w:r w:rsidR="00B11BF3" w:rsidRPr="004725FF">
        <w:rPr>
          <w:rFonts w:eastAsia="Times New Roman"/>
          <w:b/>
          <w:bCs/>
          <w:i/>
          <w:szCs w:val="26"/>
        </w:rPr>
        <w:t>«</w:t>
      </w:r>
      <w:r w:rsidRPr="004725FF">
        <w:rPr>
          <w:rFonts w:eastAsia="Times New Roman"/>
          <w:b/>
          <w:bCs/>
          <w:i/>
          <w:szCs w:val="26"/>
        </w:rPr>
        <w:t>Повышение эффективности управления муниципальными финансами Усть-Абаканского района (2016-2020 годы)»</w:t>
      </w:r>
    </w:p>
    <w:p w:rsidR="000C65EF" w:rsidRPr="00B11BF3" w:rsidRDefault="000C65EF" w:rsidP="00B11BF3">
      <w:pPr>
        <w:ind w:firstLine="0"/>
        <w:jc w:val="center"/>
        <w:rPr>
          <w:rFonts w:eastAsia="Times New Roman"/>
          <w:b/>
          <w:bCs/>
          <w:i/>
          <w:szCs w:val="26"/>
        </w:rPr>
      </w:pPr>
    </w:p>
    <w:p w:rsidR="00B11BF3" w:rsidRDefault="00B11BF3" w:rsidP="00B11BF3">
      <w:pPr>
        <w:rPr>
          <w:szCs w:val="26"/>
        </w:rPr>
      </w:pPr>
      <w:r>
        <w:rPr>
          <w:bCs/>
          <w:szCs w:val="26"/>
        </w:rPr>
        <w:t>М</w:t>
      </w:r>
      <w:r w:rsidRPr="001D21D9">
        <w:rPr>
          <w:rFonts w:eastAsia="Times New Roman"/>
          <w:bCs/>
          <w:szCs w:val="26"/>
        </w:rPr>
        <w:t>униципальн</w:t>
      </w:r>
      <w:r>
        <w:rPr>
          <w:bCs/>
          <w:szCs w:val="26"/>
        </w:rPr>
        <w:t>ая</w:t>
      </w:r>
      <w:r w:rsidRPr="001D21D9">
        <w:rPr>
          <w:rFonts w:eastAsia="Times New Roman"/>
          <w:bCs/>
          <w:szCs w:val="26"/>
        </w:rPr>
        <w:t xml:space="preserve"> программ</w:t>
      </w:r>
      <w:r>
        <w:rPr>
          <w:bCs/>
          <w:szCs w:val="26"/>
        </w:rPr>
        <w:t>а</w:t>
      </w:r>
      <w:r w:rsidR="005307E1">
        <w:rPr>
          <w:bCs/>
          <w:szCs w:val="26"/>
        </w:rPr>
        <w:t xml:space="preserve"> </w:t>
      </w:r>
      <w:r w:rsidR="005307E1" w:rsidRPr="005307E1">
        <w:rPr>
          <w:rFonts w:eastAsia="Times New Roman"/>
          <w:bCs/>
          <w:szCs w:val="26"/>
        </w:rPr>
        <w:t>«Повышение эффективности управления муниципальными финансами Усть-Абаканского района (2016-2020 годы)»</w:t>
      </w:r>
      <w:r w:rsidRPr="001D21D9">
        <w:rPr>
          <w:rFonts w:eastAsia="Times New Roman"/>
          <w:bCs/>
          <w:szCs w:val="26"/>
        </w:rPr>
        <w:t xml:space="preserve"> утвержден</w:t>
      </w:r>
      <w:r>
        <w:rPr>
          <w:bCs/>
          <w:szCs w:val="26"/>
        </w:rPr>
        <w:t>а</w:t>
      </w:r>
      <w:r w:rsidRPr="001D21D9">
        <w:rPr>
          <w:rFonts w:eastAsia="Times New Roman"/>
          <w:bCs/>
          <w:szCs w:val="26"/>
        </w:rPr>
        <w:t xml:space="preserve"> постановлением администрации Усть-Абаканского района от </w:t>
      </w:r>
      <w:r w:rsidR="005307E1">
        <w:rPr>
          <w:rFonts w:eastAsia="Times New Roman"/>
          <w:bCs/>
          <w:szCs w:val="26"/>
        </w:rPr>
        <w:t>11</w:t>
      </w:r>
      <w:r w:rsidRPr="001D21D9">
        <w:rPr>
          <w:rFonts w:eastAsia="Times New Roman"/>
          <w:bCs/>
          <w:szCs w:val="26"/>
        </w:rPr>
        <w:t>.1</w:t>
      </w:r>
      <w:r w:rsidR="005307E1">
        <w:rPr>
          <w:rFonts w:eastAsia="Times New Roman"/>
          <w:bCs/>
          <w:szCs w:val="26"/>
        </w:rPr>
        <w:t>1</w:t>
      </w:r>
      <w:r w:rsidRPr="001D21D9">
        <w:rPr>
          <w:rFonts w:eastAsia="Times New Roman"/>
          <w:bCs/>
          <w:szCs w:val="26"/>
        </w:rPr>
        <w:t>.201</w:t>
      </w:r>
      <w:r w:rsidR="005307E1">
        <w:rPr>
          <w:rFonts w:eastAsia="Times New Roman"/>
          <w:bCs/>
          <w:szCs w:val="26"/>
        </w:rPr>
        <w:t>5</w:t>
      </w:r>
      <w:r w:rsidRPr="001D21D9">
        <w:rPr>
          <w:rFonts w:eastAsia="Times New Roman"/>
          <w:bCs/>
          <w:szCs w:val="26"/>
        </w:rPr>
        <w:t xml:space="preserve"> № </w:t>
      </w:r>
      <w:r w:rsidR="005307E1">
        <w:rPr>
          <w:rFonts w:eastAsia="Times New Roman"/>
          <w:bCs/>
          <w:szCs w:val="26"/>
        </w:rPr>
        <w:t>1618</w:t>
      </w:r>
      <w:r w:rsidRPr="001D21D9">
        <w:rPr>
          <w:rFonts w:eastAsia="Times New Roman"/>
          <w:bCs/>
          <w:szCs w:val="26"/>
        </w:rPr>
        <w:t>-п «</w:t>
      </w:r>
      <w:r w:rsidRPr="001D21D9">
        <w:rPr>
          <w:rFonts w:eastAsia="Times New Roman"/>
          <w:szCs w:val="26"/>
        </w:rPr>
        <w:t>Об утверждении муниципальных программ» (с последующими изменениями)</w:t>
      </w:r>
      <w:r>
        <w:rPr>
          <w:szCs w:val="26"/>
        </w:rPr>
        <w:t>.</w:t>
      </w:r>
    </w:p>
    <w:p w:rsidR="00B11BF3" w:rsidRDefault="00B11BF3" w:rsidP="00B11BF3">
      <w:r>
        <w:rPr>
          <w:szCs w:val="26"/>
        </w:rPr>
        <w:t>Ответственный исполнитель -</w:t>
      </w:r>
      <w:r w:rsidR="005307E1">
        <w:rPr>
          <w:szCs w:val="26"/>
        </w:rPr>
        <w:t xml:space="preserve"> </w:t>
      </w:r>
      <w:r w:rsidR="005307E1" w:rsidRPr="002D3C33">
        <w:rPr>
          <w:szCs w:val="26"/>
        </w:rPr>
        <w:t>Управление финансов и экономики администрации Усть-Абаканского района</w:t>
      </w:r>
      <w:r>
        <w:t>.</w:t>
      </w:r>
    </w:p>
    <w:p w:rsidR="00B11BF3" w:rsidRDefault="00B11BF3" w:rsidP="00B11BF3">
      <w:pPr>
        <w:rPr>
          <w:spacing w:val="2"/>
          <w:szCs w:val="26"/>
          <w:shd w:val="clear" w:color="auto" w:fill="FFFFFF"/>
        </w:rPr>
      </w:pPr>
      <w:r w:rsidRPr="003C4603">
        <w:rPr>
          <w:rFonts w:eastAsia="Times New Roman"/>
        </w:rPr>
        <w:t>Цел</w:t>
      </w:r>
      <w:r w:rsidR="005307E1">
        <w:t>ь</w:t>
      </w:r>
      <w:r w:rsidRPr="003C4603">
        <w:rPr>
          <w:rFonts w:eastAsia="Times New Roman"/>
        </w:rPr>
        <w:t xml:space="preserve"> муниципальной программы</w:t>
      </w:r>
      <w:r>
        <w:t xml:space="preserve"> - </w:t>
      </w:r>
      <w:r w:rsidR="005307E1">
        <w:rPr>
          <w:spacing w:val="2"/>
          <w:szCs w:val="26"/>
          <w:shd w:val="clear" w:color="auto" w:fill="FFFFFF"/>
        </w:rPr>
        <w:t>с</w:t>
      </w:r>
      <w:r w:rsidR="005307E1" w:rsidRPr="002D3C33">
        <w:rPr>
          <w:spacing w:val="2"/>
          <w:szCs w:val="26"/>
          <w:shd w:val="clear" w:color="auto" w:fill="FFFFFF"/>
        </w:rPr>
        <w:t>овершенствование 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бюджетной системы Усть-Абаканского района</w:t>
      </w:r>
      <w:r w:rsidR="005307E1">
        <w:rPr>
          <w:spacing w:val="2"/>
          <w:szCs w:val="26"/>
          <w:shd w:val="clear" w:color="auto" w:fill="FFFFFF"/>
        </w:rPr>
        <w:t>.</w:t>
      </w:r>
    </w:p>
    <w:p w:rsidR="00092887" w:rsidRPr="00BA7B15" w:rsidRDefault="00092887" w:rsidP="00092887">
      <w:r w:rsidRPr="00BA7B15">
        <w:t xml:space="preserve">Для достижения поставленной цели </w:t>
      </w:r>
      <w:r>
        <w:t>решаются</w:t>
      </w:r>
      <w:r w:rsidRPr="00BA7B15">
        <w:t xml:space="preserve"> задач</w:t>
      </w:r>
      <w:r>
        <w:t>и</w:t>
      </w:r>
      <w:r w:rsidRPr="00BA7B15">
        <w:t xml:space="preserve"> по следующим основным направлениям:</w:t>
      </w:r>
    </w:p>
    <w:p w:rsidR="00092887" w:rsidRPr="00120248" w:rsidRDefault="00092887" w:rsidP="00092887">
      <w:r>
        <w:t xml:space="preserve">- </w:t>
      </w:r>
      <w:hyperlink r:id="rId9" w:history="1">
        <w:r>
          <w:t>с</w:t>
        </w:r>
        <w:r w:rsidRPr="00120248">
          <w:t>оздание условий</w:t>
        </w:r>
      </w:hyperlink>
      <w:r w:rsidRPr="00120248">
        <w:t xml:space="preserve"> для повышения эффективности бюджетных расходов и качества управления муниципальными финансами Усть-Абаканского района;</w:t>
      </w:r>
    </w:p>
    <w:p w:rsidR="00092887" w:rsidRPr="00120248" w:rsidRDefault="00092887" w:rsidP="00092887">
      <w:r>
        <w:t xml:space="preserve">- </w:t>
      </w:r>
      <w:hyperlink r:id="rId10" w:history="1">
        <w:r>
          <w:t>р</w:t>
        </w:r>
        <w:r w:rsidRPr="00120248">
          <w:t>азвитие механизмов регулирования межбюджетных отношений</w:t>
        </w:r>
      </w:hyperlink>
      <w:r w:rsidRPr="00120248">
        <w:t xml:space="preserve"> и повышение эффективности управления муниципальными финансами в Усть-Абаканском районе;</w:t>
      </w:r>
    </w:p>
    <w:p w:rsidR="00092887" w:rsidRPr="00120248" w:rsidRDefault="00092887" w:rsidP="00092887">
      <w:r>
        <w:t xml:space="preserve">- </w:t>
      </w:r>
      <w:hyperlink r:id="rId11" w:history="1">
        <w:r>
          <w:t>о</w:t>
        </w:r>
        <w:r w:rsidRPr="00120248">
          <w:t>птимизация управления муниципальным долгом</w:t>
        </w:r>
      </w:hyperlink>
      <w:r w:rsidRPr="00120248">
        <w:t xml:space="preserve"> Усть-Абаканского района;</w:t>
      </w:r>
    </w:p>
    <w:p w:rsidR="00092887" w:rsidRDefault="000C246D" w:rsidP="00092887">
      <w:hyperlink r:id="rId12" w:history="1">
        <w:r w:rsidR="00092887">
          <w:t>- с</w:t>
        </w:r>
        <w:r w:rsidR="00092887" w:rsidRPr="00120248">
          <w:t>воевременное и качественное выполнение мероприятий</w:t>
        </w:r>
      </w:hyperlink>
      <w:r w:rsidR="00092887" w:rsidRPr="00120248">
        <w:t xml:space="preserve"> государственной программы</w:t>
      </w:r>
    </w:p>
    <w:p w:rsidR="000C65EF" w:rsidRDefault="000C65EF" w:rsidP="000C65EF">
      <w:r w:rsidRPr="00C10311">
        <w:lastRenderedPageBreak/>
        <w:t>Выполнен</w:t>
      </w:r>
      <w:r>
        <w:t>ие мероприятий Программы позволяет</w:t>
      </w:r>
      <w:r w:rsidRPr="00C10311">
        <w:t xml:space="preserve"> обеспечить выход системы управления муниципальными финансами на качественно новый уровень для содействия в достижении стратегических целей развития Усть-Абаканского района.</w:t>
      </w:r>
    </w:p>
    <w:p w:rsidR="00B11BF3" w:rsidRDefault="00B11BF3" w:rsidP="00B11BF3">
      <w:pPr>
        <w:ind w:firstLine="720"/>
        <w:rPr>
          <w:bCs/>
          <w:kern w:val="1"/>
        </w:rPr>
      </w:pPr>
      <w:r w:rsidRPr="00C5339F">
        <w:rPr>
          <w:bCs/>
          <w:kern w:val="1"/>
        </w:rPr>
        <w:t xml:space="preserve">На реализацию муниципальной программы в 2017 году за счет всех источников финансирования предусмотрено </w:t>
      </w:r>
      <w:r w:rsidR="005307E1">
        <w:rPr>
          <w:bCs/>
          <w:kern w:val="1"/>
        </w:rPr>
        <w:t>79 281,0</w:t>
      </w:r>
      <w:r w:rsidRPr="00C5339F">
        <w:rPr>
          <w:bCs/>
          <w:kern w:val="1"/>
        </w:rPr>
        <w:t xml:space="preserve"> тыс. рублей, исполнение составило </w:t>
      </w:r>
      <w:r w:rsidR="005307E1">
        <w:rPr>
          <w:bCs/>
          <w:kern w:val="1"/>
        </w:rPr>
        <w:t>77 871,6</w:t>
      </w:r>
      <w:r w:rsidRPr="00C5339F">
        <w:rPr>
          <w:bCs/>
          <w:kern w:val="1"/>
        </w:rPr>
        <w:t xml:space="preserve"> тыс. рублей или на </w:t>
      </w:r>
      <w:r w:rsidR="005307E1">
        <w:rPr>
          <w:bCs/>
          <w:kern w:val="1"/>
        </w:rPr>
        <w:t>98,2</w:t>
      </w:r>
      <w:r w:rsidRPr="00C5339F">
        <w:rPr>
          <w:bCs/>
          <w:kern w:val="1"/>
        </w:rPr>
        <w:t xml:space="preserve"> % от утвержденного объ</w:t>
      </w:r>
      <w:r>
        <w:rPr>
          <w:bCs/>
          <w:kern w:val="1"/>
        </w:rPr>
        <w:t>е</w:t>
      </w:r>
      <w:r w:rsidRPr="00C5339F">
        <w:rPr>
          <w:bCs/>
          <w:kern w:val="1"/>
        </w:rPr>
        <w:t>ма расходов</w:t>
      </w:r>
      <w:r>
        <w:rPr>
          <w:bCs/>
          <w:kern w:val="1"/>
        </w:rPr>
        <w:t>.</w:t>
      </w:r>
    </w:p>
    <w:p w:rsidR="003D6D9F" w:rsidRDefault="003D6D9F" w:rsidP="003D6D9F">
      <w:pPr>
        <w:ind w:firstLine="720"/>
        <w:rPr>
          <w:sz w:val="28"/>
          <w:szCs w:val="28"/>
        </w:rPr>
      </w:pPr>
      <w:r>
        <w:rPr>
          <w:bCs/>
          <w:kern w:val="1"/>
        </w:rPr>
        <w:t xml:space="preserve">Средства </w:t>
      </w:r>
      <w:r>
        <w:rPr>
          <w:sz w:val="28"/>
          <w:szCs w:val="28"/>
        </w:rPr>
        <w:t>на реализацию программы распределены на основные мероприятия:</w:t>
      </w:r>
    </w:p>
    <w:p w:rsidR="003D6D9F" w:rsidRDefault="003D6D9F" w:rsidP="003D6D9F">
      <w:pPr>
        <w:ind w:firstLine="720"/>
        <w:rPr>
          <w:szCs w:val="26"/>
        </w:rPr>
      </w:pPr>
      <w:r>
        <w:rPr>
          <w:sz w:val="28"/>
          <w:szCs w:val="28"/>
        </w:rPr>
        <w:t>- основное мероприятие 1 «</w:t>
      </w:r>
      <w:r w:rsidR="00AE71F1" w:rsidRPr="00AE71F1">
        <w:rPr>
          <w:szCs w:val="26"/>
        </w:rPr>
        <w:t>Осуществление муниципальных функций в финансовой сфере</w:t>
      </w:r>
      <w:r>
        <w:rPr>
          <w:szCs w:val="26"/>
        </w:rPr>
        <w:t>»</w:t>
      </w:r>
      <w:r w:rsidR="00AE71F1" w:rsidRPr="00AE71F1">
        <w:rPr>
          <w:szCs w:val="26"/>
        </w:rPr>
        <w:t xml:space="preserve"> - </w:t>
      </w:r>
      <w:r>
        <w:rPr>
          <w:szCs w:val="26"/>
        </w:rPr>
        <w:t>9405,4тыс.</w:t>
      </w:r>
      <w:r w:rsidR="00525DE4">
        <w:rPr>
          <w:szCs w:val="26"/>
        </w:rPr>
        <w:t xml:space="preserve"> </w:t>
      </w:r>
      <w:r>
        <w:rPr>
          <w:szCs w:val="26"/>
        </w:rPr>
        <w:t>рублей.</w:t>
      </w:r>
    </w:p>
    <w:p w:rsidR="00164E4B" w:rsidRPr="0036024C" w:rsidRDefault="00164E4B" w:rsidP="00164E4B">
      <w:pPr>
        <w:rPr>
          <w:rFonts w:eastAsia="Times New Roman"/>
        </w:rPr>
      </w:pPr>
      <w:r w:rsidRPr="0036024C">
        <w:rPr>
          <w:rFonts w:eastAsia="Times New Roman"/>
        </w:rPr>
        <w:t xml:space="preserve">В течение года было обеспечено своевременное исполнение принятых долговых обязательств. При разработке бюджета </w:t>
      </w:r>
      <w:r>
        <w:rPr>
          <w:rFonts w:eastAsia="Times New Roman"/>
        </w:rPr>
        <w:t>муниципального образования Усть-Абаканский район</w:t>
      </w:r>
      <w:r w:rsidRPr="0036024C">
        <w:rPr>
          <w:rFonts w:eastAsia="Times New Roman"/>
        </w:rPr>
        <w:t xml:space="preserve"> на очередной финансовый год и плановый период были предусмотрены бюджетные ассигнования, направляемые на формирование резервного фонда. В течение отчетного года резервный фонд администрации не использован.</w:t>
      </w:r>
    </w:p>
    <w:p w:rsidR="00164E4B" w:rsidRDefault="00A3665F" w:rsidP="00A3665F">
      <w:pPr>
        <w:ind w:firstLine="720"/>
        <w:rPr>
          <w:rFonts w:eastAsia="Times New Roman"/>
        </w:rPr>
      </w:pPr>
      <w:r w:rsidRPr="003C4603">
        <w:rPr>
          <w:rFonts w:eastAsia="Times New Roman"/>
          <w:i/>
        </w:rPr>
        <w:t xml:space="preserve"> </w:t>
      </w:r>
      <w:r w:rsidRPr="003C4603">
        <w:rPr>
          <w:rFonts w:eastAsia="Times New Roman"/>
        </w:rPr>
        <w:t>В рамках данно</w:t>
      </w:r>
      <w:r>
        <w:rPr>
          <w:rFonts w:eastAsia="Times New Roman"/>
        </w:rPr>
        <w:t>го</w:t>
      </w:r>
      <w:r w:rsidRPr="003C4603">
        <w:rPr>
          <w:rFonts w:eastAsia="Times New Roman"/>
        </w:rPr>
        <w:t xml:space="preserve"> </w:t>
      </w:r>
      <w:r>
        <w:rPr>
          <w:rFonts w:eastAsia="Times New Roman"/>
        </w:rPr>
        <w:t>мероприятия</w:t>
      </w:r>
      <w:r w:rsidRPr="003C4603">
        <w:rPr>
          <w:rFonts w:eastAsia="Times New Roman"/>
        </w:rPr>
        <w:t xml:space="preserve"> финансируются расходы по содержанию </w:t>
      </w:r>
      <w:r>
        <w:rPr>
          <w:rFonts w:eastAsia="Times New Roman"/>
        </w:rPr>
        <w:t>управления финансов и экономики</w:t>
      </w:r>
      <w:r w:rsidRPr="003C4603">
        <w:rPr>
          <w:rFonts w:eastAsia="Times New Roman"/>
        </w:rPr>
        <w:t xml:space="preserve">. </w:t>
      </w:r>
    </w:p>
    <w:p w:rsidR="00A3665F" w:rsidRDefault="00A3665F" w:rsidP="00A3665F">
      <w:pPr>
        <w:ind w:firstLine="720"/>
        <w:rPr>
          <w:rFonts w:eastAsia="Times New Roman"/>
        </w:rPr>
      </w:pPr>
      <w:r>
        <w:rPr>
          <w:rFonts w:eastAsia="Times New Roman"/>
        </w:rPr>
        <w:t>Управление</w:t>
      </w:r>
      <w:r w:rsidRPr="003C4603">
        <w:rPr>
          <w:rFonts w:eastAsia="Times New Roman"/>
        </w:rPr>
        <w:t xml:space="preserve"> обслуживает </w:t>
      </w:r>
      <w:r w:rsidR="00164E4B">
        <w:rPr>
          <w:rFonts w:eastAsia="Times New Roman"/>
        </w:rPr>
        <w:t>48</w:t>
      </w:r>
      <w:r w:rsidRPr="003C4603">
        <w:rPr>
          <w:rFonts w:eastAsia="Times New Roman"/>
        </w:rPr>
        <w:t xml:space="preserve"> учреждени</w:t>
      </w:r>
      <w:r w:rsidR="00164E4B">
        <w:rPr>
          <w:rFonts w:eastAsia="Times New Roman"/>
        </w:rPr>
        <w:t>й</w:t>
      </w:r>
      <w:r w:rsidRPr="003C4603">
        <w:rPr>
          <w:rFonts w:eastAsia="Times New Roman"/>
        </w:rPr>
        <w:t xml:space="preserve">, из которых </w:t>
      </w:r>
      <w:r w:rsidR="00164E4B">
        <w:rPr>
          <w:rFonts w:eastAsia="Times New Roman"/>
        </w:rPr>
        <w:t>45</w:t>
      </w:r>
      <w:r w:rsidRPr="003C4603">
        <w:rPr>
          <w:rFonts w:eastAsia="Times New Roman"/>
        </w:rPr>
        <w:t xml:space="preserve"> бюджетных и казенных, </w:t>
      </w:r>
      <w:r w:rsidR="00164E4B">
        <w:rPr>
          <w:rFonts w:eastAsia="Times New Roman"/>
        </w:rPr>
        <w:t>3</w:t>
      </w:r>
      <w:r w:rsidRPr="003C4603">
        <w:rPr>
          <w:rFonts w:eastAsia="Times New Roman"/>
        </w:rPr>
        <w:t xml:space="preserve"> автономных. </w:t>
      </w:r>
    </w:p>
    <w:p w:rsidR="00A3665F" w:rsidRPr="0060671D" w:rsidRDefault="00164E4B" w:rsidP="0060671D">
      <w:pPr>
        <w:shd w:val="clear" w:color="auto" w:fill="FFFFFF"/>
        <w:rPr>
          <w:spacing w:val="-7"/>
          <w:szCs w:val="26"/>
        </w:rPr>
      </w:pPr>
      <w:r>
        <w:rPr>
          <w:rFonts w:eastAsia="Times New Roman"/>
        </w:rPr>
        <w:t xml:space="preserve">Управление финансов </w:t>
      </w:r>
      <w:r w:rsidR="00A3665F" w:rsidRPr="003C4603">
        <w:rPr>
          <w:rFonts w:eastAsia="Times New Roman"/>
        </w:rPr>
        <w:t>в процессе исполнения бюджета в 201</w:t>
      </w:r>
      <w:r w:rsidR="00A3665F">
        <w:t>7</w:t>
      </w:r>
      <w:r w:rsidR="00A3665F" w:rsidRPr="003C4603">
        <w:rPr>
          <w:rFonts w:eastAsia="Times New Roman"/>
        </w:rPr>
        <w:t xml:space="preserve"> году составлял</w:t>
      </w:r>
      <w:r w:rsidR="00525DE4">
        <w:rPr>
          <w:rFonts w:eastAsia="Times New Roman"/>
        </w:rPr>
        <w:t>о</w:t>
      </w:r>
      <w:r w:rsidR="00A3665F" w:rsidRPr="003C4603">
        <w:rPr>
          <w:rFonts w:eastAsia="Times New Roman"/>
        </w:rPr>
        <w:t xml:space="preserve"> месячную, квартальную и годовую отчетность об исполнении бюджета </w:t>
      </w:r>
      <w:r>
        <w:rPr>
          <w:rFonts w:eastAsia="Times New Roman"/>
        </w:rPr>
        <w:t>муниципального бюджета</w:t>
      </w:r>
      <w:r w:rsidR="00A3665F" w:rsidRPr="003C4603">
        <w:rPr>
          <w:rFonts w:eastAsia="Times New Roman"/>
        </w:rPr>
        <w:t>, рассматривал и проверял отчеты бюджетных, автономных и казенных учреждений, оказывал</w:t>
      </w:r>
      <w:r w:rsidR="00525DE4">
        <w:rPr>
          <w:rFonts w:eastAsia="Times New Roman"/>
        </w:rPr>
        <w:t>о</w:t>
      </w:r>
      <w:r w:rsidR="00A3665F" w:rsidRPr="003C4603">
        <w:rPr>
          <w:rFonts w:eastAsia="Times New Roman"/>
        </w:rPr>
        <w:t xml:space="preserve"> методологическую помощь учреждениям </w:t>
      </w:r>
      <w:r>
        <w:rPr>
          <w:rFonts w:eastAsia="Times New Roman"/>
        </w:rPr>
        <w:t>района</w:t>
      </w:r>
      <w:r w:rsidR="00A3665F" w:rsidRPr="003C4603">
        <w:rPr>
          <w:rFonts w:eastAsia="Times New Roman"/>
        </w:rPr>
        <w:t xml:space="preserve"> в вопросах ведения бухгалтерского учета и отчетности. </w:t>
      </w:r>
      <w:r w:rsidR="0060671D">
        <w:rPr>
          <w:szCs w:val="26"/>
        </w:rPr>
        <w:t>С</w:t>
      </w:r>
      <w:r w:rsidR="0060671D" w:rsidRPr="002D3C33">
        <w:rPr>
          <w:szCs w:val="26"/>
        </w:rPr>
        <w:t>формирован, размещен и своевременно обновляется  на официальном сайте Усть-Абаканского района «бюджет для граждан»</w:t>
      </w:r>
    </w:p>
    <w:p w:rsidR="00164E4B" w:rsidRDefault="00164E4B" w:rsidP="00164E4B">
      <w:pPr>
        <w:ind w:firstLine="720"/>
        <w:rPr>
          <w:szCs w:val="26"/>
        </w:rPr>
      </w:pPr>
      <w:r>
        <w:rPr>
          <w:szCs w:val="26"/>
        </w:rPr>
        <w:t>- основное мероприятие 2 «</w:t>
      </w:r>
      <w:r w:rsidR="00AE71F1" w:rsidRPr="00AE71F1">
        <w:rPr>
          <w:szCs w:val="26"/>
        </w:rPr>
        <w:t>Выравнивание бюджетной обеспеченности и обеспечение сбалансированности бюджетов муниципальных образований Усть-Абаканского района</w:t>
      </w:r>
      <w:r>
        <w:rPr>
          <w:szCs w:val="26"/>
        </w:rPr>
        <w:t>»</w:t>
      </w:r>
      <w:r w:rsidR="00AE71F1" w:rsidRPr="00AE71F1">
        <w:rPr>
          <w:szCs w:val="26"/>
        </w:rPr>
        <w:t xml:space="preserve"> - 58</w:t>
      </w:r>
      <w:r w:rsidR="00525DE4">
        <w:rPr>
          <w:szCs w:val="26"/>
        </w:rPr>
        <w:t xml:space="preserve"> </w:t>
      </w:r>
      <w:r w:rsidR="00AE71F1" w:rsidRPr="00AE71F1">
        <w:rPr>
          <w:szCs w:val="26"/>
        </w:rPr>
        <w:t>984,0</w:t>
      </w:r>
      <w:r w:rsidR="00EA61E0">
        <w:rPr>
          <w:szCs w:val="26"/>
        </w:rPr>
        <w:t xml:space="preserve"> тыс.</w:t>
      </w:r>
      <w:r w:rsidR="00525DE4">
        <w:rPr>
          <w:szCs w:val="26"/>
        </w:rPr>
        <w:t xml:space="preserve"> </w:t>
      </w:r>
      <w:r w:rsidR="00EA61E0">
        <w:rPr>
          <w:szCs w:val="26"/>
        </w:rPr>
        <w:t>рублей</w:t>
      </w:r>
      <w:r w:rsidR="00AE71F1" w:rsidRPr="00AE71F1">
        <w:rPr>
          <w:szCs w:val="26"/>
        </w:rPr>
        <w:t xml:space="preserve">, из них:                                                                    </w:t>
      </w:r>
      <w:r>
        <w:rPr>
          <w:szCs w:val="26"/>
        </w:rPr>
        <w:t xml:space="preserve">                               </w:t>
      </w:r>
    </w:p>
    <w:p w:rsidR="00EA61E0" w:rsidRDefault="00EA61E0" w:rsidP="00164E4B">
      <w:pPr>
        <w:ind w:firstLine="720"/>
        <w:rPr>
          <w:szCs w:val="26"/>
        </w:rPr>
      </w:pPr>
      <w:r>
        <w:rPr>
          <w:szCs w:val="26"/>
        </w:rPr>
        <w:t>- д</w:t>
      </w:r>
      <w:r w:rsidR="00AE71F1" w:rsidRPr="00AE71F1">
        <w:rPr>
          <w:szCs w:val="26"/>
        </w:rPr>
        <w:t xml:space="preserve">отации на выравнивание бюджетной обеспеченности поселений </w:t>
      </w:r>
      <w:r w:rsidR="00525DE4">
        <w:rPr>
          <w:szCs w:val="26"/>
        </w:rPr>
        <w:t>-</w:t>
      </w:r>
      <w:r w:rsidR="00AE71F1" w:rsidRPr="00AE71F1">
        <w:rPr>
          <w:szCs w:val="26"/>
        </w:rPr>
        <w:t xml:space="preserve"> 37</w:t>
      </w:r>
      <w:r w:rsidR="00525DE4">
        <w:rPr>
          <w:szCs w:val="26"/>
        </w:rPr>
        <w:t xml:space="preserve"> </w:t>
      </w:r>
      <w:r w:rsidR="00AE71F1" w:rsidRPr="00AE71F1">
        <w:rPr>
          <w:szCs w:val="26"/>
        </w:rPr>
        <w:t>367,0</w:t>
      </w:r>
      <w:r w:rsidR="00525DE4">
        <w:rPr>
          <w:szCs w:val="26"/>
        </w:rPr>
        <w:t xml:space="preserve"> тыс. рублей;</w:t>
      </w:r>
    </w:p>
    <w:p w:rsidR="00EA61E0" w:rsidRDefault="00EA61E0" w:rsidP="00164E4B">
      <w:pPr>
        <w:ind w:firstLine="720"/>
        <w:rPr>
          <w:szCs w:val="26"/>
        </w:rPr>
      </w:pPr>
      <w:r>
        <w:rPr>
          <w:szCs w:val="26"/>
        </w:rPr>
        <w:t>- и</w:t>
      </w:r>
      <w:r w:rsidR="00AE71F1" w:rsidRPr="00AE71F1">
        <w:rPr>
          <w:szCs w:val="26"/>
        </w:rPr>
        <w:t xml:space="preserve">ные межбюджетные трансферты на поддержку мер по обеспечению сбалансированности бюджетов поселений </w:t>
      </w:r>
      <w:r w:rsidR="00525DE4">
        <w:rPr>
          <w:szCs w:val="26"/>
        </w:rPr>
        <w:t>-</w:t>
      </w:r>
      <w:r w:rsidR="00AE71F1" w:rsidRPr="00AE71F1">
        <w:rPr>
          <w:szCs w:val="26"/>
        </w:rPr>
        <w:t xml:space="preserve"> 21</w:t>
      </w:r>
      <w:r w:rsidR="00525DE4">
        <w:rPr>
          <w:szCs w:val="26"/>
        </w:rPr>
        <w:t xml:space="preserve"> </w:t>
      </w:r>
      <w:r w:rsidR="00AE71F1" w:rsidRPr="00AE71F1">
        <w:rPr>
          <w:szCs w:val="26"/>
        </w:rPr>
        <w:t>617,0</w:t>
      </w:r>
      <w:r w:rsidR="00525DE4" w:rsidRPr="00525DE4">
        <w:rPr>
          <w:szCs w:val="26"/>
        </w:rPr>
        <w:t xml:space="preserve"> </w:t>
      </w:r>
      <w:r w:rsidR="00525DE4">
        <w:rPr>
          <w:szCs w:val="26"/>
        </w:rPr>
        <w:t>тыс. рублей.</w:t>
      </w:r>
    </w:p>
    <w:p w:rsidR="00C30B92" w:rsidRPr="002D3C33" w:rsidRDefault="00EA61E0" w:rsidP="00C30B92">
      <w:pPr>
        <w:ind w:firstLine="720"/>
        <w:rPr>
          <w:spacing w:val="-7"/>
          <w:szCs w:val="26"/>
        </w:rPr>
      </w:pPr>
      <w:r>
        <w:rPr>
          <w:spacing w:val="-7"/>
          <w:szCs w:val="26"/>
        </w:rPr>
        <w:t>В</w:t>
      </w:r>
      <w:r w:rsidRPr="002D3C33">
        <w:rPr>
          <w:spacing w:val="-7"/>
          <w:szCs w:val="26"/>
        </w:rPr>
        <w:t>се дотации бюджетам поселений распределяются по утвержденным методикам</w:t>
      </w:r>
      <w:r>
        <w:rPr>
          <w:spacing w:val="-7"/>
          <w:szCs w:val="26"/>
        </w:rPr>
        <w:t>.</w:t>
      </w:r>
      <w:r w:rsidR="00C30B92">
        <w:rPr>
          <w:spacing w:val="-7"/>
          <w:szCs w:val="26"/>
        </w:rPr>
        <w:t xml:space="preserve"> У</w:t>
      </w:r>
      <w:r w:rsidR="00C30B92" w:rsidRPr="002D3C33">
        <w:rPr>
          <w:spacing w:val="-7"/>
          <w:szCs w:val="26"/>
        </w:rPr>
        <w:t>ровень расчетной бюджетной обеспеченности населения Усть-Абакан</w:t>
      </w:r>
      <w:r w:rsidR="00C30B92">
        <w:rPr>
          <w:spacing w:val="-7"/>
          <w:szCs w:val="26"/>
        </w:rPr>
        <w:t xml:space="preserve">ского района после выравнивания </w:t>
      </w:r>
      <w:r w:rsidR="00C30B92" w:rsidRPr="002D3C33">
        <w:rPr>
          <w:spacing w:val="-7"/>
          <w:szCs w:val="26"/>
        </w:rPr>
        <w:t>в среднем по району равен 1</w:t>
      </w:r>
      <w:r w:rsidR="00C30B92">
        <w:rPr>
          <w:spacing w:val="-7"/>
          <w:szCs w:val="26"/>
        </w:rPr>
        <w:t>.</w:t>
      </w:r>
    </w:p>
    <w:p w:rsidR="00EA61E0" w:rsidRDefault="00EA61E0" w:rsidP="00EA61E0">
      <w:pPr>
        <w:ind w:firstLine="720"/>
        <w:rPr>
          <w:szCs w:val="26"/>
        </w:rPr>
      </w:pPr>
      <w:r>
        <w:rPr>
          <w:szCs w:val="26"/>
        </w:rPr>
        <w:t>- основное мероприятие 3 «</w:t>
      </w:r>
      <w:r w:rsidRPr="00EA61E0">
        <w:rPr>
          <w:szCs w:val="26"/>
        </w:rPr>
        <w:t>Реализация государственной политики в сфере государственных закупок</w:t>
      </w:r>
      <w:r>
        <w:rPr>
          <w:szCs w:val="26"/>
        </w:rPr>
        <w:t xml:space="preserve">» - </w:t>
      </w:r>
      <w:r w:rsidRPr="00AE71F1">
        <w:rPr>
          <w:szCs w:val="26"/>
        </w:rPr>
        <w:t>7179,2</w:t>
      </w:r>
      <w:r>
        <w:rPr>
          <w:szCs w:val="26"/>
        </w:rPr>
        <w:t xml:space="preserve"> тыс.</w:t>
      </w:r>
      <w:r w:rsidR="00525DE4">
        <w:rPr>
          <w:szCs w:val="26"/>
        </w:rPr>
        <w:t xml:space="preserve"> </w:t>
      </w:r>
      <w:r>
        <w:rPr>
          <w:szCs w:val="26"/>
        </w:rPr>
        <w:t>рублей. Мероприятие направлено на обеспечение деятельности МКУ «</w:t>
      </w:r>
      <w:r w:rsidR="00AE71F1" w:rsidRPr="00AE71F1">
        <w:rPr>
          <w:szCs w:val="26"/>
        </w:rPr>
        <w:t>Усть-Абаканская районная правовая служба</w:t>
      </w:r>
      <w:r>
        <w:rPr>
          <w:szCs w:val="26"/>
        </w:rPr>
        <w:t>».</w:t>
      </w:r>
    </w:p>
    <w:p w:rsidR="00B64191" w:rsidRDefault="00EA61E0" w:rsidP="00EA61E0">
      <w:pPr>
        <w:ind w:firstLine="720"/>
        <w:rPr>
          <w:szCs w:val="26"/>
        </w:rPr>
      </w:pPr>
      <w:proofErr w:type="gramStart"/>
      <w:r>
        <w:rPr>
          <w:szCs w:val="26"/>
        </w:rPr>
        <w:t>- основное мероприятие 4 «</w:t>
      </w:r>
      <w:r w:rsidRPr="00EA61E0">
        <w:rPr>
          <w:szCs w:val="26"/>
        </w:rPr>
        <w:t>Финансовое обеспечение переданных полномочий</w:t>
      </w:r>
      <w:r>
        <w:rPr>
          <w:szCs w:val="26"/>
        </w:rPr>
        <w:t>» направлено на о</w:t>
      </w:r>
      <w:r w:rsidR="00AE71F1" w:rsidRPr="00AE71F1">
        <w:rPr>
          <w:szCs w:val="26"/>
        </w:rPr>
        <w:t>существление государственных полномочий по образованию и обеспечению деятельности комиссий по делам несовершеннолетних и защите их прав - 306,7(РХ)</w:t>
      </w:r>
      <w:r w:rsidR="00B64191">
        <w:rPr>
          <w:szCs w:val="26"/>
        </w:rPr>
        <w:t>; о</w:t>
      </w:r>
      <w:r w:rsidR="00AE71F1" w:rsidRPr="00AE71F1">
        <w:rPr>
          <w:szCs w:val="26"/>
        </w:rPr>
        <w:t>существление органами местного самоуправления государственных полномочий в области охраны труда - 294,0 (РХ)</w:t>
      </w:r>
      <w:r w:rsidR="00B64191">
        <w:rPr>
          <w:szCs w:val="26"/>
        </w:rPr>
        <w:t>; о</w:t>
      </w:r>
      <w:r w:rsidR="00AE71F1" w:rsidRPr="00AE71F1">
        <w:rPr>
          <w:szCs w:val="26"/>
        </w:rPr>
        <w:t xml:space="preserve">существление государственных полномочий по созданию, организации и обеспечению деятельности административных комиссий муниципальных образований - </w:t>
      </w:r>
      <w:r w:rsidR="00AE71F1" w:rsidRPr="00AE71F1">
        <w:rPr>
          <w:szCs w:val="26"/>
        </w:rPr>
        <w:lastRenderedPageBreak/>
        <w:t>384,0(РХ)</w:t>
      </w:r>
      <w:r w:rsidR="00B64191">
        <w:rPr>
          <w:szCs w:val="26"/>
        </w:rPr>
        <w:t>;</w:t>
      </w:r>
      <w:proofErr w:type="gramEnd"/>
      <w:r w:rsidR="00AE71F1" w:rsidRPr="00AE71F1">
        <w:rPr>
          <w:szCs w:val="26"/>
        </w:rPr>
        <w:t xml:space="preserve"> </w:t>
      </w:r>
      <w:r w:rsidR="00B64191">
        <w:rPr>
          <w:szCs w:val="26"/>
        </w:rPr>
        <w:t>о</w:t>
      </w:r>
      <w:r w:rsidR="00AE71F1" w:rsidRPr="00AE71F1">
        <w:rPr>
          <w:szCs w:val="26"/>
        </w:rPr>
        <w:t>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 - 40,4 (РХ)</w:t>
      </w:r>
    </w:p>
    <w:p w:rsidR="007C0241" w:rsidRDefault="00B64191" w:rsidP="00C30B92">
      <w:pPr>
        <w:rPr>
          <w:bCs/>
          <w:kern w:val="1"/>
        </w:rPr>
      </w:pPr>
      <w:r>
        <w:rPr>
          <w:szCs w:val="26"/>
        </w:rPr>
        <w:t>- основное мероприятие 5 «</w:t>
      </w:r>
      <w:r w:rsidRPr="00B64191">
        <w:rPr>
          <w:szCs w:val="26"/>
        </w:rPr>
        <w:t>Своевременное исполнение долговых обязательств</w:t>
      </w:r>
      <w:r>
        <w:rPr>
          <w:szCs w:val="26"/>
        </w:rPr>
        <w:t>»</w:t>
      </w:r>
      <w:r w:rsidR="00AE71F1" w:rsidRPr="00AE71F1">
        <w:rPr>
          <w:szCs w:val="26"/>
        </w:rPr>
        <w:t xml:space="preserve"> </w:t>
      </w:r>
      <w:r>
        <w:rPr>
          <w:szCs w:val="26"/>
        </w:rPr>
        <w:t>направлено на выплату п</w:t>
      </w:r>
      <w:r w:rsidR="00AE71F1" w:rsidRPr="00AE71F1">
        <w:rPr>
          <w:szCs w:val="26"/>
        </w:rPr>
        <w:t>роцентны</w:t>
      </w:r>
      <w:r>
        <w:rPr>
          <w:szCs w:val="26"/>
        </w:rPr>
        <w:t>х</w:t>
      </w:r>
      <w:r w:rsidR="00AE71F1" w:rsidRPr="00AE71F1">
        <w:rPr>
          <w:szCs w:val="26"/>
        </w:rPr>
        <w:t xml:space="preserve"> платеж</w:t>
      </w:r>
      <w:r>
        <w:rPr>
          <w:szCs w:val="26"/>
        </w:rPr>
        <w:t>ей</w:t>
      </w:r>
      <w:r w:rsidR="00AE71F1" w:rsidRPr="00AE71F1">
        <w:rPr>
          <w:szCs w:val="26"/>
        </w:rPr>
        <w:t xml:space="preserve"> за обслуживание государстве</w:t>
      </w:r>
      <w:r w:rsidR="007C0241">
        <w:rPr>
          <w:szCs w:val="26"/>
        </w:rPr>
        <w:t>нных займов и кредитов - 1277,9</w:t>
      </w:r>
      <w:r w:rsidR="00525DE4">
        <w:rPr>
          <w:szCs w:val="26"/>
        </w:rPr>
        <w:t xml:space="preserve"> </w:t>
      </w:r>
      <w:r w:rsidR="007C0241">
        <w:rPr>
          <w:szCs w:val="26"/>
        </w:rPr>
        <w:t>тыс.</w:t>
      </w:r>
      <w:r w:rsidR="00525DE4">
        <w:rPr>
          <w:szCs w:val="26"/>
        </w:rPr>
        <w:t xml:space="preserve"> </w:t>
      </w:r>
      <w:r w:rsidR="007C0241">
        <w:rPr>
          <w:szCs w:val="26"/>
        </w:rPr>
        <w:t xml:space="preserve">рублей. </w:t>
      </w:r>
      <w:r w:rsidR="007C0241" w:rsidRPr="007C0241">
        <w:rPr>
          <w:rFonts w:eastAsia="Times New Roman"/>
          <w:szCs w:val="26"/>
        </w:rPr>
        <w:t xml:space="preserve">Муниципальный долг </w:t>
      </w:r>
      <w:r w:rsidR="007C0241">
        <w:rPr>
          <w:rFonts w:eastAsia="Times New Roman"/>
          <w:szCs w:val="26"/>
        </w:rPr>
        <w:t>района</w:t>
      </w:r>
      <w:r w:rsidR="007C0241" w:rsidRPr="007C0241">
        <w:rPr>
          <w:rFonts w:eastAsia="Times New Roman"/>
          <w:szCs w:val="26"/>
        </w:rPr>
        <w:t xml:space="preserve"> за 201</w:t>
      </w:r>
      <w:r w:rsidR="007C0241">
        <w:rPr>
          <w:rFonts w:eastAsia="Times New Roman"/>
          <w:szCs w:val="26"/>
        </w:rPr>
        <w:t>7</w:t>
      </w:r>
      <w:r w:rsidR="007C0241" w:rsidRPr="007C0241">
        <w:rPr>
          <w:rFonts w:eastAsia="Times New Roman"/>
          <w:szCs w:val="26"/>
        </w:rPr>
        <w:t xml:space="preserve"> год снизился на </w:t>
      </w:r>
      <w:r w:rsidR="00C30B92">
        <w:rPr>
          <w:rFonts w:eastAsia="Times New Roman"/>
          <w:szCs w:val="26"/>
        </w:rPr>
        <w:t>44</w:t>
      </w:r>
      <w:r w:rsidR="007C0241" w:rsidRPr="007C0241">
        <w:rPr>
          <w:rFonts w:eastAsia="Times New Roman"/>
          <w:szCs w:val="26"/>
        </w:rPr>
        <w:t xml:space="preserve"> % по состоянию на 1 января 201</w:t>
      </w:r>
      <w:r w:rsidR="00C30B92">
        <w:rPr>
          <w:rFonts w:eastAsia="Times New Roman"/>
          <w:szCs w:val="26"/>
        </w:rPr>
        <w:t>8 года</w:t>
      </w:r>
      <w:r w:rsidR="00525DE4">
        <w:rPr>
          <w:rFonts w:eastAsia="Times New Roman"/>
          <w:szCs w:val="26"/>
        </w:rPr>
        <w:t xml:space="preserve"> и</w:t>
      </w:r>
      <w:r w:rsidR="007C0241" w:rsidRPr="007C0241">
        <w:rPr>
          <w:rFonts w:eastAsia="Times New Roman"/>
          <w:szCs w:val="26"/>
        </w:rPr>
        <w:t xml:space="preserve"> составил </w:t>
      </w:r>
      <w:r w:rsidR="00C30B92">
        <w:rPr>
          <w:rFonts w:eastAsia="Times New Roman"/>
          <w:szCs w:val="26"/>
        </w:rPr>
        <w:t>22469,5</w:t>
      </w:r>
      <w:r w:rsidR="007C0241" w:rsidRPr="007C0241">
        <w:rPr>
          <w:rFonts w:eastAsia="Times New Roman"/>
          <w:szCs w:val="26"/>
        </w:rPr>
        <w:t xml:space="preserve"> тыс. рублей.</w:t>
      </w:r>
      <w:r w:rsidR="00C30B92">
        <w:rPr>
          <w:rFonts w:eastAsia="Times New Roman"/>
          <w:szCs w:val="26"/>
        </w:rPr>
        <w:t xml:space="preserve"> </w:t>
      </w:r>
      <w:r w:rsidR="00C30B92" w:rsidRPr="00D20E53">
        <w:rPr>
          <w:shd w:val="clear" w:color="auto" w:fill="FFFFFF"/>
        </w:rPr>
        <w:t>Отношение объема внутреннего муниципального долга Усть-Абаканского района к общему годовому объему доходов бюджета без учета объема безвозмездных поступлений</w:t>
      </w:r>
      <w:r w:rsidR="00C30B92">
        <w:rPr>
          <w:shd w:val="clear" w:color="auto" w:fill="FFFFFF"/>
        </w:rPr>
        <w:t xml:space="preserve"> составил</w:t>
      </w:r>
      <w:r w:rsidR="00525DE4">
        <w:rPr>
          <w:shd w:val="clear" w:color="auto" w:fill="FFFFFF"/>
        </w:rPr>
        <w:t>о</w:t>
      </w:r>
      <w:r w:rsidR="00C30B92">
        <w:rPr>
          <w:shd w:val="clear" w:color="auto" w:fill="FFFFFF"/>
        </w:rPr>
        <w:t xml:space="preserve"> 5,8%.</w:t>
      </w:r>
    </w:p>
    <w:p w:rsidR="007C0241" w:rsidRPr="002D3C33" w:rsidRDefault="00B64191" w:rsidP="00C30B92">
      <w:pPr>
        <w:shd w:val="clear" w:color="auto" w:fill="FFFFFF"/>
        <w:rPr>
          <w:spacing w:val="-7"/>
          <w:szCs w:val="26"/>
        </w:rPr>
      </w:pPr>
      <w:r>
        <w:rPr>
          <w:szCs w:val="26"/>
        </w:rPr>
        <w:t>- основное мероприятие 7 «</w:t>
      </w:r>
      <w:r w:rsidRPr="00B64191">
        <w:rPr>
          <w:szCs w:val="26"/>
        </w:rPr>
        <w:t>Повышение эффективности деятельности органов местного самоуправления</w:t>
      </w:r>
      <w:r w:rsidR="003E5FA6">
        <w:rPr>
          <w:szCs w:val="26"/>
        </w:rPr>
        <w:t>» не финансировалось. В 2017 году было запланировано обучение 29 муниципальных служащих Усть-Абаканского района за счет программы, дополнительного профессионального образования муниципальных служащих и Глав муниципальных образований. В связи с непредставлением субсидии из республиканского бюджета</w:t>
      </w:r>
      <w:r w:rsidR="00B93AAB">
        <w:rPr>
          <w:szCs w:val="26"/>
        </w:rPr>
        <w:t xml:space="preserve"> (Соглашение №136-дк от 25.07.2017) обучение не состоялось.</w:t>
      </w:r>
      <w:r w:rsidR="003E5FA6">
        <w:rPr>
          <w:szCs w:val="26"/>
        </w:rPr>
        <w:t xml:space="preserve"> </w:t>
      </w:r>
      <w:r w:rsidR="007C0241">
        <w:rPr>
          <w:spacing w:val="-7"/>
          <w:szCs w:val="26"/>
        </w:rPr>
        <w:t>Д</w:t>
      </w:r>
      <w:r w:rsidR="007C0241" w:rsidRPr="002D3C33">
        <w:rPr>
          <w:spacing w:val="-7"/>
          <w:szCs w:val="26"/>
        </w:rPr>
        <w:t>оля муниципальных служа</w:t>
      </w:r>
      <w:r w:rsidR="007C0241">
        <w:rPr>
          <w:spacing w:val="-7"/>
          <w:szCs w:val="26"/>
        </w:rPr>
        <w:t>щих, повысивших квалификацию – 0</w:t>
      </w:r>
      <w:r w:rsidR="007C0241" w:rsidRPr="002D3C33">
        <w:rPr>
          <w:spacing w:val="-7"/>
          <w:szCs w:val="26"/>
        </w:rPr>
        <w:t>%</w:t>
      </w:r>
      <w:r w:rsidR="007C0241">
        <w:rPr>
          <w:spacing w:val="-7"/>
          <w:szCs w:val="26"/>
        </w:rPr>
        <w:t>.</w:t>
      </w:r>
    </w:p>
    <w:p w:rsidR="0036024C" w:rsidRDefault="0036024C" w:rsidP="00B11BF3">
      <w:pPr>
        <w:ind w:firstLine="720"/>
        <w:rPr>
          <w:bCs/>
          <w:kern w:val="1"/>
        </w:rPr>
      </w:pPr>
    </w:p>
    <w:p w:rsidR="0036024C" w:rsidRPr="003C4603" w:rsidRDefault="0036024C" w:rsidP="0036024C">
      <w:pPr>
        <w:ind w:firstLine="720"/>
        <w:rPr>
          <w:rFonts w:eastAsia="Times New Roman"/>
          <w:i/>
        </w:rPr>
      </w:pPr>
    </w:p>
    <w:p w:rsidR="005A3CEF" w:rsidRDefault="005A3CEF" w:rsidP="00B11BF3">
      <w:pPr>
        <w:ind w:firstLine="720"/>
        <w:rPr>
          <w:bCs/>
          <w:kern w:val="1"/>
        </w:rPr>
      </w:pPr>
    </w:p>
    <w:p w:rsidR="0060671D" w:rsidRDefault="0060671D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525DE4" w:rsidRDefault="00525DE4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E52C45" w:rsidRDefault="00E52C45" w:rsidP="00B11BF3">
      <w:pPr>
        <w:ind w:firstLine="720"/>
        <w:rPr>
          <w:bCs/>
          <w:kern w:val="1"/>
        </w:rPr>
      </w:pPr>
    </w:p>
    <w:p w:rsidR="005A3CEF" w:rsidRDefault="005A3CEF" w:rsidP="005A3CEF">
      <w:pPr>
        <w:ind w:firstLine="720"/>
        <w:jc w:val="right"/>
        <w:rPr>
          <w:bCs/>
          <w:kern w:val="1"/>
        </w:rPr>
      </w:pPr>
      <w:r>
        <w:rPr>
          <w:bCs/>
          <w:kern w:val="1"/>
        </w:rPr>
        <w:lastRenderedPageBreak/>
        <w:t>Приложение 2</w:t>
      </w:r>
    </w:p>
    <w:p w:rsidR="005A3CEF" w:rsidRDefault="005A3CEF" w:rsidP="005A3CEF">
      <w:pPr>
        <w:ind w:firstLine="720"/>
        <w:jc w:val="right"/>
        <w:rPr>
          <w:bCs/>
          <w:kern w:val="1"/>
        </w:rPr>
      </w:pPr>
    </w:p>
    <w:p w:rsidR="005A3CEF" w:rsidRPr="005A3CEF" w:rsidRDefault="005A3CEF" w:rsidP="005A3CEF">
      <w:pPr>
        <w:ind w:firstLine="0"/>
        <w:jc w:val="center"/>
        <w:rPr>
          <w:rFonts w:eastAsia="Times New Roman"/>
          <w:b/>
          <w:szCs w:val="26"/>
        </w:rPr>
      </w:pPr>
      <w:r w:rsidRPr="005A3CEF">
        <w:rPr>
          <w:rFonts w:eastAsia="Times New Roman"/>
          <w:b/>
          <w:szCs w:val="26"/>
        </w:rPr>
        <w:t xml:space="preserve">Оценка эффективности </w:t>
      </w:r>
    </w:p>
    <w:p w:rsidR="005A3CEF" w:rsidRPr="005A3CEF" w:rsidRDefault="005A3CEF" w:rsidP="005A3CEF">
      <w:pPr>
        <w:ind w:firstLine="0"/>
        <w:jc w:val="center"/>
        <w:rPr>
          <w:rFonts w:eastAsia="Times New Roman"/>
          <w:b/>
          <w:szCs w:val="26"/>
        </w:rPr>
      </w:pPr>
      <w:r w:rsidRPr="005A3CEF">
        <w:rPr>
          <w:rFonts w:eastAsia="Times New Roman"/>
          <w:b/>
          <w:szCs w:val="26"/>
        </w:rPr>
        <w:t xml:space="preserve">реализации муниципальных программ, действующих на территории </w:t>
      </w:r>
    </w:p>
    <w:p w:rsidR="005A3CEF" w:rsidRPr="005A3CEF" w:rsidRDefault="005A3CEF" w:rsidP="005A3CEF">
      <w:pPr>
        <w:ind w:firstLine="0"/>
        <w:jc w:val="center"/>
        <w:rPr>
          <w:rFonts w:eastAsia="Times New Roman"/>
          <w:b/>
          <w:szCs w:val="26"/>
        </w:rPr>
      </w:pPr>
      <w:r w:rsidRPr="005A3CEF">
        <w:rPr>
          <w:rFonts w:eastAsia="Times New Roman"/>
          <w:b/>
          <w:szCs w:val="26"/>
        </w:rPr>
        <w:t>Усть-Абаканского района за 2017 год.</w:t>
      </w:r>
    </w:p>
    <w:p w:rsidR="005A3CEF" w:rsidRPr="00EE5084" w:rsidRDefault="005A3CEF" w:rsidP="005A3CEF">
      <w:pPr>
        <w:ind w:right="-1"/>
        <w:jc w:val="center"/>
        <w:rPr>
          <w:rFonts w:eastAsia="Times New Roman"/>
          <w:b/>
          <w:color w:val="333333"/>
          <w:sz w:val="28"/>
          <w:szCs w:val="28"/>
        </w:rPr>
      </w:pPr>
    </w:p>
    <w:p w:rsidR="005A3CEF" w:rsidRPr="00E52C45" w:rsidRDefault="005A3CEF" w:rsidP="00E52C45">
      <w:pPr>
        <w:spacing w:line="240" w:lineRule="atLeast"/>
        <w:ind w:right="-1" w:firstLine="0"/>
        <w:jc w:val="center"/>
        <w:rPr>
          <w:b/>
          <w:bCs/>
          <w:szCs w:val="26"/>
        </w:rPr>
      </w:pPr>
      <w:r w:rsidRPr="00692B4F">
        <w:rPr>
          <w:b/>
          <w:bCs/>
          <w:szCs w:val="26"/>
        </w:rPr>
        <w:t>1. «Развитие агропромышленного комплекса Усть-Абаканского района и социальной сферы на селе»</w:t>
      </w:r>
    </w:p>
    <w:p w:rsidR="005A3CEF" w:rsidRPr="00586E29" w:rsidRDefault="005A3CEF" w:rsidP="005A3CEF">
      <w:pPr>
        <w:pStyle w:val="Default"/>
        <w:ind w:right="-284"/>
        <w:jc w:val="both"/>
        <w:rPr>
          <w:b/>
          <w:bCs/>
          <w:color w:val="auto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34"/>
        <w:gridCol w:w="1701"/>
        <w:gridCol w:w="1417"/>
        <w:gridCol w:w="992"/>
      </w:tblGrid>
      <w:tr w:rsidR="005A3CEF" w:rsidRPr="00586E29" w:rsidTr="000C65EF">
        <w:tc>
          <w:tcPr>
            <w:tcW w:w="4395" w:type="dxa"/>
            <w:vMerge w:val="restart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Единица</w:t>
            </w:r>
          </w:p>
          <w:p w:rsidR="005A3CEF" w:rsidRPr="00E52C45" w:rsidRDefault="005A3CEF" w:rsidP="000C65EF">
            <w:pPr>
              <w:pStyle w:val="af5"/>
              <w:ind w:left="-55" w:right="-55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586E29" w:rsidTr="000C65EF">
        <w:tc>
          <w:tcPr>
            <w:tcW w:w="4395" w:type="dxa"/>
            <w:vMerge/>
            <w:shd w:val="clear" w:color="auto" w:fill="auto"/>
            <w:vAlign w:val="center"/>
          </w:tcPr>
          <w:p w:rsidR="005A3CEF" w:rsidRPr="00E52C45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CEF" w:rsidRPr="00E52C45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Достигнуто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Оценка в баллах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ind w:right="-1" w:firstLine="0"/>
              <w:rPr>
                <w:sz w:val="24"/>
                <w:szCs w:val="24"/>
              </w:rPr>
            </w:pPr>
            <w:r w:rsidRPr="00586E29">
              <w:rPr>
                <w:rFonts w:eastAsia="Times New Roman CYR"/>
                <w:sz w:val="24"/>
                <w:szCs w:val="24"/>
              </w:rPr>
              <w:t xml:space="preserve">1. Количество проведенных ярмарок, конкурсов, подведение итогов соревнования, </w:t>
            </w:r>
            <w:proofErr w:type="spellStart"/>
            <w:proofErr w:type="gramStart"/>
            <w:r w:rsidRPr="00586E29">
              <w:rPr>
                <w:rFonts w:eastAsia="Times New Roman CYR"/>
                <w:sz w:val="24"/>
                <w:szCs w:val="24"/>
              </w:rPr>
              <w:t>конно-спортивных</w:t>
            </w:r>
            <w:proofErr w:type="spellEnd"/>
            <w:proofErr w:type="gramEnd"/>
            <w:r w:rsidRPr="00586E29">
              <w:rPr>
                <w:rFonts w:eastAsia="Times New Roman CYR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 w:rsidRPr="00586E29">
              <w:rPr>
                <w:rFonts w:eastAsia="Times New Roman CYR"/>
              </w:rPr>
              <w:t>шт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 w:rsidRPr="00586E29">
              <w:rPr>
                <w:rFonts w:eastAsia="Times New Roman CYR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>
              <w:t>+1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suppressAutoHyphens/>
              <w:ind w:right="-1" w:firstLine="0"/>
              <w:rPr>
                <w:sz w:val="24"/>
                <w:szCs w:val="24"/>
              </w:rPr>
            </w:pPr>
            <w:r w:rsidRPr="00586E29">
              <w:rPr>
                <w:sz w:val="24"/>
                <w:szCs w:val="24"/>
              </w:rPr>
              <w:t>2. Р</w:t>
            </w:r>
            <w:r w:rsidRPr="00586E29">
              <w:rPr>
                <w:rFonts w:eastAsia="Times New Roman CYR"/>
                <w:sz w:val="24"/>
                <w:szCs w:val="24"/>
              </w:rPr>
              <w:t>азмещение биологических отходов в биотермической яме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 w:rsidRPr="00586E29">
              <w:rPr>
                <w:lang w:eastAsia="ar-SA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 w:rsidRPr="00586E29">
              <w:t>1</w:t>
            </w:r>
            <w:r>
              <w:t xml:space="preserve"> </w:t>
            </w:r>
            <w:r w:rsidRPr="00586E29"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>
              <w:t>1 960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>
              <w:t>+1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suppressAutoHyphens/>
              <w:ind w:right="-1" w:firstLine="0"/>
              <w:rPr>
                <w:sz w:val="24"/>
                <w:szCs w:val="24"/>
              </w:rPr>
            </w:pPr>
            <w:r w:rsidRPr="00586E29">
              <w:rPr>
                <w:sz w:val="24"/>
                <w:szCs w:val="24"/>
              </w:rPr>
              <w:t>3. Ввод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  <w:rPr>
                <w:vertAlign w:val="superscript"/>
                <w:lang w:eastAsia="ar-SA"/>
              </w:rPr>
            </w:pPr>
            <w:r w:rsidRPr="00586E29">
              <w:rPr>
                <w:lang w:eastAsia="ar-SA"/>
              </w:rPr>
              <w:t>1000м</w:t>
            </w:r>
            <w:r w:rsidRPr="00586E29">
              <w:rPr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 w:rsidRPr="00586E29">
              <w:t>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 w:rsidRPr="004D0C3F">
              <w:t>0,</w:t>
            </w:r>
            <w: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>
              <w:t>-1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3CEF" w:rsidRPr="00586E29" w:rsidRDefault="005A3CEF" w:rsidP="004C12EC">
            <w:pPr>
              <w:pStyle w:val="af5"/>
              <w:snapToGrid w:val="0"/>
              <w:ind w:right="-1"/>
              <w:jc w:val="center"/>
            </w:pPr>
            <w:r>
              <w:t>+2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pStyle w:val="af5"/>
              <w:snapToGrid w:val="0"/>
              <w:ind w:right="-1"/>
            </w:pPr>
            <w:r w:rsidRPr="00586E29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A3CEF" w:rsidRDefault="005A3CEF" w:rsidP="004C12EC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8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имеет средний уровень эффективности</w:t>
            </w:r>
            <w:r w:rsidRPr="00C518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целевые показатели за 2017 год достигнуты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66,6</w:t>
            </w:r>
            <w:r w:rsidRPr="00C518EC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5A3CEF" w:rsidRPr="00586E29" w:rsidRDefault="005A3CEF" w:rsidP="004C12EC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Показатель 3 не достигнут, в результате недостаточного объема утвержденных бюджетных ассигнований на 2017 год и высокого процента софинансирования расходного обязательства района (15,44%) </w:t>
            </w:r>
          </w:p>
        </w:tc>
      </w:tr>
    </w:tbl>
    <w:p w:rsidR="005A3CEF" w:rsidRDefault="005A3CEF" w:rsidP="005A3CEF">
      <w:pPr>
        <w:jc w:val="center"/>
        <w:rPr>
          <w:b/>
          <w:bCs/>
          <w:szCs w:val="26"/>
        </w:rPr>
      </w:pPr>
    </w:p>
    <w:p w:rsidR="00E52C45" w:rsidRDefault="005A3CEF" w:rsidP="00E52C45">
      <w:pPr>
        <w:ind w:firstLine="0"/>
        <w:jc w:val="center"/>
        <w:rPr>
          <w:b/>
          <w:spacing w:val="-2"/>
          <w:szCs w:val="26"/>
        </w:rPr>
      </w:pPr>
      <w:r w:rsidRPr="0080401F">
        <w:rPr>
          <w:b/>
          <w:bCs/>
          <w:szCs w:val="26"/>
        </w:rPr>
        <w:t>2.</w:t>
      </w:r>
      <w:r w:rsidR="00E52C45">
        <w:rPr>
          <w:b/>
          <w:bCs/>
          <w:szCs w:val="26"/>
        </w:rPr>
        <w:t xml:space="preserve"> </w:t>
      </w:r>
      <w:r w:rsidRPr="0080401F">
        <w:rPr>
          <w:b/>
          <w:bCs/>
          <w:szCs w:val="26"/>
        </w:rPr>
        <w:t>«</w:t>
      </w:r>
      <w:r w:rsidRPr="0080401F">
        <w:rPr>
          <w:b/>
          <w:spacing w:val="-1"/>
          <w:szCs w:val="26"/>
        </w:rPr>
        <w:t xml:space="preserve">Развитие субъектов малого и среднего </w:t>
      </w:r>
      <w:r w:rsidRPr="0080401F">
        <w:rPr>
          <w:b/>
          <w:spacing w:val="-2"/>
          <w:szCs w:val="26"/>
        </w:rPr>
        <w:t xml:space="preserve">предпринимательства </w:t>
      </w:r>
      <w:proofErr w:type="gramStart"/>
      <w:r w:rsidRPr="0080401F">
        <w:rPr>
          <w:b/>
          <w:spacing w:val="-2"/>
          <w:szCs w:val="26"/>
        </w:rPr>
        <w:t>в</w:t>
      </w:r>
      <w:proofErr w:type="gramEnd"/>
      <w:r w:rsidRPr="0080401F">
        <w:rPr>
          <w:b/>
          <w:spacing w:val="-2"/>
          <w:szCs w:val="26"/>
        </w:rPr>
        <w:t xml:space="preserve"> </w:t>
      </w:r>
    </w:p>
    <w:p w:rsidR="005A3CEF" w:rsidRPr="00F966CD" w:rsidRDefault="005A3CEF" w:rsidP="00E52C45">
      <w:pPr>
        <w:ind w:firstLine="0"/>
        <w:jc w:val="center"/>
        <w:rPr>
          <w:b/>
          <w:bCs/>
          <w:szCs w:val="26"/>
        </w:rPr>
      </w:pPr>
      <w:r w:rsidRPr="0080401F">
        <w:rPr>
          <w:b/>
          <w:spacing w:val="-1"/>
          <w:szCs w:val="26"/>
        </w:rPr>
        <w:t xml:space="preserve">Усть-Абаканском </w:t>
      </w:r>
      <w:proofErr w:type="gramStart"/>
      <w:r w:rsidRPr="0080401F">
        <w:rPr>
          <w:b/>
          <w:spacing w:val="-1"/>
          <w:szCs w:val="26"/>
        </w:rPr>
        <w:t>районе</w:t>
      </w:r>
      <w:proofErr w:type="gramEnd"/>
      <w:r w:rsidRPr="0080401F">
        <w:rPr>
          <w:b/>
          <w:spacing w:val="-1"/>
          <w:szCs w:val="26"/>
        </w:rPr>
        <w:t>»</w:t>
      </w:r>
    </w:p>
    <w:p w:rsidR="005A3CEF" w:rsidRPr="00F966CD" w:rsidRDefault="005A3CEF" w:rsidP="005A3CE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34"/>
        <w:gridCol w:w="1701"/>
        <w:gridCol w:w="1275"/>
        <w:gridCol w:w="1134"/>
      </w:tblGrid>
      <w:tr w:rsidR="005A3CEF" w:rsidRPr="00E52C45" w:rsidTr="000C65EF">
        <w:tc>
          <w:tcPr>
            <w:tcW w:w="4395" w:type="dxa"/>
            <w:vMerge w:val="restart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Единица</w:t>
            </w:r>
          </w:p>
          <w:p w:rsidR="005A3CEF" w:rsidRPr="00E52C45" w:rsidRDefault="005A3CEF" w:rsidP="000C65EF">
            <w:pPr>
              <w:pStyle w:val="af5"/>
              <w:ind w:left="-55" w:right="-55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E52C45" w:rsidTr="000C65EF">
        <w:tc>
          <w:tcPr>
            <w:tcW w:w="4395" w:type="dxa"/>
            <w:vMerge/>
            <w:shd w:val="clear" w:color="auto" w:fill="auto"/>
            <w:vAlign w:val="center"/>
          </w:tcPr>
          <w:p w:rsidR="005A3CEF" w:rsidRPr="00E52C45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CEF" w:rsidRPr="00E52C45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52C45" w:rsidRDefault="005A3CEF" w:rsidP="000C65EF">
            <w:pPr>
              <w:pStyle w:val="af5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E52C45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E52C45" w:rsidRDefault="005A3CEF" w:rsidP="00E52C45">
            <w:pPr>
              <w:snapToGrid w:val="0"/>
              <w:ind w:left="-55" w:right="-55" w:firstLine="0"/>
              <w:jc w:val="center"/>
              <w:rPr>
                <w:sz w:val="22"/>
              </w:rPr>
            </w:pPr>
            <w:r w:rsidRPr="00E52C45">
              <w:rPr>
                <w:sz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52C45" w:rsidRDefault="005A3CEF" w:rsidP="00E52C45">
            <w:pPr>
              <w:snapToGrid w:val="0"/>
              <w:ind w:left="-55" w:right="-55" w:firstLine="0"/>
              <w:jc w:val="center"/>
              <w:rPr>
                <w:sz w:val="22"/>
              </w:rPr>
            </w:pPr>
            <w:r w:rsidRPr="00E52C45">
              <w:rPr>
                <w:sz w:val="22"/>
              </w:rPr>
              <w:t>Оценка</w:t>
            </w:r>
          </w:p>
          <w:p w:rsidR="005A3CEF" w:rsidRPr="00E52C45" w:rsidRDefault="005A3CEF" w:rsidP="00E52C45">
            <w:pPr>
              <w:snapToGrid w:val="0"/>
              <w:ind w:left="-55" w:right="-55" w:firstLine="0"/>
              <w:jc w:val="center"/>
              <w:rPr>
                <w:sz w:val="22"/>
              </w:rPr>
            </w:pPr>
            <w:r w:rsidRPr="00E52C45">
              <w:rPr>
                <w:sz w:val="22"/>
              </w:rPr>
              <w:t>в баллах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ind w:firstLine="0"/>
              <w:rPr>
                <w:sz w:val="24"/>
                <w:szCs w:val="24"/>
              </w:rPr>
            </w:pPr>
            <w:r w:rsidRPr="00586E29">
              <w:rPr>
                <w:rFonts w:eastAsia="Times New Roman"/>
                <w:spacing w:val="-1"/>
                <w:sz w:val="24"/>
                <w:szCs w:val="24"/>
              </w:rPr>
              <w:t xml:space="preserve">1. Число субъектов малого и среднего предпринимательства, </w:t>
            </w:r>
            <w:r w:rsidRPr="00586E29">
              <w:rPr>
                <w:sz w:val="24"/>
                <w:szCs w:val="24"/>
              </w:rPr>
              <w:t xml:space="preserve">получающих государственную и муниципальную поддержку в виде субсидии на </w:t>
            </w:r>
            <w:r w:rsidRPr="00586E29">
              <w:rPr>
                <w:sz w:val="24"/>
                <w:szCs w:val="24"/>
              </w:rPr>
              <w:lastRenderedPageBreak/>
              <w:t>модернизацию основных фондов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-1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Число субъектов малого предпринимательства, получивших гранты на развитие бизнеса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-1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ind w:firstLine="0"/>
              <w:rPr>
                <w:sz w:val="24"/>
                <w:szCs w:val="24"/>
              </w:rPr>
            </w:pPr>
            <w:r w:rsidRPr="00586E29">
              <w:rPr>
                <w:rFonts w:eastAsia="Times New Roman"/>
                <w:sz w:val="24"/>
                <w:szCs w:val="24"/>
              </w:rPr>
              <w:t>3 Объем поступлений налога на совокупный доход в бюджет муниципального образования Усть-Абаканский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t>тыс.</w:t>
            </w:r>
          </w:p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t>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t>6 </w:t>
            </w:r>
            <w:r>
              <w:t>7</w:t>
            </w:r>
            <w:r w:rsidRPr="00586E29"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6 900,9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+1</w:t>
            </w:r>
          </w:p>
        </w:tc>
      </w:tr>
      <w:tr w:rsidR="005A3CEF" w:rsidRPr="00586E29" w:rsidTr="000C65EF">
        <w:trPr>
          <w:trHeight w:val="1253"/>
        </w:trPr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ind w:firstLine="0"/>
              <w:rPr>
                <w:sz w:val="24"/>
                <w:szCs w:val="24"/>
              </w:rPr>
            </w:pPr>
            <w:r w:rsidRPr="00586E29">
              <w:rPr>
                <w:rFonts w:eastAsia="Times New Roman"/>
                <w:spacing w:val="-1"/>
                <w:sz w:val="24"/>
                <w:szCs w:val="24"/>
              </w:rPr>
              <w:t>4. Число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+1</w:t>
            </w:r>
          </w:p>
        </w:tc>
      </w:tr>
      <w:tr w:rsidR="005A3CEF" w:rsidRPr="00586E29" w:rsidTr="00E52C45">
        <w:trPr>
          <w:trHeight w:val="845"/>
        </w:trPr>
        <w:tc>
          <w:tcPr>
            <w:tcW w:w="4395" w:type="dxa"/>
            <w:shd w:val="clear" w:color="auto" w:fill="auto"/>
          </w:tcPr>
          <w:p w:rsidR="005A3CEF" w:rsidRPr="00ED183E" w:rsidRDefault="005A3CEF" w:rsidP="004C12EC">
            <w:pPr>
              <w:ind w:firstLine="0"/>
              <w:rPr>
                <w:sz w:val="24"/>
                <w:szCs w:val="24"/>
              </w:rPr>
            </w:pPr>
            <w:r w:rsidRPr="00ED183E">
              <w:rPr>
                <w:sz w:val="24"/>
                <w:szCs w:val="24"/>
              </w:rPr>
              <w:t xml:space="preserve">5. Число малых (включая </w:t>
            </w:r>
            <w:proofErr w:type="spellStart"/>
            <w:r w:rsidRPr="00ED183E">
              <w:rPr>
                <w:sz w:val="24"/>
                <w:szCs w:val="24"/>
              </w:rPr>
              <w:t>микропредприятия</w:t>
            </w:r>
            <w:proofErr w:type="spellEnd"/>
            <w:r w:rsidRPr="00ED183E">
              <w:rPr>
                <w:sz w:val="24"/>
                <w:szCs w:val="24"/>
              </w:rPr>
              <w:t>) и средних предприятий в расчете на 1 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D183E" w:rsidRDefault="005A3CEF" w:rsidP="004C12EC">
            <w:pPr>
              <w:pStyle w:val="af5"/>
              <w:snapToGrid w:val="0"/>
              <w:jc w:val="center"/>
            </w:pPr>
            <w:r w:rsidRPr="00ED183E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D183E" w:rsidRDefault="005A3CEF" w:rsidP="004C12EC">
            <w:pPr>
              <w:pStyle w:val="af5"/>
              <w:snapToGrid w:val="0"/>
              <w:jc w:val="center"/>
            </w:pPr>
            <w:r w:rsidRPr="00ED183E">
              <w:t>5,</w:t>
            </w:r>
            <w: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ED183E" w:rsidRDefault="005A3CEF" w:rsidP="004C12EC">
            <w:pPr>
              <w:pStyle w:val="af5"/>
              <w:snapToGrid w:val="0"/>
              <w:jc w:val="center"/>
            </w:pPr>
            <w: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D183E" w:rsidRDefault="005A3CEF" w:rsidP="004C12EC">
            <w:pPr>
              <w:pStyle w:val="af5"/>
              <w:snapToGrid w:val="0"/>
              <w:jc w:val="center"/>
            </w:pPr>
            <w:r>
              <w:t>-1</w:t>
            </w:r>
          </w:p>
        </w:tc>
      </w:tr>
      <w:tr w:rsidR="005A3CEF" w:rsidRPr="00586E29" w:rsidTr="000C65EF">
        <w:trPr>
          <w:trHeight w:val="1003"/>
        </w:trPr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ind w:firstLine="0"/>
              <w:rPr>
                <w:sz w:val="24"/>
                <w:szCs w:val="24"/>
              </w:rPr>
            </w:pPr>
            <w:r w:rsidRPr="00586E29">
              <w:rPr>
                <w:sz w:val="24"/>
                <w:szCs w:val="24"/>
              </w:rPr>
              <w:t>6. Число субъектов малого и среднего предпринимательства, получивших субсидию на обучение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 w:rsidRPr="00586E29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-1</w:t>
            </w:r>
          </w:p>
        </w:tc>
      </w:tr>
      <w:tr w:rsidR="005A3CEF" w:rsidRPr="00586E29" w:rsidTr="000C65EF">
        <w:tc>
          <w:tcPr>
            <w:tcW w:w="4395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A3CEF" w:rsidRPr="00586E29" w:rsidRDefault="005A3CEF" w:rsidP="004C1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586E29" w:rsidRDefault="005A3CEF" w:rsidP="004C12EC">
            <w:pPr>
              <w:pStyle w:val="af5"/>
              <w:snapToGrid w:val="0"/>
              <w:jc w:val="center"/>
            </w:pPr>
            <w:r>
              <w:t>+2</w:t>
            </w:r>
          </w:p>
        </w:tc>
      </w:tr>
      <w:tr w:rsidR="005A3CEF" w:rsidRPr="00B624BD" w:rsidTr="000C65EF">
        <w:tc>
          <w:tcPr>
            <w:tcW w:w="4395" w:type="dxa"/>
            <w:shd w:val="clear" w:color="auto" w:fill="auto"/>
          </w:tcPr>
          <w:p w:rsidR="005A3CEF" w:rsidRPr="00B624BD" w:rsidRDefault="005A3CEF" w:rsidP="004C12EC">
            <w:pPr>
              <w:pStyle w:val="af5"/>
              <w:snapToGrid w:val="0"/>
            </w:pPr>
            <w:r w:rsidRPr="00B624BD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A3CEF" w:rsidRPr="00B624BD" w:rsidRDefault="005A3CEF" w:rsidP="004C12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считается неэффективной.</w:t>
            </w:r>
          </w:p>
          <w:p w:rsidR="005A3CEF" w:rsidRPr="00B624BD" w:rsidRDefault="005A3CEF" w:rsidP="004C12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4B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 программы за 2017 год 33,3% .</w:t>
            </w:r>
          </w:p>
          <w:p w:rsidR="005A3CEF" w:rsidRPr="00B624BD" w:rsidRDefault="005A3CEF" w:rsidP="004C12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BD">
              <w:rPr>
                <w:rFonts w:ascii="Times New Roman" w:hAnsi="Times New Roman" w:cs="Times New Roman"/>
                <w:sz w:val="24"/>
                <w:szCs w:val="24"/>
              </w:rPr>
              <w:t xml:space="preserve">Первый, второй и шестой показатели не выполнены в связи с отсутствием поступления заявок на конкурсный отбор от субъектов малого и среднего предпринимательства. </w:t>
            </w:r>
          </w:p>
          <w:p w:rsidR="005A3CEF" w:rsidRPr="00B624BD" w:rsidRDefault="005A3CEF" w:rsidP="004C12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4BD">
              <w:rPr>
                <w:rFonts w:ascii="Times New Roman" w:hAnsi="Times New Roman" w:cs="Times New Roman"/>
                <w:sz w:val="24"/>
                <w:szCs w:val="24"/>
              </w:rPr>
              <w:t>Пятый показатель не достигает</w:t>
            </w:r>
            <w:proofErr w:type="gramEnd"/>
            <w:r w:rsidRPr="00B624B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в программе показателя, в связи с недостатком статистической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24BD">
              <w:rPr>
                <w:rFonts w:ascii="Times New Roman" w:hAnsi="Times New Roman" w:cs="Times New Roman"/>
                <w:sz w:val="24"/>
                <w:szCs w:val="24"/>
              </w:rPr>
              <w:t>а 2017 год.</w:t>
            </w:r>
          </w:p>
        </w:tc>
      </w:tr>
    </w:tbl>
    <w:p w:rsidR="005A3CEF" w:rsidRDefault="005A3CEF" w:rsidP="005A3CEF">
      <w:pPr>
        <w:ind w:left="-360"/>
        <w:jc w:val="center"/>
        <w:rPr>
          <w:b/>
          <w:bCs/>
          <w:szCs w:val="26"/>
        </w:rPr>
      </w:pPr>
    </w:p>
    <w:p w:rsidR="005A3CEF" w:rsidRPr="003073FE" w:rsidRDefault="005A3CEF" w:rsidP="00E52C45">
      <w:pPr>
        <w:ind w:firstLine="0"/>
        <w:jc w:val="center"/>
        <w:rPr>
          <w:szCs w:val="26"/>
        </w:rPr>
      </w:pPr>
      <w:r w:rsidRPr="0080401F">
        <w:rPr>
          <w:b/>
          <w:bCs/>
          <w:szCs w:val="26"/>
        </w:rPr>
        <w:t>3. «Развитие образования в Усть-Абаканском районе»</w:t>
      </w:r>
    </w:p>
    <w:p w:rsidR="005A3CEF" w:rsidRPr="003A2EEE" w:rsidRDefault="005A3CEF" w:rsidP="005A3CEF">
      <w:pPr>
        <w:pStyle w:val="ad"/>
        <w:spacing w:after="0" w:line="240" w:lineRule="auto"/>
        <w:ind w:left="0"/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134"/>
        <w:gridCol w:w="1701"/>
        <w:gridCol w:w="1275"/>
        <w:gridCol w:w="1134"/>
      </w:tblGrid>
      <w:tr w:rsidR="005A3CEF" w:rsidRPr="00E52C45" w:rsidTr="000C65EF">
        <w:trPr>
          <w:cantSplit/>
          <w:trHeight w:val="48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E52C45" w:rsidTr="000C65EF">
        <w:trPr>
          <w:cantSplit/>
          <w:trHeight w:val="48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ind w:right="-1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ind w:right="-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ind w:left="-70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</w:tc>
      </w:tr>
      <w:tr w:rsidR="005A3CEF" w:rsidRPr="00603F53" w:rsidTr="000C65EF">
        <w:trPr>
          <w:cantSplit/>
          <w:trHeight w:val="1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ind w:right="-1" w:firstLine="0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 xml:space="preserve">1. Удовлетворенность населения качеством общего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603F53" w:rsidTr="000C65EF">
        <w:trPr>
          <w:cantSplit/>
          <w:trHeight w:val="1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ind w:right="-1" w:firstLine="0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lastRenderedPageBreak/>
              <w:t>2. Охват детей в возрасте от 2 месяцев до 7 лет включительно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603F53" w:rsidTr="000C65EF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ind w:right="-1" w:firstLine="0"/>
              <w:contextualSpacing/>
              <w:rPr>
                <w:sz w:val="24"/>
                <w:szCs w:val="24"/>
              </w:rPr>
            </w:pPr>
            <w:r w:rsidRPr="00603F53">
              <w:rPr>
                <w:sz w:val="24"/>
                <w:szCs w:val="24"/>
              </w:rPr>
              <w:t>3. Доля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603F53" w:rsidTr="000C65EF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Доля детей и молодежи, участвующих в мероприятиях патриотической направленности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603F53" w:rsidTr="000C65EF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4C12EC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5A3CEF" w:rsidRPr="00605664" w:rsidTr="000C65EF">
        <w:trPr>
          <w:cantSplit/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603F53" w:rsidRDefault="005A3CEF" w:rsidP="000C65EF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5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 итоговой сводной оценке, %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36FCC" w:rsidRDefault="005A3CEF" w:rsidP="000C65EF">
            <w:pPr>
              <w:pStyle w:val="ConsPlusTitle"/>
              <w:ind w:right="-1"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8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518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достижения плановых значений целевых показателей  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Pr="00C518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2017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96,7</w:t>
            </w:r>
            <w:r w:rsidRPr="00C518EC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5A3CEF" w:rsidRDefault="005A3CEF" w:rsidP="005A3CEF">
      <w:pPr>
        <w:pStyle w:val="ad"/>
        <w:tabs>
          <w:tab w:val="left" w:pos="374"/>
        </w:tabs>
        <w:spacing w:after="0" w:line="0" w:lineRule="atLeast"/>
        <w:ind w:left="0" w:right="-1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5A3CEF" w:rsidRPr="00FE723F" w:rsidRDefault="005A3CEF" w:rsidP="005A3CEF">
      <w:pPr>
        <w:pStyle w:val="ad"/>
        <w:tabs>
          <w:tab w:val="left" w:pos="374"/>
        </w:tabs>
        <w:spacing w:after="0" w:line="0" w:lineRule="atLeast"/>
        <w:ind w:left="0" w:right="-1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C278D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 «Развитие дошкольного, начального общего, основного общего, среднего общего образования»</w:t>
      </w:r>
    </w:p>
    <w:p w:rsidR="005A3CEF" w:rsidRPr="001A1528" w:rsidRDefault="005A3CEF" w:rsidP="005A3CEF">
      <w:pPr>
        <w:pStyle w:val="ad"/>
        <w:tabs>
          <w:tab w:val="left" w:pos="374"/>
        </w:tabs>
        <w:spacing w:after="0" w:line="0" w:lineRule="atLeast"/>
        <w:ind w:left="0" w:right="-1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8"/>
        <w:gridCol w:w="1140"/>
        <w:gridCol w:w="1710"/>
        <w:gridCol w:w="1282"/>
        <w:gridCol w:w="1140"/>
      </w:tblGrid>
      <w:tr w:rsidR="005A3CEF" w:rsidRPr="001A1528" w:rsidTr="000C65EF">
        <w:trPr>
          <w:cantSplit/>
          <w:trHeight w:val="517"/>
        </w:trPr>
        <w:tc>
          <w:tcPr>
            <w:tcW w:w="4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1A1528" w:rsidTr="000C65EF">
        <w:trPr>
          <w:cantSplit/>
          <w:trHeight w:val="517"/>
        </w:trPr>
        <w:tc>
          <w:tcPr>
            <w:tcW w:w="4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ind w:right="-1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ind w:right="-1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Достигнуто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52C45" w:rsidRDefault="005A3CEF" w:rsidP="000C65EF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C45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Удельный вес численности </w:t>
            </w:r>
            <w:proofErr w:type="gramStart"/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A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ОВЗ и детей-инвалидов школьного возраста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Доля общеобразовательных организаций, в которых созданы условия для инклюзивного образования детей-инвалидов, в общем числе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общеобразовательных организаций, соответствующих всем современным требованиям в части учебно-материальной базы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8.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9. Удельный вес обучающихся, воспитанников в 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10. Доля школьников, охваченных горячим питанием, от общего числа обучающихся дневных школ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организаций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15. Количество лучших педагогических работников Усть-Абаканского района, получивших государственную поддержку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Усть-Абаканского района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3E3651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E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18. Доля исполненных в срок поручений Главы Республики Хакасия – Председателя Правительства Республики Хакасия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eastAsia="Times New Roman" w:hAnsi="Times New Roman" w:cs="Times New Roman"/>
                <w:sz w:val="24"/>
                <w:szCs w:val="24"/>
              </w:rPr>
              <w:t>19. Доля исполненных в срок поручений Президента Российской Федерации, касающихся сферы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A1528" w:rsidTr="000C65EF">
        <w:trPr>
          <w:cantSplit/>
          <w:trHeight w:val="2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A1528" w:rsidRDefault="005A3CEF" w:rsidP="000C6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CEF" w:rsidTr="000C65EF">
        <w:trPr>
          <w:cantSplit/>
          <w:trHeight w:val="55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EF" w:rsidRPr="001A1528" w:rsidRDefault="005A3CEF" w:rsidP="000C6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52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EF" w:rsidRPr="00F114B3" w:rsidRDefault="005A3CEF" w:rsidP="000C65EF">
            <w:pPr>
              <w:pStyle w:val="ConsPlusCell"/>
              <w:widowControl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признана эффективной, показатели результативности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2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A3CEF" w:rsidRDefault="005A3CEF" w:rsidP="005A3CEF">
      <w:pPr>
        <w:ind w:right="-1"/>
        <w:jc w:val="center"/>
        <w:rPr>
          <w:rFonts w:eastAsia="Times New Roman"/>
          <w:i/>
          <w:szCs w:val="26"/>
          <w:u w:val="single"/>
        </w:rPr>
      </w:pPr>
    </w:p>
    <w:p w:rsidR="00C00817" w:rsidRPr="00EE5084" w:rsidRDefault="005A3CEF" w:rsidP="00E52C45">
      <w:pPr>
        <w:ind w:right="-1" w:firstLine="0"/>
        <w:jc w:val="center"/>
        <w:rPr>
          <w:rFonts w:eastAsia="Times New Roman"/>
          <w:i/>
          <w:szCs w:val="26"/>
          <w:u w:val="single"/>
        </w:rPr>
      </w:pPr>
      <w:r w:rsidRPr="00484277">
        <w:rPr>
          <w:rFonts w:eastAsia="Times New Roman"/>
          <w:i/>
          <w:szCs w:val="26"/>
          <w:u w:val="single"/>
        </w:rPr>
        <w:lastRenderedPageBreak/>
        <w:t>Подпрограмма «</w:t>
      </w:r>
      <w:r w:rsidRPr="00484277">
        <w:rPr>
          <w:i/>
          <w:szCs w:val="26"/>
          <w:u w:val="single"/>
        </w:rPr>
        <w:t>Развитие системы дополнительного образования детей, выявления и поддержки одаренных детей и молодежи</w:t>
      </w:r>
      <w:r w:rsidRPr="00484277">
        <w:rPr>
          <w:rFonts w:eastAsia="Times New Roman"/>
          <w:i/>
          <w:szCs w:val="26"/>
          <w:u w:val="single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1701"/>
        <w:gridCol w:w="1275"/>
        <w:gridCol w:w="993"/>
      </w:tblGrid>
      <w:tr w:rsidR="005A3CEF" w:rsidRPr="00584EC7" w:rsidTr="000C65EF">
        <w:trPr>
          <w:cantSplit/>
          <w:trHeight w:val="48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2E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2E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2EC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584EC7" w:rsidTr="000C65EF">
        <w:trPr>
          <w:cantSplit/>
          <w:trHeight w:val="48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ind w:right="-1" w:firstLine="0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ind w:right="-1"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2EC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ind w:right="-1" w:firstLine="0"/>
              <w:jc w:val="center"/>
              <w:rPr>
                <w:sz w:val="22"/>
              </w:rPr>
            </w:pPr>
            <w:r w:rsidRPr="004C12EC">
              <w:rPr>
                <w:sz w:val="22"/>
              </w:rPr>
              <w:t>Достигнуто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4C12EC" w:rsidRDefault="005A3CEF" w:rsidP="004C12EC">
            <w:pPr>
              <w:ind w:right="-1" w:firstLine="0"/>
              <w:jc w:val="center"/>
              <w:rPr>
                <w:sz w:val="22"/>
              </w:rPr>
            </w:pPr>
            <w:r w:rsidRPr="004C12EC">
              <w:rPr>
                <w:sz w:val="22"/>
              </w:rPr>
              <w:t>Оценка в баллах</w:t>
            </w:r>
          </w:p>
        </w:tc>
      </w:tr>
      <w:tr w:rsidR="005A3CEF" w:rsidRPr="00584EC7" w:rsidTr="000C65EF">
        <w:trPr>
          <w:cantSplit/>
          <w:trHeight w:val="1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ind w:right="-1" w:firstLine="0"/>
              <w:rPr>
                <w:sz w:val="24"/>
                <w:szCs w:val="24"/>
              </w:rPr>
            </w:pPr>
            <w:r w:rsidRPr="00584EC7">
              <w:rPr>
                <w:sz w:val="24"/>
                <w:szCs w:val="24"/>
              </w:rPr>
              <w:t>1. 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584EC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584EC7" w:rsidTr="000C65EF"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ind w:right="-1" w:firstLine="0"/>
              <w:rPr>
                <w:sz w:val="24"/>
                <w:szCs w:val="24"/>
              </w:rPr>
            </w:pPr>
            <w:r w:rsidRPr="00584EC7">
              <w:rPr>
                <w:sz w:val="24"/>
                <w:szCs w:val="24"/>
              </w:rPr>
              <w:t>2. 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584EC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584EC7" w:rsidTr="000C65E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3. Доля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584EC7" w:rsidTr="000C65E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школьников, занимающихся в сезонной школе для интеллектуально одаренных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584EC7" w:rsidTr="000C65E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584EC7" w:rsidTr="000C65E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584EC7" w:rsidRDefault="005A3CEF" w:rsidP="004C12EC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CEF" w:rsidTr="000C65EF"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EF" w:rsidRPr="00401B50" w:rsidRDefault="005A3CEF" w:rsidP="004C12EC">
            <w:pPr>
              <w:ind w:right="-1" w:firstLine="0"/>
              <w:rPr>
                <w:rFonts w:eastAsia="Times New Roman"/>
                <w:sz w:val="24"/>
                <w:szCs w:val="24"/>
                <w:highlight w:val="green"/>
              </w:rPr>
            </w:pPr>
            <w:r w:rsidRPr="00C278D4">
              <w:rPr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Default="005A3CEF" w:rsidP="004C12EC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имеет 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эффективности, </w:t>
            </w:r>
            <w:r w:rsidRPr="005C427A">
              <w:rPr>
                <w:rFonts w:ascii="Times New Roman" w:hAnsi="Times New Roman" w:cs="Times New Roman"/>
                <w:sz w:val="24"/>
                <w:szCs w:val="24"/>
              </w:rPr>
              <w:t>показатели достигнуты на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EF" w:rsidRPr="00F42BFC" w:rsidRDefault="005A3CEF" w:rsidP="004C12EC">
            <w:pPr>
              <w:spacing w:line="0" w:lineRule="atLeast"/>
              <w:ind w:right="-1" w:firstLine="0"/>
              <w:contextualSpacing/>
              <w:rPr>
                <w:sz w:val="24"/>
                <w:szCs w:val="24"/>
              </w:rPr>
            </w:pPr>
            <w:proofErr w:type="gramStart"/>
            <w:r w:rsidRPr="00F42BFC">
              <w:rPr>
                <w:sz w:val="24"/>
                <w:szCs w:val="24"/>
              </w:rPr>
              <w:t>Оптимизация штатных расписаний общеобразовательных школ района за счет сокращения педагогов дополнительного образования не могла не отразиться на количестве кружков и секций различной направленности и, соответственно, на достижении</w:t>
            </w:r>
            <w:r>
              <w:rPr>
                <w:sz w:val="24"/>
                <w:szCs w:val="24"/>
              </w:rPr>
              <w:t xml:space="preserve"> 2</w:t>
            </w:r>
            <w:r w:rsidRPr="00F42BFC">
              <w:rPr>
                <w:sz w:val="24"/>
                <w:szCs w:val="24"/>
              </w:rPr>
              <w:t xml:space="preserve"> </w:t>
            </w:r>
            <w:r w:rsidRPr="00F42BFC">
              <w:rPr>
                <w:color w:val="0000FF"/>
                <w:sz w:val="24"/>
                <w:szCs w:val="24"/>
              </w:rPr>
              <w:t xml:space="preserve">показателя </w:t>
            </w:r>
            <w:r w:rsidRPr="00F42BFC">
              <w:rPr>
                <w:sz w:val="24"/>
                <w:szCs w:val="24"/>
              </w:rPr>
              <w:t>«Доля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категория», который по этой причине составил 5,9% вместо запланированного «7,9%».</w:t>
            </w:r>
            <w:proofErr w:type="gramEnd"/>
          </w:p>
        </w:tc>
      </w:tr>
    </w:tbl>
    <w:p w:rsidR="005A3CEF" w:rsidRPr="00584EC7" w:rsidRDefault="005A3CEF" w:rsidP="00E52C45">
      <w:pPr>
        <w:ind w:firstLine="0"/>
        <w:contextualSpacing/>
        <w:jc w:val="center"/>
        <w:rPr>
          <w:rFonts w:eastAsia="Times New Roman"/>
          <w:i/>
          <w:szCs w:val="26"/>
          <w:u w:val="single"/>
        </w:rPr>
      </w:pPr>
      <w:r w:rsidRPr="00584EC7">
        <w:rPr>
          <w:rFonts w:eastAsia="Times New Roman"/>
          <w:i/>
          <w:szCs w:val="26"/>
          <w:u w:val="single"/>
        </w:rPr>
        <w:lastRenderedPageBreak/>
        <w:t>Подпрограмма «</w:t>
      </w:r>
      <w:r w:rsidRPr="00584EC7">
        <w:rPr>
          <w:rFonts w:eastAsia="Times New Roman"/>
          <w:bCs/>
          <w:i/>
          <w:color w:val="000000"/>
          <w:szCs w:val="26"/>
          <w:u w:val="single"/>
        </w:rPr>
        <w:t>Патриотическое воспитание граждан</w:t>
      </w:r>
      <w:r w:rsidRPr="00584EC7">
        <w:rPr>
          <w:rFonts w:eastAsia="Times New Roman"/>
          <w:i/>
          <w:szCs w:val="26"/>
          <w:u w:val="single"/>
        </w:rPr>
        <w:t>»</w:t>
      </w:r>
    </w:p>
    <w:p w:rsidR="005A3CEF" w:rsidRPr="00F53CF3" w:rsidRDefault="005A3CEF" w:rsidP="005A3CEF">
      <w:pPr>
        <w:rPr>
          <w:rFonts w:eastAsia="Times New Roman"/>
          <w:szCs w:val="26"/>
          <w:highlight w:val="yellow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1701"/>
        <w:gridCol w:w="1284"/>
        <w:gridCol w:w="984"/>
      </w:tblGrid>
      <w:tr w:rsidR="005A3CEF" w:rsidRPr="00584EC7" w:rsidTr="000C65EF">
        <w:tc>
          <w:tcPr>
            <w:tcW w:w="4395" w:type="dxa"/>
            <w:vMerge w:val="restart"/>
            <w:vAlign w:val="center"/>
          </w:tcPr>
          <w:p w:rsidR="005A3CEF" w:rsidRPr="00EC205C" w:rsidRDefault="005A3CEF" w:rsidP="000A07B9">
            <w:pPr>
              <w:pStyle w:val="af5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A3CEF" w:rsidRPr="00EC205C" w:rsidRDefault="005A3CEF" w:rsidP="000A07B9">
            <w:pPr>
              <w:pStyle w:val="af5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A07B9">
            <w:pPr>
              <w:pStyle w:val="af5"/>
              <w:ind w:left="-108" w:right="-108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3969" w:type="dxa"/>
            <w:gridSpan w:val="3"/>
            <w:vAlign w:val="center"/>
          </w:tcPr>
          <w:p w:rsidR="005A3CEF" w:rsidRPr="00EC205C" w:rsidRDefault="005A3CEF" w:rsidP="000A07B9">
            <w:pPr>
              <w:pStyle w:val="af5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584EC7" w:rsidTr="000C65EF">
        <w:tc>
          <w:tcPr>
            <w:tcW w:w="4395" w:type="dxa"/>
            <w:vMerge/>
            <w:vAlign w:val="center"/>
          </w:tcPr>
          <w:p w:rsidR="005A3CEF" w:rsidRPr="00EC205C" w:rsidRDefault="005A3CEF" w:rsidP="000A07B9">
            <w:pPr>
              <w:ind w:left="-108" w:right="-108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A3CEF" w:rsidRPr="00EC205C" w:rsidRDefault="005A3CEF" w:rsidP="000A07B9">
            <w:pPr>
              <w:ind w:left="-108" w:right="-108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A3CEF" w:rsidRPr="00EC205C" w:rsidRDefault="005A3CEF" w:rsidP="000A07B9">
            <w:pPr>
              <w:ind w:left="-108" w:right="-108" w:firstLine="0"/>
              <w:jc w:val="center"/>
              <w:rPr>
                <w:rFonts w:eastAsia="Times New Roman"/>
                <w:sz w:val="22"/>
              </w:rPr>
            </w:pPr>
            <w:r w:rsidRPr="00EC205C">
              <w:rPr>
                <w:sz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84" w:type="dxa"/>
            <w:vAlign w:val="center"/>
          </w:tcPr>
          <w:p w:rsidR="005A3CEF" w:rsidRPr="00EC205C" w:rsidRDefault="005A3CEF" w:rsidP="000A07B9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Достигнуто</w:t>
            </w:r>
          </w:p>
        </w:tc>
        <w:tc>
          <w:tcPr>
            <w:tcW w:w="984" w:type="dxa"/>
            <w:vAlign w:val="center"/>
          </w:tcPr>
          <w:p w:rsidR="005A3CEF" w:rsidRPr="00EC205C" w:rsidRDefault="005A3CEF" w:rsidP="000A07B9">
            <w:pPr>
              <w:snapToGrid w:val="0"/>
              <w:ind w:left="-108" w:right="-108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584EC7" w:rsidTr="000C65EF">
        <w:tc>
          <w:tcPr>
            <w:tcW w:w="4395" w:type="dxa"/>
          </w:tcPr>
          <w:p w:rsidR="005A3CEF" w:rsidRPr="00584EC7" w:rsidRDefault="005A3CEF" w:rsidP="004C12EC">
            <w:pPr>
              <w:shd w:val="clear" w:color="auto" w:fill="FFFFFF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1. Количество действующих патриотических объединений, клубов, центров, в том числе детских, молодёжных</w:t>
            </w:r>
          </w:p>
        </w:tc>
        <w:tc>
          <w:tcPr>
            <w:tcW w:w="1134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584EC7" w:rsidTr="000C65EF">
        <w:tc>
          <w:tcPr>
            <w:tcW w:w="4395" w:type="dxa"/>
          </w:tcPr>
          <w:p w:rsidR="005A3CEF" w:rsidRPr="00584EC7" w:rsidRDefault="005A3CEF" w:rsidP="004C12E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eastAsia="Times New Roman" w:hAnsi="Times New Roman" w:cs="Times New Roman"/>
                <w:sz w:val="24"/>
                <w:szCs w:val="24"/>
              </w:rPr>
              <w:t>2. Удельный вес численности школьников, принимающих участие в тимуровском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1134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584EC7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584EC7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vAlign w:val="center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584EC7" w:rsidTr="000C65EF">
        <w:tc>
          <w:tcPr>
            <w:tcW w:w="4395" w:type="dxa"/>
          </w:tcPr>
          <w:p w:rsidR="005A3CEF" w:rsidRPr="00584EC7" w:rsidRDefault="005A3CEF" w:rsidP="004C12E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</w:tcPr>
          <w:p w:rsidR="005A3CEF" w:rsidRPr="00584EC7" w:rsidRDefault="005A3CEF" w:rsidP="004C1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A3CEF" w:rsidRPr="00584EC7" w:rsidRDefault="005A3CEF" w:rsidP="004C1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84" w:type="dxa"/>
          </w:tcPr>
          <w:p w:rsidR="005A3CEF" w:rsidRPr="00584EC7" w:rsidRDefault="005A3CEF" w:rsidP="004C12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84" w:type="dxa"/>
          </w:tcPr>
          <w:p w:rsidR="005A3CEF" w:rsidRPr="00584EC7" w:rsidRDefault="005A3CEF" w:rsidP="004C12E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84EC7">
              <w:rPr>
                <w:rFonts w:eastAsia="Times New Roman"/>
                <w:sz w:val="24"/>
                <w:szCs w:val="24"/>
              </w:rPr>
              <w:t>+2</w:t>
            </w:r>
          </w:p>
        </w:tc>
      </w:tr>
      <w:tr w:rsidR="005A3CEF" w:rsidRPr="00EE5084" w:rsidTr="000C65EF">
        <w:tc>
          <w:tcPr>
            <w:tcW w:w="4395" w:type="dxa"/>
          </w:tcPr>
          <w:p w:rsidR="005A3CEF" w:rsidRPr="00584EC7" w:rsidRDefault="005A3CEF" w:rsidP="004C12E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84EC7">
              <w:rPr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103" w:type="dxa"/>
            <w:gridSpan w:val="4"/>
          </w:tcPr>
          <w:p w:rsidR="005A3CEF" w:rsidRPr="00EE5084" w:rsidRDefault="005A3CEF" w:rsidP="004C12E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84EC7">
              <w:rPr>
                <w:sz w:val="24"/>
                <w:szCs w:val="24"/>
              </w:rPr>
              <w:t>Подпрограмма является эффективной, показатели результативности за 201</w:t>
            </w:r>
            <w:r>
              <w:rPr>
                <w:sz w:val="24"/>
                <w:szCs w:val="24"/>
              </w:rPr>
              <w:t>7</w:t>
            </w:r>
            <w:r w:rsidRPr="00584EC7">
              <w:rPr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A3CEF" w:rsidRDefault="005A3CEF" w:rsidP="005A3CEF">
      <w:pPr>
        <w:ind w:right="-1"/>
        <w:rPr>
          <w:b/>
          <w:bCs/>
          <w:sz w:val="28"/>
          <w:szCs w:val="28"/>
        </w:rPr>
      </w:pPr>
    </w:p>
    <w:p w:rsidR="005A3CEF" w:rsidRPr="0080401F" w:rsidRDefault="005A3CEF" w:rsidP="005A3CEF">
      <w:pPr>
        <w:pStyle w:val="a7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sz w:val="26"/>
          <w:szCs w:val="26"/>
        </w:rPr>
      </w:pPr>
      <w:r w:rsidRPr="0080401F">
        <w:rPr>
          <w:b/>
          <w:sz w:val="26"/>
          <w:szCs w:val="26"/>
        </w:rPr>
        <w:t>4.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5A3CEF" w:rsidRPr="0080401F" w:rsidRDefault="005A3CEF" w:rsidP="005A3CEF">
      <w:pPr>
        <w:pStyle w:val="a7"/>
        <w:autoSpaceDE w:val="0"/>
        <w:autoSpaceDN w:val="0"/>
        <w:adjustRightInd w:val="0"/>
        <w:spacing w:before="0" w:beforeAutospacing="0" w:after="0" w:afterAutospacing="0"/>
        <w:ind w:right="-1"/>
        <w:outlineLvl w:val="2"/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276"/>
        <w:gridCol w:w="1701"/>
        <w:gridCol w:w="1275"/>
        <w:gridCol w:w="993"/>
      </w:tblGrid>
      <w:tr w:rsidR="005A3CEF" w:rsidRPr="00B274E0" w:rsidTr="000C65EF">
        <w:tc>
          <w:tcPr>
            <w:tcW w:w="4395" w:type="dxa"/>
            <w:vMerge w:val="restart"/>
            <w:shd w:val="clear" w:color="auto" w:fill="auto"/>
            <w:vAlign w:val="center"/>
          </w:tcPr>
          <w:p w:rsidR="005A3CEF" w:rsidRPr="00EC205C" w:rsidRDefault="005A3CEF" w:rsidP="00EC205C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EC205C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EC205C">
            <w:pPr>
              <w:pStyle w:val="af5"/>
              <w:ind w:right="-55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A3CEF" w:rsidRPr="00EC205C" w:rsidRDefault="005A3CEF" w:rsidP="00EC205C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B274E0" w:rsidTr="000C65EF">
        <w:tc>
          <w:tcPr>
            <w:tcW w:w="4395" w:type="dxa"/>
            <w:vMerge/>
            <w:shd w:val="clear" w:color="auto" w:fill="auto"/>
          </w:tcPr>
          <w:p w:rsidR="005A3CEF" w:rsidRPr="00EC205C" w:rsidRDefault="005A3CEF" w:rsidP="00EC205C">
            <w:pPr>
              <w:snapToGrid w:val="0"/>
              <w:ind w:right="-1" w:firstLine="0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3CEF" w:rsidRPr="00EC205C" w:rsidRDefault="005A3CEF" w:rsidP="00EC205C">
            <w:pPr>
              <w:snapToGrid w:val="0"/>
              <w:ind w:right="-55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3CEF" w:rsidRPr="00EC205C" w:rsidRDefault="005A3CEF" w:rsidP="00EC205C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EC205C" w:rsidRDefault="005A3CEF" w:rsidP="00EC205C">
            <w:pPr>
              <w:pStyle w:val="ConsPlusTitle"/>
              <w:ind w:right="-5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EC205C" w:rsidRDefault="005A3CEF" w:rsidP="00EC205C">
            <w:pPr>
              <w:snapToGrid w:val="0"/>
              <w:ind w:right="-55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ED183E" w:rsidRDefault="005A3CEF" w:rsidP="000C65EF">
            <w:pPr>
              <w:pStyle w:val="af5"/>
              <w:snapToGrid w:val="0"/>
              <w:ind w:right="87"/>
              <w:jc w:val="both"/>
            </w:pPr>
            <w:r w:rsidRPr="00ED183E">
              <w:rPr>
                <w:rFonts w:eastAsia="Times New Roman"/>
              </w:rPr>
              <w:t>1. Объем резервов финансовых ресурсов для ликвидации последствий чрезвычайных ситуаций в расчете на душу населения Усть - 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ED183E" w:rsidRDefault="005A3CEF" w:rsidP="000C65EF">
            <w:pPr>
              <w:pStyle w:val="af5"/>
              <w:snapToGrid w:val="0"/>
              <w:ind w:right="-1"/>
              <w:jc w:val="center"/>
            </w:pPr>
            <w:r w:rsidRPr="00ED183E">
              <w:rPr>
                <w:rFonts w:eastAsia="Times New Roman"/>
              </w:rPr>
              <w:t>руб./чел.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D183E" w:rsidRDefault="005A3CEF" w:rsidP="000C65EF">
            <w:pPr>
              <w:pStyle w:val="af5"/>
              <w:snapToGrid w:val="0"/>
              <w:ind w:right="-1"/>
              <w:jc w:val="center"/>
            </w:pPr>
            <w:r>
              <w:t>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ED183E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ED183E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 w:rsidRPr="00CF4E81">
              <w:t>2. Сокращение времени прохождения информации о чрезвычайных ситуациях и происшествия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f5"/>
              <w:snapToGrid w:val="0"/>
              <w:ind w:right="87"/>
              <w:jc w:val="both"/>
            </w:pPr>
            <w:r w:rsidRPr="00CF4E81">
              <w:t>3.Наличие специального оборудования и пожарно-технического вооружения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 w:rsidRPr="00CF4E81">
              <w:t>4. Готовность зданий пожарного депо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 w:rsidRPr="00CF4E81">
              <w:t>5. Готовность пожарных автомобилей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5</w:t>
            </w:r>
            <w:r w:rsidRPr="00CF4E8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</w:pPr>
            <w:r w:rsidRPr="00CF4E81">
              <w:t>6. Обеспечение средствами связи оперативных групп и пожарных команд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8</w:t>
            </w:r>
            <w:r w:rsidRPr="00CF4E8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 w:rsidRPr="00CF4E81">
              <w:t xml:space="preserve">7.  Увеличение количества населения, задействованного в проведении </w:t>
            </w:r>
            <w:r w:rsidRPr="00CF4E81">
              <w:lastRenderedPageBreak/>
              <w:t>агитационных и профилактических мероприятиях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 w:rsidRPr="00CF4E81">
              <w:lastRenderedPageBreak/>
              <w:t xml:space="preserve"> 8. Количество проведенных пожарно-профилактических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 w:rsidRPr="00CF4E81">
              <w:t xml:space="preserve"> 9. Количество распространенной специальной литературы и рекламной продукции по обеспечению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>
              <w:t xml:space="preserve">10. </w:t>
            </w:r>
            <w:r w:rsidRPr="0062333C">
              <w:t xml:space="preserve">Создание фонда администрации Усть-Абаканского района для </w:t>
            </w:r>
            <w:r w:rsidRPr="0062333C">
              <w:rPr>
                <w:rFonts w:eastAsia="Calibri"/>
              </w:rPr>
              <w:t xml:space="preserve"> оказания адресной помощи малоимущим гражданам, пострадавшим от пожара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Default="005A3CEF" w:rsidP="000C65EF">
            <w:pPr>
              <w:pStyle w:val="af5"/>
              <w:snapToGrid w:val="0"/>
              <w:ind w:right="-1"/>
              <w:jc w:val="center"/>
            </w:pPr>
            <w:r>
              <w:t>тыс.</w:t>
            </w:r>
          </w:p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a5"/>
              <w:ind w:right="87"/>
              <w:jc w:val="both"/>
            </w:pPr>
            <w:r w:rsidRPr="00CF4E81">
              <w:t xml:space="preserve"> 1</w:t>
            </w:r>
            <w:r>
              <w:t>1</w:t>
            </w:r>
            <w:r w:rsidRPr="00CF4E81">
              <w:t>.</w:t>
            </w:r>
            <w:r>
              <w:t xml:space="preserve"> </w:t>
            </w:r>
            <w:r w:rsidRPr="00CF4E81"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 w:rsidRPr="00CF4E81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  <w:rPr>
                <w:rFonts w:eastAsia="Times New Roman"/>
              </w:rPr>
            </w:pPr>
            <w:r w:rsidRPr="00CF4E81">
              <w:rPr>
                <w:rFonts w:eastAsia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CF4E81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4E81" w:rsidTr="000C65EF">
        <w:tc>
          <w:tcPr>
            <w:tcW w:w="4395" w:type="dxa"/>
            <w:shd w:val="clear" w:color="auto" w:fill="auto"/>
          </w:tcPr>
          <w:p w:rsidR="005A3CEF" w:rsidRPr="00CF4E81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CF4E81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CF4E81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A3CEF" w:rsidRPr="00CF4E81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A3CEF" w:rsidRPr="00CF4E81" w:rsidRDefault="005A3CEF" w:rsidP="000C65EF">
            <w:pPr>
              <w:pStyle w:val="af5"/>
              <w:snapToGrid w:val="0"/>
              <w:ind w:right="-1"/>
              <w:jc w:val="center"/>
            </w:pPr>
            <w:r>
              <w:t>+10</w:t>
            </w:r>
          </w:p>
        </w:tc>
      </w:tr>
      <w:tr w:rsidR="005A3CEF" w:rsidRPr="00CF4E81" w:rsidTr="000C65EF">
        <w:trPr>
          <w:trHeight w:val="774"/>
        </w:trPr>
        <w:tc>
          <w:tcPr>
            <w:tcW w:w="4395" w:type="dxa"/>
            <w:shd w:val="clear" w:color="auto" w:fill="auto"/>
          </w:tcPr>
          <w:p w:rsidR="005A3CEF" w:rsidRPr="00F01D19" w:rsidRDefault="005A3CEF" w:rsidP="000C65EF">
            <w:pPr>
              <w:pStyle w:val="af5"/>
              <w:snapToGrid w:val="0"/>
              <w:ind w:right="87"/>
              <w:jc w:val="both"/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A3CEF" w:rsidRPr="000638BB" w:rsidRDefault="005A3CEF" w:rsidP="000C65EF">
            <w:pPr>
              <w:ind w:right="-1"/>
              <w:rPr>
                <w:sz w:val="24"/>
                <w:szCs w:val="24"/>
              </w:rPr>
            </w:pPr>
            <w:r w:rsidRPr="00CF4E81">
              <w:rPr>
                <w:sz w:val="24"/>
                <w:szCs w:val="24"/>
              </w:rPr>
              <w:t xml:space="preserve">     </w:t>
            </w:r>
            <w:r w:rsidRPr="00584EC7">
              <w:rPr>
                <w:sz w:val="24"/>
                <w:szCs w:val="24"/>
              </w:rPr>
              <w:t>Программа является эффективной, показатели результативности за 201</w:t>
            </w:r>
            <w:r>
              <w:rPr>
                <w:sz w:val="24"/>
                <w:szCs w:val="24"/>
              </w:rPr>
              <w:t>7</w:t>
            </w:r>
            <w:r w:rsidRPr="00584EC7">
              <w:rPr>
                <w:sz w:val="24"/>
                <w:szCs w:val="24"/>
              </w:rPr>
              <w:t xml:space="preserve"> год достигнуты на </w:t>
            </w:r>
            <w:r>
              <w:rPr>
                <w:sz w:val="24"/>
                <w:szCs w:val="24"/>
              </w:rPr>
              <w:t>91</w:t>
            </w:r>
            <w:r w:rsidRPr="00584EC7">
              <w:rPr>
                <w:sz w:val="24"/>
                <w:szCs w:val="24"/>
              </w:rPr>
              <w:t>%.</w:t>
            </w:r>
          </w:p>
          <w:p w:rsidR="005A3CEF" w:rsidRPr="000638BB" w:rsidRDefault="005A3CEF" w:rsidP="000C65EF">
            <w:pPr>
              <w:ind w:right="-1"/>
              <w:rPr>
                <w:sz w:val="24"/>
                <w:szCs w:val="24"/>
              </w:rPr>
            </w:pPr>
          </w:p>
        </w:tc>
      </w:tr>
    </w:tbl>
    <w:p w:rsidR="005A3CEF" w:rsidRDefault="005A3CEF" w:rsidP="005A3CE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CEF" w:rsidRPr="00EE5084" w:rsidRDefault="005A3CEF" w:rsidP="005A3CE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BDF">
        <w:rPr>
          <w:rFonts w:ascii="Times New Roman" w:hAnsi="Times New Roman" w:cs="Times New Roman"/>
          <w:b/>
          <w:sz w:val="26"/>
          <w:szCs w:val="26"/>
        </w:rPr>
        <w:t>5. «Культура Усть-Абаканского района»</w:t>
      </w:r>
    </w:p>
    <w:p w:rsidR="005A3CEF" w:rsidRDefault="005A3CEF" w:rsidP="005A3CEF">
      <w:pPr>
        <w:pStyle w:val="ConsPlusNormal"/>
        <w:widowControl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A3CEF" w:rsidRPr="004568AE" w:rsidRDefault="005A3CEF" w:rsidP="005A3CEF">
      <w:pPr>
        <w:pStyle w:val="ConsPlusNormal"/>
        <w:widowControl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568AE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«Развитие культурного потенциала Усть-Абаканского района»</w:t>
      </w:r>
    </w:p>
    <w:p w:rsidR="005A3CEF" w:rsidRPr="004568AE" w:rsidRDefault="005A3CEF" w:rsidP="005A3CEF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34"/>
        <w:gridCol w:w="1701"/>
        <w:gridCol w:w="1275"/>
        <w:gridCol w:w="993"/>
      </w:tblGrid>
      <w:tr w:rsidR="005A3CEF" w:rsidRPr="004568AE" w:rsidTr="000C65EF">
        <w:tc>
          <w:tcPr>
            <w:tcW w:w="4537" w:type="dxa"/>
            <w:vMerge w:val="restart"/>
            <w:shd w:val="clear" w:color="auto" w:fill="auto"/>
            <w:vAlign w:val="center"/>
          </w:tcPr>
          <w:p w:rsidR="005A3CEF" w:rsidRPr="005A3CEF" w:rsidRDefault="005A3CEF" w:rsidP="005A3C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5A3CE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CEF" w:rsidRPr="005A3CEF" w:rsidRDefault="005A3CEF" w:rsidP="005A3CEF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A3CEF">
              <w:rPr>
                <w:sz w:val="22"/>
                <w:szCs w:val="22"/>
              </w:rPr>
              <w:t>Единица</w:t>
            </w:r>
          </w:p>
          <w:p w:rsidR="005A3CEF" w:rsidRPr="005A3CEF" w:rsidRDefault="005A3CEF" w:rsidP="005A3CEF">
            <w:pPr>
              <w:pStyle w:val="af5"/>
              <w:ind w:right="-55"/>
              <w:jc w:val="center"/>
              <w:rPr>
                <w:sz w:val="22"/>
                <w:szCs w:val="22"/>
              </w:rPr>
            </w:pPr>
            <w:r w:rsidRPr="005A3CEF">
              <w:rPr>
                <w:sz w:val="22"/>
                <w:szCs w:val="22"/>
              </w:rPr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A3CEF" w:rsidRPr="005A3CEF" w:rsidRDefault="005A3CEF" w:rsidP="005A3CEF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A3CE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4568AE" w:rsidTr="000C65EF">
        <w:tc>
          <w:tcPr>
            <w:tcW w:w="4537" w:type="dxa"/>
            <w:vMerge/>
            <w:shd w:val="clear" w:color="auto" w:fill="auto"/>
            <w:vAlign w:val="center"/>
          </w:tcPr>
          <w:p w:rsidR="005A3CEF" w:rsidRPr="005A3CEF" w:rsidRDefault="005A3CEF" w:rsidP="005A3CEF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CEF" w:rsidRPr="005A3CEF" w:rsidRDefault="005A3CEF" w:rsidP="005A3CEF">
            <w:pPr>
              <w:snapToGrid w:val="0"/>
              <w:ind w:right="-55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5A3CEF" w:rsidRDefault="005A3CEF" w:rsidP="005A3CEF">
            <w:pPr>
              <w:ind w:right="-55" w:firstLine="0"/>
              <w:jc w:val="center"/>
              <w:rPr>
                <w:rFonts w:eastAsia="Times New Roman"/>
                <w:sz w:val="22"/>
              </w:rPr>
            </w:pPr>
            <w:r w:rsidRPr="005A3CEF">
              <w:rPr>
                <w:sz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5A3CEF" w:rsidRDefault="005A3CEF" w:rsidP="005A3CEF">
            <w:pPr>
              <w:pStyle w:val="ConsPlusTitle"/>
              <w:ind w:right="-5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3CEF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5A3CEF" w:rsidRDefault="005A3CEF" w:rsidP="005A3CEF">
            <w:pPr>
              <w:snapToGrid w:val="0"/>
              <w:ind w:right="-55" w:firstLine="0"/>
              <w:jc w:val="center"/>
              <w:rPr>
                <w:sz w:val="22"/>
              </w:rPr>
            </w:pPr>
            <w:r w:rsidRPr="005A3CEF">
              <w:rPr>
                <w:sz w:val="22"/>
              </w:rPr>
              <w:t>Оценка в баллах</w:t>
            </w:r>
          </w:p>
        </w:tc>
      </w:tr>
      <w:tr w:rsidR="005A3CEF" w:rsidRPr="004568AE" w:rsidTr="000C65EF">
        <w:tc>
          <w:tcPr>
            <w:tcW w:w="4537" w:type="dxa"/>
            <w:shd w:val="clear" w:color="auto" w:fill="auto"/>
          </w:tcPr>
          <w:p w:rsidR="005A3CEF" w:rsidRPr="004568AE" w:rsidRDefault="005A3CEF" w:rsidP="000C65EF">
            <w:pPr>
              <w:pStyle w:val="ConsPlusCel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214 980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214 987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+1</w:t>
            </w:r>
          </w:p>
        </w:tc>
      </w:tr>
      <w:tr w:rsidR="005A3CEF" w:rsidRPr="004568AE" w:rsidTr="000C65EF">
        <w:tc>
          <w:tcPr>
            <w:tcW w:w="4537" w:type="dxa"/>
            <w:shd w:val="clear" w:color="auto" w:fill="auto"/>
          </w:tcPr>
          <w:p w:rsidR="005A3CEF" w:rsidRPr="004568AE" w:rsidRDefault="005A3CEF" w:rsidP="004C12EC">
            <w:pPr>
              <w:ind w:left="85" w:right="85" w:firstLine="2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568AE">
              <w:rPr>
                <w:sz w:val="24"/>
                <w:szCs w:val="24"/>
              </w:rPr>
              <w:t xml:space="preserve">Увеличение количества мероприятий в </w:t>
            </w:r>
            <w:proofErr w:type="spellStart"/>
            <w:r w:rsidRPr="004568AE">
              <w:rPr>
                <w:sz w:val="24"/>
                <w:szCs w:val="24"/>
              </w:rPr>
              <w:t>досуговых</w:t>
            </w:r>
            <w:proofErr w:type="spellEnd"/>
            <w:r w:rsidRPr="004568AE">
              <w:rPr>
                <w:sz w:val="24"/>
                <w:szCs w:val="24"/>
              </w:rPr>
              <w:t xml:space="preserve">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A3CEF" w:rsidRPr="004568AE" w:rsidTr="000C65EF">
        <w:tc>
          <w:tcPr>
            <w:tcW w:w="4537" w:type="dxa"/>
            <w:shd w:val="clear" w:color="auto" w:fill="auto"/>
          </w:tcPr>
          <w:p w:rsidR="005A3CEF" w:rsidRPr="004568AE" w:rsidRDefault="005A3CEF" w:rsidP="004C12EC">
            <w:pPr>
              <w:ind w:left="85" w:right="85" w:firstLine="2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4568AE">
              <w:rPr>
                <w:sz w:val="24"/>
                <w:szCs w:val="24"/>
              </w:rPr>
              <w:t>Количество специалистов, прошедших курсы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+1</w:t>
            </w:r>
          </w:p>
        </w:tc>
      </w:tr>
      <w:tr w:rsidR="005A3CEF" w:rsidRPr="004568AE" w:rsidTr="000C65EF">
        <w:tc>
          <w:tcPr>
            <w:tcW w:w="4537" w:type="dxa"/>
            <w:shd w:val="clear" w:color="auto" w:fill="auto"/>
          </w:tcPr>
          <w:p w:rsidR="005A3CEF" w:rsidRPr="004568AE" w:rsidRDefault="005A3CEF" w:rsidP="004C12EC">
            <w:pPr>
              <w:ind w:left="85" w:right="85" w:firstLine="2"/>
              <w:rPr>
                <w:rFonts w:eastAsia="Times New Roman"/>
                <w:sz w:val="24"/>
                <w:szCs w:val="24"/>
              </w:rPr>
            </w:pPr>
            <w:r w:rsidRPr="004568AE">
              <w:rPr>
                <w:rFonts w:eastAsia="Times New Roman"/>
                <w:sz w:val="24"/>
                <w:szCs w:val="24"/>
              </w:rPr>
              <w:t xml:space="preserve">4. </w:t>
            </w:r>
            <w:r w:rsidRPr="004568AE">
              <w:rPr>
                <w:sz w:val="24"/>
                <w:szCs w:val="24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3CEF" w:rsidRPr="004568AE" w:rsidTr="000C65EF">
        <w:tc>
          <w:tcPr>
            <w:tcW w:w="4537" w:type="dxa"/>
            <w:shd w:val="clear" w:color="auto" w:fill="auto"/>
          </w:tcPr>
          <w:p w:rsidR="005A3CEF" w:rsidRPr="004568AE" w:rsidRDefault="005A3CEF" w:rsidP="004C12EC">
            <w:pPr>
              <w:ind w:left="85" w:right="-1" w:firstLine="2"/>
              <w:rPr>
                <w:sz w:val="24"/>
                <w:szCs w:val="24"/>
              </w:rPr>
            </w:pPr>
            <w:r w:rsidRPr="004568AE">
              <w:rPr>
                <w:rFonts w:eastAsia="Times New Roman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A3CEF" w:rsidRPr="004568AE" w:rsidRDefault="005A3CEF" w:rsidP="004C12EC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</w:p>
        </w:tc>
      </w:tr>
      <w:tr w:rsidR="005A3CEF" w:rsidRPr="00EE5084" w:rsidTr="000C65EF">
        <w:trPr>
          <w:trHeight w:val="865"/>
        </w:trPr>
        <w:tc>
          <w:tcPr>
            <w:tcW w:w="4537" w:type="dxa"/>
            <w:shd w:val="clear" w:color="auto" w:fill="auto"/>
          </w:tcPr>
          <w:p w:rsidR="005A3CEF" w:rsidRPr="004568AE" w:rsidRDefault="005A3CEF" w:rsidP="004C12EC">
            <w:pPr>
              <w:ind w:left="85" w:firstLine="2"/>
              <w:rPr>
                <w:sz w:val="24"/>
                <w:szCs w:val="24"/>
              </w:rPr>
            </w:pPr>
            <w:r w:rsidRPr="004568AE">
              <w:rPr>
                <w:sz w:val="24"/>
                <w:szCs w:val="24"/>
              </w:rPr>
              <w:t xml:space="preserve">Оценка эффективности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4568AE">
              <w:rPr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A3CEF" w:rsidRPr="00900BDF" w:rsidRDefault="005A3CEF" w:rsidP="000C65EF">
            <w:pPr>
              <w:pStyle w:val="a5"/>
              <w:jc w:val="both"/>
              <w:rPr>
                <w:rFonts w:cstheme="minorBidi"/>
              </w:rPr>
            </w:pPr>
            <w:r w:rsidRPr="00900BDF">
              <w:t>Подпрограмма имеет средний уровень эффективности и требует дальнейшего исполнения. Оценка эффективности реализации подпрограммы – 75%.</w:t>
            </w:r>
          </w:p>
          <w:p w:rsidR="005A3CEF" w:rsidRPr="00AC5267" w:rsidRDefault="005A3CEF" w:rsidP="000C65EF">
            <w:pPr>
              <w:rPr>
                <w:sz w:val="24"/>
                <w:szCs w:val="24"/>
              </w:rPr>
            </w:pPr>
            <w:r w:rsidRPr="00900BDF">
              <w:rPr>
                <w:sz w:val="24"/>
                <w:szCs w:val="24"/>
              </w:rPr>
              <w:t>Требуется капитальный ремонт в 5 учреждениях (12,8 %): МБУ «ДК им. Ю.А.Гагарина»,  МКУК «Сапоговский СДК», МКУК «</w:t>
            </w:r>
            <w:proofErr w:type="spellStart"/>
            <w:r w:rsidRPr="00900BDF">
              <w:rPr>
                <w:sz w:val="24"/>
                <w:szCs w:val="24"/>
              </w:rPr>
              <w:t>Биджинский</w:t>
            </w:r>
            <w:proofErr w:type="spellEnd"/>
            <w:r w:rsidRPr="00900BDF">
              <w:rPr>
                <w:sz w:val="24"/>
                <w:szCs w:val="24"/>
              </w:rPr>
              <w:t xml:space="preserve"> СДК», МКУ «КСК «Расцвет», МКУ «Чарковский СДК». Подготовлены ПСД: МБУ «ДК им. Ю.А.Гагарина» на ремонт крыши, «КСК «Расцвет» на реконструкцию здания.</w:t>
            </w:r>
          </w:p>
        </w:tc>
      </w:tr>
    </w:tbl>
    <w:p w:rsidR="005A3CEF" w:rsidRDefault="005A3CEF" w:rsidP="005A3CE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A3CEF" w:rsidRPr="00420276" w:rsidRDefault="005A3CEF" w:rsidP="005A3CEF">
      <w:pPr>
        <w:pStyle w:val="1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</w:pPr>
      <w:r w:rsidRPr="00F32502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Подпрограмма «Наследие»</w:t>
      </w:r>
    </w:p>
    <w:p w:rsidR="005A3CEF" w:rsidRPr="009A6A9B" w:rsidRDefault="005A3CEF" w:rsidP="005A3CE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34"/>
        <w:gridCol w:w="1701"/>
        <w:gridCol w:w="1275"/>
        <w:gridCol w:w="1134"/>
      </w:tblGrid>
      <w:tr w:rsidR="005A3CEF" w:rsidRPr="001011E4" w:rsidTr="000C65EF">
        <w:tc>
          <w:tcPr>
            <w:tcW w:w="4537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left="-57" w:right="-57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1011E4" w:rsidTr="000C65EF">
        <w:tc>
          <w:tcPr>
            <w:tcW w:w="4537" w:type="dxa"/>
            <w:vMerge/>
            <w:shd w:val="clear" w:color="auto" w:fill="auto"/>
          </w:tcPr>
          <w:p w:rsidR="005A3CEF" w:rsidRPr="00EC205C" w:rsidRDefault="005A3CEF" w:rsidP="000C65EF">
            <w:pPr>
              <w:snapToGrid w:val="0"/>
              <w:ind w:right="-1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A07B9">
            <w:pPr>
              <w:ind w:left="-57" w:right="-57" w:firstLine="2"/>
              <w:jc w:val="center"/>
              <w:rPr>
                <w:rFonts w:eastAsia="Times New Roman"/>
                <w:sz w:val="22"/>
              </w:rPr>
            </w:pPr>
            <w:r w:rsidRPr="00EC205C">
              <w:rPr>
                <w:sz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EC205C" w:rsidRDefault="005A3CEF" w:rsidP="000A07B9">
            <w:pPr>
              <w:pStyle w:val="ConsPlusTitle"/>
              <w:ind w:left="-57" w:right="-57" w:firstLine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left="-57" w:right="-57" w:firstLine="2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0C65EF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новых поступлений (книг)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-1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0C65EF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библиотек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0C65EF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3. Увеличение охвата населения услугами библиотек Усть-Абаканского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1011E4">
              <w:rPr>
                <w:rFonts w:eastAsia="Times New Roman"/>
                <w:sz w:val="24"/>
                <w:szCs w:val="24"/>
              </w:rPr>
              <w:t xml:space="preserve">4. </w:t>
            </w:r>
            <w:r w:rsidRPr="001011E4">
              <w:rPr>
                <w:sz w:val="24"/>
                <w:szCs w:val="24"/>
              </w:rPr>
              <w:t>Количество посетителей, посетивших музеи Усть – Абаканского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1011E4">
              <w:rPr>
                <w:rFonts w:eastAsia="Times New Roman"/>
                <w:sz w:val="24"/>
                <w:szCs w:val="24"/>
              </w:rPr>
              <w:t xml:space="preserve">5. </w:t>
            </w:r>
            <w:r w:rsidRPr="001011E4">
              <w:rPr>
                <w:sz w:val="24"/>
                <w:szCs w:val="24"/>
              </w:rPr>
              <w:t>Количество проведенных экскурсий в музеях Усть – Абаканского района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1011E4">
              <w:rPr>
                <w:rFonts w:eastAsia="Times New Roman"/>
                <w:sz w:val="24"/>
                <w:szCs w:val="24"/>
              </w:rPr>
              <w:t xml:space="preserve">6. </w:t>
            </w:r>
            <w:r w:rsidRPr="001011E4">
              <w:rPr>
                <w:sz w:val="24"/>
                <w:szCs w:val="24"/>
              </w:rPr>
              <w:t>Количество экспозиций и выставок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1011E4">
              <w:rPr>
                <w:rFonts w:eastAsia="Times New Roman"/>
                <w:sz w:val="24"/>
                <w:szCs w:val="24"/>
              </w:rPr>
              <w:t xml:space="preserve">7. </w:t>
            </w:r>
            <w:r w:rsidRPr="001011E4">
              <w:rPr>
                <w:sz w:val="24"/>
                <w:szCs w:val="24"/>
              </w:rPr>
              <w:t>Число единиц хранения фондов  музея под открытым небом «Древние курганы Салбыкской степи»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1011E4">
              <w:rPr>
                <w:rFonts w:eastAsia="Times New Roman"/>
                <w:sz w:val="24"/>
                <w:szCs w:val="24"/>
              </w:rPr>
              <w:t xml:space="preserve">8. </w:t>
            </w:r>
            <w:r w:rsidRPr="001011E4">
              <w:rPr>
                <w:sz w:val="24"/>
                <w:szCs w:val="24"/>
              </w:rPr>
              <w:t>Количество проведенных экскурсий на объектах культурного наследия Усть – Абаканского района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134" w:type="dxa"/>
            <w:shd w:val="clear" w:color="auto" w:fill="auto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1011E4">
              <w:rPr>
                <w:rFonts w:eastAsia="Times New Roman"/>
                <w:sz w:val="24"/>
                <w:szCs w:val="24"/>
              </w:rPr>
              <w:t xml:space="preserve">. </w:t>
            </w:r>
            <w:r w:rsidRPr="001011E4">
              <w:rPr>
                <w:sz w:val="24"/>
                <w:szCs w:val="24"/>
              </w:rPr>
              <w:t>Доля заголовков дел постоянного хранения, переведенных в электронный вид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D060BF" w:rsidRDefault="005A3CEF" w:rsidP="004C12EC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D060BF">
              <w:rPr>
                <w:rFonts w:eastAsia="Times New Roman"/>
                <w:sz w:val="24"/>
                <w:szCs w:val="24"/>
              </w:rPr>
              <w:t xml:space="preserve">10. </w:t>
            </w:r>
            <w:r w:rsidRPr="00D060BF">
              <w:rPr>
                <w:sz w:val="24"/>
                <w:szCs w:val="24"/>
              </w:rPr>
              <w:t>Доля архивных документов, переведенных в электронный вид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-1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t>. Количество национальных культурно-</w:t>
            </w:r>
            <w:r w:rsidRPr="0010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формирований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1011E4">
              <w:rPr>
                <w:sz w:val="24"/>
                <w:szCs w:val="24"/>
              </w:rPr>
              <w:t>. Количество экземпляров книжного фонда на национальных языках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011E4">
              <w:rPr>
                <w:sz w:val="24"/>
                <w:szCs w:val="24"/>
              </w:rPr>
              <w:t>. Количество мероприятий национального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011E4">
              <w:rPr>
                <w:sz w:val="24"/>
                <w:szCs w:val="24"/>
              </w:rPr>
              <w:t>. Выставки национально прикладного творчества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1011E4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+1</w:t>
            </w:r>
          </w:p>
        </w:tc>
      </w:tr>
      <w:tr w:rsidR="005A3CEF" w:rsidRPr="001011E4" w:rsidTr="000C65EF"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1011E4">
              <w:rPr>
                <w:rFonts w:eastAsia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D060BF" w:rsidRDefault="005A3CEF" w:rsidP="005A3CEF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D060BF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2</w:t>
            </w:r>
          </w:p>
        </w:tc>
      </w:tr>
      <w:tr w:rsidR="005A3CEF" w:rsidRPr="00EE5084" w:rsidTr="000C65EF">
        <w:trPr>
          <w:trHeight w:val="951"/>
        </w:trPr>
        <w:tc>
          <w:tcPr>
            <w:tcW w:w="4537" w:type="dxa"/>
            <w:shd w:val="clear" w:color="auto" w:fill="auto"/>
          </w:tcPr>
          <w:p w:rsidR="005A3CEF" w:rsidRPr="001011E4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1011E4">
              <w:rPr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A3CEF" w:rsidRDefault="005A3CEF" w:rsidP="000C65EF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является эффективной. Итоговая сводная оценка подпрограммы за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D060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85,7%.</w:t>
            </w:r>
          </w:p>
          <w:p w:rsidR="005A3CEF" w:rsidRDefault="005A3CEF" w:rsidP="000C65EF">
            <w:pPr>
              <w:pStyle w:val="ConsPlusTitle"/>
              <w:ind w:right="86" w:firstLine="37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 «У</w:t>
            </w:r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>величение количества новых поступлений (книг) на 1000 человек населения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 xml:space="preserve">  не достиг планового значения показателя, в связи с высокой стоимостью книг. </w:t>
            </w:r>
          </w:p>
          <w:p w:rsidR="005A3CEF" w:rsidRPr="00D060BF" w:rsidRDefault="005A3CEF" w:rsidP="000C65EF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 «Д</w:t>
            </w:r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>оля архивных документов переведенных в электронный вид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 xml:space="preserve"> не достигнут </w:t>
            </w:r>
            <w:proofErr w:type="gramStart"/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End"/>
            <w:r w:rsidRPr="00027A6C">
              <w:rPr>
                <w:rFonts w:ascii="Times New Roman" w:hAnsi="Times New Roman"/>
                <w:b w:val="0"/>
                <w:sz w:val="24"/>
                <w:szCs w:val="24"/>
              </w:rPr>
              <w:t xml:space="preserve"> отсутствием квалифицированных кадров, знающих не только архивное дело, но и умеющих эффективно использовать информационные технологии в повседневной архивной деятельности.</w:t>
            </w:r>
          </w:p>
        </w:tc>
      </w:tr>
    </w:tbl>
    <w:p w:rsidR="005A3CEF" w:rsidRDefault="005A3CEF" w:rsidP="005A3CE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A3CEF" w:rsidRPr="00EE5084" w:rsidRDefault="005A3CEF" w:rsidP="005A3CEF">
      <w:pPr>
        <w:pStyle w:val="ConsPlusNormal"/>
        <w:widowControl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«Искусство</w:t>
      </w: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5A3CEF" w:rsidRPr="00EE5084" w:rsidRDefault="005A3CEF" w:rsidP="005A3C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34"/>
        <w:gridCol w:w="1701"/>
        <w:gridCol w:w="1275"/>
        <w:gridCol w:w="1134"/>
      </w:tblGrid>
      <w:tr w:rsidR="005A3CEF" w:rsidRPr="00FC5F48" w:rsidTr="000C65EF">
        <w:tc>
          <w:tcPr>
            <w:tcW w:w="4537" w:type="dxa"/>
            <w:vMerge w:val="restart"/>
            <w:shd w:val="clear" w:color="auto" w:fill="auto"/>
            <w:vAlign w:val="center"/>
          </w:tcPr>
          <w:p w:rsidR="005A3CEF" w:rsidRPr="004C12EC" w:rsidRDefault="005A3CEF" w:rsidP="004C12EC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3CEF" w:rsidRPr="004C12EC" w:rsidRDefault="005A3CEF" w:rsidP="004C12EC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Единица</w:t>
            </w:r>
          </w:p>
          <w:p w:rsidR="005A3CEF" w:rsidRPr="004C12EC" w:rsidRDefault="005A3CEF" w:rsidP="004C12EC">
            <w:pPr>
              <w:pStyle w:val="af5"/>
              <w:ind w:right="-55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A3CEF" w:rsidRPr="004C12EC" w:rsidRDefault="005A3CEF" w:rsidP="004C12EC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FC5F48" w:rsidTr="000C65EF">
        <w:tc>
          <w:tcPr>
            <w:tcW w:w="4537" w:type="dxa"/>
            <w:vMerge/>
            <w:shd w:val="clear" w:color="auto" w:fill="auto"/>
          </w:tcPr>
          <w:p w:rsidR="005A3CEF" w:rsidRPr="004C12EC" w:rsidRDefault="005A3CEF" w:rsidP="004C12EC">
            <w:pPr>
              <w:snapToGrid w:val="0"/>
              <w:ind w:right="-55"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3CEF" w:rsidRPr="004C12EC" w:rsidRDefault="005A3CEF" w:rsidP="004C12EC">
            <w:pPr>
              <w:snapToGrid w:val="0"/>
              <w:ind w:right="-55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C12EC" w:rsidRDefault="005A3CEF" w:rsidP="004C12EC">
            <w:pPr>
              <w:ind w:right="-57" w:firstLine="0"/>
              <w:jc w:val="center"/>
              <w:rPr>
                <w:rFonts w:eastAsia="Times New Roman"/>
                <w:sz w:val="22"/>
              </w:rPr>
            </w:pPr>
            <w:r w:rsidRPr="004C12EC">
              <w:rPr>
                <w:sz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4C12EC" w:rsidRDefault="005A3CEF" w:rsidP="004C12EC">
            <w:pPr>
              <w:pStyle w:val="ConsPlusTitle"/>
              <w:ind w:right="-5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2E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C12EC" w:rsidRDefault="005A3CEF" w:rsidP="004C12EC">
            <w:pPr>
              <w:snapToGrid w:val="0"/>
              <w:ind w:right="-55" w:firstLine="0"/>
              <w:jc w:val="center"/>
              <w:rPr>
                <w:sz w:val="22"/>
              </w:rPr>
            </w:pPr>
            <w:r w:rsidRPr="004C12EC">
              <w:rPr>
                <w:sz w:val="22"/>
              </w:rPr>
              <w:t>Оценка в баллах</w:t>
            </w:r>
          </w:p>
        </w:tc>
      </w:tr>
      <w:tr w:rsidR="005A3CEF" w:rsidRPr="00F01D19" w:rsidTr="000C65EF">
        <w:tc>
          <w:tcPr>
            <w:tcW w:w="4537" w:type="dxa"/>
            <w:shd w:val="clear" w:color="auto" w:fill="auto"/>
          </w:tcPr>
          <w:p w:rsidR="005A3CEF" w:rsidRPr="00F01D19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1.Увеличение количества выставок народно-прикладного творчества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+1</w:t>
            </w:r>
          </w:p>
        </w:tc>
      </w:tr>
      <w:tr w:rsidR="005A3CEF" w:rsidRPr="00F01D19" w:rsidTr="000C65EF">
        <w:tc>
          <w:tcPr>
            <w:tcW w:w="4537" w:type="dxa"/>
            <w:shd w:val="clear" w:color="auto" w:fill="auto"/>
          </w:tcPr>
          <w:p w:rsidR="005A3CEF" w:rsidRPr="00F01D19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2.Участие в Республиканских и региональных конкурсах и фестивалях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+1</w:t>
            </w:r>
          </w:p>
        </w:tc>
      </w:tr>
      <w:tr w:rsidR="005A3CEF" w:rsidRPr="00F01D19" w:rsidTr="000C65EF">
        <w:tc>
          <w:tcPr>
            <w:tcW w:w="4537" w:type="dxa"/>
            <w:shd w:val="clear" w:color="auto" w:fill="auto"/>
          </w:tcPr>
          <w:p w:rsidR="005A3CEF" w:rsidRPr="00F01D19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3.Увеличение доли детей, привлекаемых к участию в творческих коллективах, в общем числе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F01D19">
              <w:rPr>
                <w:sz w:val="24"/>
                <w:szCs w:val="24"/>
              </w:rPr>
              <w:t>1</w:t>
            </w:r>
          </w:p>
        </w:tc>
      </w:tr>
      <w:tr w:rsidR="005A3CEF" w:rsidRPr="00F01D19" w:rsidTr="000C65EF">
        <w:tc>
          <w:tcPr>
            <w:tcW w:w="4537" w:type="dxa"/>
            <w:shd w:val="clear" w:color="auto" w:fill="auto"/>
          </w:tcPr>
          <w:p w:rsidR="005A3CEF" w:rsidRPr="00F01D19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F01D19">
              <w:rPr>
                <w:rFonts w:eastAsia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F01D19" w:rsidRDefault="005A3CEF" w:rsidP="004C12EC">
            <w:pPr>
              <w:ind w:firstLine="0"/>
              <w:jc w:val="center"/>
              <w:rPr>
                <w:sz w:val="24"/>
                <w:szCs w:val="24"/>
              </w:rPr>
            </w:pPr>
            <w:r w:rsidRPr="00F01D1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</w:p>
        </w:tc>
      </w:tr>
      <w:tr w:rsidR="005A3CEF" w:rsidRPr="00EE5084" w:rsidTr="000C65EF">
        <w:trPr>
          <w:trHeight w:val="743"/>
        </w:trPr>
        <w:tc>
          <w:tcPr>
            <w:tcW w:w="4537" w:type="dxa"/>
            <w:shd w:val="clear" w:color="auto" w:fill="auto"/>
          </w:tcPr>
          <w:p w:rsidR="005A3CEF" w:rsidRPr="00F01D19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584EC7">
              <w:rPr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5A3CEF" w:rsidRPr="00EE5084" w:rsidRDefault="005A3CEF" w:rsidP="004C12EC">
            <w:pPr>
              <w:ind w:firstLine="0"/>
              <w:rPr>
                <w:sz w:val="24"/>
                <w:szCs w:val="24"/>
              </w:rPr>
            </w:pPr>
            <w:r w:rsidRPr="000B711D">
              <w:rPr>
                <w:sz w:val="24"/>
                <w:szCs w:val="24"/>
              </w:rPr>
              <w:t>Подпрограмма является эффективной, показатели результативности за 201</w:t>
            </w:r>
            <w:r>
              <w:rPr>
                <w:sz w:val="24"/>
                <w:szCs w:val="24"/>
              </w:rPr>
              <w:t xml:space="preserve">7 </w:t>
            </w:r>
            <w:r w:rsidRPr="000B711D">
              <w:rPr>
                <w:sz w:val="24"/>
                <w:szCs w:val="24"/>
              </w:rPr>
              <w:t>год достигнуты на 100%.</w:t>
            </w:r>
          </w:p>
        </w:tc>
      </w:tr>
    </w:tbl>
    <w:p w:rsidR="005A3CEF" w:rsidRDefault="005A3CEF" w:rsidP="005A3CEF">
      <w:pPr>
        <w:pStyle w:val="1"/>
        <w:spacing w:before="0"/>
        <w:ind w:right="-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0A07B9" w:rsidRDefault="000A07B9" w:rsidP="000A07B9"/>
    <w:p w:rsidR="00EC205C" w:rsidRDefault="00EC205C" w:rsidP="000A07B9"/>
    <w:p w:rsidR="00EC205C" w:rsidRPr="000A07B9" w:rsidRDefault="00EC205C" w:rsidP="000A07B9"/>
    <w:p w:rsidR="005A3CEF" w:rsidRPr="00EE5084" w:rsidRDefault="005A3CEF" w:rsidP="005A3CEF">
      <w:pPr>
        <w:widowControl w:val="0"/>
        <w:autoSpaceDE w:val="0"/>
        <w:autoSpaceDN w:val="0"/>
        <w:adjustRightInd w:val="0"/>
        <w:jc w:val="center"/>
        <w:rPr>
          <w:i/>
          <w:szCs w:val="26"/>
          <w:u w:val="single"/>
        </w:rPr>
      </w:pPr>
      <w:r w:rsidRPr="00D6649E">
        <w:rPr>
          <w:i/>
          <w:szCs w:val="26"/>
          <w:u w:val="single"/>
        </w:rPr>
        <w:lastRenderedPageBreak/>
        <w:t>Подпрограмма  «Молодежь Усть-Абаканского района»</w:t>
      </w:r>
    </w:p>
    <w:p w:rsidR="005A3CEF" w:rsidRPr="00EE5084" w:rsidRDefault="005A3CEF" w:rsidP="005A3C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EE508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4C12EC" w:rsidRDefault="005A3CEF" w:rsidP="004C12EC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4C12EC" w:rsidRDefault="005A3CEF" w:rsidP="004C12EC">
            <w:pPr>
              <w:pStyle w:val="af5"/>
              <w:snapToGrid w:val="0"/>
              <w:ind w:right="-57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Единица</w:t>
            </w:r>
          </w:p>
          <w:p w:rsidR="005A3CEF" w:rsidRPr="004C12EC" w:rsidRDefault="005A3CEF" w:rsidP="004C12EC">
            <w:pPr>
              <w:pStyle w:val="af5"/>
              <w:ind w:right="-57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4C12EC" w:rsidRDefault="005A3CEF" w:rsidP="004C12EC">
            <w:pPr>
              <w:pStyle w:val="af5"/>
              <w:snapToGrid w:val="0"/>
              <w:ind w:right="-57"/>
              <w:jc w:val="center"/>
              <w:rPr>
                <w:sz w:val="22"/>
                <w:szCs w:val="22"/>
              </w:rPr>
            </w:pPr>
            <w:r w:rsidRPr="004C12E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EE5084" w:rsidTr="000C65EF">
        <w:tc>
          <w:tcPr>
            <w:tcW w:w="4111" w:type="dxa"/>
            <w:vMerge/>
            <w:shd w:val="clear" w:color="auto" w:fill="auto"/>
          </w:tcPr>
          <w:p w:rsidR="005A3CEF" w:rsidRPr="004C12EC" w:rsidRDefault="005A3CEF" w:rsidP="004C12EC">
            <w:pPr>
              <w:snapToGrid w:val="0"/>
              <w:ind w:right="-1" w:firstLine="0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4C12EC" w:rsidRDefault="005A3CEF" w:rsidP="004C12EC">
            <w:pPr>
              <w:snapToGrid w:val="0"/>
              <w:ind w:right="-57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C12EC" w:rsidRDefault="005A3CEF" w:rsidP="004C12EC">
            <w:pPr>
              <w:ind w:right="-57" w:firstLine="0"/>
              <w:jc w:val="center"/>
              <w:rPr>
                <w:rFonts w:eastAsia="Times New Roman"/>
                <w:sz w:val="22"/>
              </w:rPr>
            </w:pPr>
            <w:r w:rsidRPr="004C12EC">
              <w:rPr>
                <w:sz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C12EC" w:rsidRDefault="005A3CEF" w:rsidP="004C12EC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2E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C12EC" w:rsidRDefault="005A3CEF" w:rsidP="004C12EC">
            <w:pPr>
              <w:snapToGrid w:val="0"/>
              <w:ind w:right="-57" w:firstLine="0"/>
              <w:jc w:val="center"/>
              <w:rPr>
                <w:sz w:val="22"/>
              </w:rPr>
            </w:pPr>
            <w:r w:rsidRPr="004C12EC">
              <w:rPr>
                <w:sz w:val="22"/>
              </w:rPr>
              <w:t>Оценка в баллах</w:t>
            </w:r>
          </w:p>
        </w:tc>
      </w:tr>
      <w:tr w:rsidR="005A3CEF" w:rsidRPr="00D6649E" w:rsidTr="000C65EF">
        <w:tc>
          <w:tcPr>
            <w:tcW w:w="4111" w:type="dxa"/>
            <w:shd w:val="clear" w:color="auto" w:fill="auto"/>
          </w:tcPr>
          <w:p w:rsidR="005A3CEF" w:rsidRPr="00D6649E" w:rsidRDefault="005A3CEF" w:rsidP="004C12EC">
            <w:pPr>
              <w:pStyle w:val="ConsPlusCell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подростков и молодежи, принимающих участие в добровольческой деятельности.</w:t>
            </w:r>
          </w:p>
        </w:tc>
        <w:tc>
          <w:tcPr>
            <w:tcW w:w="1276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+1</w:t>
            </w:r>
          </w:p>
        </w:tc>
      </w:tr>
      <w:tr w:rsidR="005A3CEF" w:rsidRPr="00D6649E" w:rsidTr="000C65EF">
        <w:trPr>
          <w:trHeight w:val="360"/>
        </w:trPr>
        <w:tc>
          <w:tcPr>
            <w:tcW w:w="411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649E">
              <w:rPr>
                <w:sz w:val="24"/>
                <w:szCs w:val="24"/>
              </w:rPr>
              <w:t>Увеличение численности молодых людей, участвующих в мероприятиях районного, республиканского и российского уровней</w:t>
            </w:r>
          </w:p>
        </w:tc>
        <w:tc>
          <w:tcPr>
            <w:tcW w:w="1276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+1</w:t>
            </w:r>
          </w:p>
        </w:tc>
      </w:tr>
      <w:tr w:rsidR="005A3CEF" w:rsidRPr="00D6649E" w:rsidTr="000C65EF">
        <w:tc>
          <w:tcPr>
            <w:tcW w:w="411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6649E">
              <w:rPr>
                <w:sz w:val="24"/>
                <w:szCs w:val="24"/>
              </w:rPr>
              <w:t>Количество реализованных социально-значимых проектов и программ разного уровня</w:t>
            </w:r>
          </w:p>
        </w:tc>
        <w:tc>
          <w:tcPr>
            <w:tcW w:w="1276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+1</w:t>
            </w:r>
          </w:p>
        </w:tc>
      </w:tr>
      <w:tr w:rsidR="005A3CEF" w:rsidRPr="00D6649E" w:rsidTr="000C65EF">
        <w:tc>
          <w:tcPr>
            <w:tcW w:w="411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6649E">
              <w:rPr>
                <w:sz w:val="24"/>
                <w:szCs w:val="24"/>
              </w:rPr>
              <w:t>Увеличение численности молодежных активов поселений района</w:t>
            </w:r>
          </w:p>
        </w:tc>
        <w:tc>
          <w:tcPr>
            <w:tcW w:w="1276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A3CEF" w:rsidRPr="00D6649E" w:rsidTr="000C65EF">
        <w:tc>
          <w:tcPr>
            <w:tcW w:w="411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D6649E">
              <w:rPr>
                <w:rFonts w:eastAsia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</w:p>
        </w:tc>
      </w:tr>
      <w:tr w:rsidR="005A3CEF" w:rsidRPr="00210BDF" w:rsidTr="000C65EF">
        <w:trPr>
          <w:trHeight w:val="502"/>
        </w:trPr>
        <w:tc>
          <w:tcPr>
            <w:tcW w:w="4111" w:type="dxa"/>
            <w:shd w:val="clear" w:color="auto" w:fill="auto"/>
          </w:tcPr>
          <w:p w:rsidR="005A3CEF" w:rsidRPr="00D6649E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210BDF" w:rsidRDefault="005A3CEF" w:rsidP="004C12EC">
            <w:pPr>
              <w:ind w:right="87" w:firstLine="0"/>
              <w:rPr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 xml:space="preserve">    Подпрограмма является эффективной, показатели результативности за 201</w:t>
            </w:r>
            <w:r>
              <w:rPr>
                <w:sz w:val="24"/>
                <w:szCs w:val="24"/>
              </w:rPr>
              <w:t>7</w:t>
            </w:r>
            <w:r w:rsidRPr="00D6649E">
              <w:rPr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C00817" w:rsidRDefault="00C00817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CEF" w:rsidRPr="0052571C" w:rsidRDefault="005A3CEF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71C">
        <w:rPr>
          <w:rFonts w:ascii="Times New Roman" w:hAnsi="Times New Roman" w:cs="Times New Roman"/>
          <w:b/>
          <w:sz w:val="26"/>
          <w:szCs w:val="26"/>
        </w:rPr>
        <w:t>6</w:t>
      </w:r>
      <w:r w:rsidRPr="0052571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2571C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спорта </w:t>
      </w:r>
    </w:p>
    <w:p w:rsidR="005A3CEF" w:rsidRPr="00D6649E" w:rsidRDefault="005A3CEF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71C">
        <w:rPr>
          <w:rFonts w:ascii="Times New Roman" w:hAnsi="Times New Roman" w:cs="Times New Roman"/>
          <w:b/>
          <w:sz w:val="26"/>
          <w:szCs w:val="26"/>
        </w:rPr>
        <w:t>в муниципальном образовании Усть-Абаканский район»</w:t>
      </w:r>
    </w:p>
    <w:p w:rsidR="005A3CEF" w:rsidRPr="00F966CD" w:rsidRDefault="005A3CEF" w:rsidP="005A3CEF">
      <w:pPr>
        <w:pStyle w:val="a7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D6649E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D6649E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D6649E" w:rsidTr="000C65EF">
        <w:tc>
          <w:tcPr>
            <w:tcW w:w="4111" w:type="dxa"/>
            <w:shd w:val="clear" w:color="auto" w:fill="auto"/>
          </w:tcPr>
          <w:p w:rsidR="005A3CEF" w:rsidRPr="00D6649E" w:rsidRDefault="005A3CEF" w:rsidP="000C65EF">
            <w:pPr>
              <w:pStyle w:val="ConsPlusCell"/>
              <w:ind w:right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9E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af5"/>
              <w:snapToGrid w:val="0"/>
              <w:jc w:val="center"/>
            </w:pPr>
            <w:r w:rsidRPr="00D6649E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af5"/>
              <w:snapToGrid w:val="0"/>
              <w:jc w:val="center"/>
            </w:pPr>
            <w: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D6649E" w:rsidTr="000C65EF">
        <w:tc>
          <w:tcPr>
            <w:tcW w:w="4111" w:type="dxa"/>
            <w:shd w:val="clear" w:color="auto" w:fill="auto"/>
          </w:tcPr>
          <w:p w:rsidR="005A3CEF" w:rsidRPr="00D6649E" w:rsidRDefault="005A3CEF" w:rsidP="004C12EC">
            <w:pPr>
              <w:tabs>
                <w:tab w:val="left" w:pos="1800"/>
              </w:tabs>
              <w:ind w:right="87" w:firstLine="0"/>
              <w:rPr>
                <w:rFonts w:eastAsia="Calibri"/>
                <w:sz w:val="24"/>
                <w:szCs w:val="24"/>
              </w:rPr>
            </w:pPr>
            <w:r w:rsidRPr="00D6649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6649E">
              <w:rPr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af5"/>
              <w:snapToGrid w:val="0"/>
              <w:jc w:val="center"/>
            </w:pPr>
            <w:r w:rsidRPr="00D6649E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af5"/>
              <w:snapToGrid w:val="0"/>
              <w:jc w:val="center"/>
            </w:pPr>
            <w: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6649E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9E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490C6F" w:rsidTr="000C65EF">
        <w:tc>
          <w:tcPr>
            <w:tcW w:w="4111" w:type="dxa"/>
            <w:shd w:val="clear" w:color="auto" w:fill="auto"/>
          </w:tcPr>
          <w:p w:rsidR="005A3CEF" w:rsidRPr="00490C6F" w:rsidRDefault="005A3CEF" w:rsidP="004C12EC">
            <w:pPr>
              <w:ind w:right="87" w:firstLine="0"/>
              <w:rPr>
                <w:rFonts w:eastAsia="Calibri"/>
                <w:sz w:val="24"/>
                <w:szCs w:val="24"/>
              </w:rPr>
            </w:pPr>
            <w:r w:rsidRPr="00490C6F">
              <w:rPr>
                <w:sz w:val="24"/>
                <w:szCs w:val="24"/>
              </w:rPr>
              <w:t xml:space="preserve">3. Доля лиц с ограниченными возможностями здоровья и инвалидов, систематически </w:t>
            </w:r>
            <w:r w:rsidRPr="00490C6F">
              <w:rPr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90C6F" w:rsidRDefault="005A3CEF" w:rsidP="000C65EF">
            <w:pPr>
              <w:pStyle w:val="af5"/>
              <w:snapToGrid w:val="0"/>
              <w:jc w:val="center"/>
            </w:pPr>
            <w:r w:rsidRPr="00490C6F"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90C6F" w:rsidRDefault="005A3CEF" w:rsidP="000C65EF">
            <w:pPr>
              <w:pStyle w:val="af5"/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90C6F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90C6F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490C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490C6F" w:rsidTr="000C65EF">
        <w:trPr>
          <w:trHeight w:val="188"/>
        </w:trPr>
        <w:tc>
          <w:tcPr>
            <w:tcW w:w="4111" w:type="dxa"/>
            <w:shd w:val="clear" w:color="auto" w:fill="auto"/>
          </w:tcPr>
          <w:p w:rsidR="005A3CEF" w:rsidRPr="00490C6F" w:rsidRDefault="005A3CEF" w:rsidP="000C65EF">
            <w:pPr>
              <w:pStyle w:val="ConsPlusTitle"/>
              <w:ind w:right="8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490C6F" w:rsidRDefault="005A3CEF" w:rsidP="000C65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490C6F" w:rsidRDefault="005A3CEF" w:rsidP="000C65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490C6F" w:rsidRDefault="005A3CEF" w:rsidP="000C65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0C6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490C6F" w:rsidRDefault="005A3CEF" w:rsidP="000C65EF">
            <w:pPr>
              <w:pStyle w:val="af5"/>
              <w:snapToGrid w:val="0"/>
              <w:jc w:val="center"/>
            </w:pPr>
            <w:r w:rsidRPr="00490C6F">
              <w:t>+</w:t>
            </w:r>
            <w:r>
              <w:t>3</w:t>
            </w:r>
          </w:p>
        </w:tc>
      </w:tr>
      <w:tr w:rsidR="005A3CEF" w:rsidRPr="00EE5084" w:rsidTr="000C65EF">
        <w:trPr>
          <w:trHeight w:val="904"/>
        </w:trPr>
        <w:tc>
          <w:tcPr>
            <w:tcW w:w="4111" w:type="dxa"/>
            <w:shd w:val="clear" w:color="auto" w:fill="auto"/>
          </w:tcPr>
          <w:p w:rsidR="005A3CEF" w:rsidRPr="00490C6F" w:rsidRDefault="005A3CEF" w:rsidP="000C65EF">
            <w:pPr>
              <w:pStyle w:val="af5"/>
              <w:snapToGrid w:val="0"/>
              <w:ind w:right="87"/>
              <w:rPr>
                <w:b/>
              </w:rPr>
            </w:pPr>
            <w:r w:rsidRPr="00490C6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18173B" w:rsidRDefault="005A3CEF" w:rsidP="000C65EF">
            <w:pPr>
              <w:pStyle w:val="ConsPlusTitle"/>
              <w:ind w:right="86" w:firstLine="37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18173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показатели результативности за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1817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C00817" w:rsidRDefault="00C00817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CEF" w:rsidRDefault="005A3CEF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8BF">
        <w:rPr>
          <w:rFonts w:ascii="Times New Roman" w:hAnsi="Times New Roman" w:cs="Times New Roman"/>
          <w:b/>
          <w:sz w:val="26"/>
          <w:szCs w:val="26"/>
        </w:rPr>
        <w:t>7. «Социальная поддержка граждан»</w:t>
      </w:r>
    </w:p>
    <w:p w:rsidR="005A3CEF" w:rsidRPr="00EC205C" w:rsidRDefault="005A3CEF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i/>
          <w:u w:val="single"/>
        </w:rPr>
      </w:pPr>
    </w:p>
    <w:p w:rsidR="005A3CEF" w:rsidRDefault="005A3CEF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08F0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«Социальная  поддержка старшего населения»</w:t>
      </w:r>
    </w:p>
    <w:p w:rsidR="000A07B9" w:rsidRPr="00EE5084" w:rsidRDefault="000A07B9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701"/>
        <w:gridCol w:w="1417"/>
        <w:gridCol w:w="1134"/>
      </w:tblGrid>
      <w:tr w:rsidR="005A3CEF" w:rsidRPr="00EE508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EE5084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C00817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CF0EF3" w:rsidRDefault="005A3CEF" w:rsidP="000A07B9">
            <w:pPr>
              <w:ind w:right="8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F0EF3">
              <w:rPr>
                <w:sz w:val="24"/>
                <w:szCs w:val="24"/>
              </w:rPr>
              <w:t>1. Количество ветеранов войны, труда, пенсионеров, граждан прошедших обследование (диспансеризацию)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+1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CF0EF3" w:rsidRDefault="005A3CEF" w:rsidP="000A07B9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2. Количество оздоровленных лиц из числа ветеранов ВОВ, труда, пенсионеров и пожилых граждан 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CF0EF3" w:rsidRDefault="005A3CEF" w:rsidP="000A07B9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3. Количество ветеранов труда, пенсионеров и пожилых граждан, участвующих в культурно-массовых и спортивных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+1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DA3D34" w:rsidRDefault="005A3CEF" w:rsidP="000A07B9">
            <w:pPr>
              <w:pStyle w:val="ConsNonformat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4. Количество ветеранов труда, пенсионеров и пожилых граждан, регулярно занимающихся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CEF" w:rsidRPr="00DA3D34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A3D34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A3D34" w:rsidRDefault="005A3CEF" w:rsidP="000A07B9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A3D34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A3D34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A3D34">
              <w:rPr>
                <w:sz w:val="24"/>
                <w:szCs w:val="24"/>
              </w:rPr>
              <w:t>+1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CF0EF3" w:rsidRDefault="005A3CEF" w:rsidP="000A07B9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5. Число книговыдач на дому маломобильным пожилым людям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экз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+1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CF0EF3" w:rsidRDefault="005A3CEF" w:rsidP="000A07B9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6. Число ветеранов труда, пенсионеров и пожилых граждан, прошедших обучение Пользователя ПК в «Центре общественного доступа» на базе центральной библиотеки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+1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CF0EF3" w:rsidRDefault="005A3CEF" w:rsidP="000A07B9">
            <w:pPr>
              <w:pStyle w:val="ConsNonformat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 xml:space="preserve">7. Число амбулаторно-поликлинических осмотров проведенных выездными группами специалистов ГУЗ «Усть-Абаканская 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lastRenderedPageBreak/>
              <w:t>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Nonforma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+1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CEF" w:rsidRPr="00433396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Default="005A3CEF" w:rsidP="000C65EF">
            <w:pPr>
              <w:pStyle w:val="ConsPlusCell"/>
              <w:widowControl/>
              <w:ind w:right="72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C08B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эффективной, показатели результативности за 2017 год достигнуты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C13F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3CEF" w:rsidRPr="00103645" w:rsidRDefault="005A3CEF" w:rsidP="000C65EF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FE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граждане старшего поколения не </w:t>
            </w:r>
            <w:proofErr w:type="spellStart"/>
            <w:r w:rsidRPr="00D95CFE">
              <w:rPr>
                <w:rFonts w:ascii="Times New Roman" w:hAnsi="Times New Roman" w:cs="Times New Roman"/>
                <w:sz w:val="24"/>
                <w:szCs w:val="24"/>
              </w:rPr>
              <w:t>оздоравливались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из районного бюджета не выделялись финансовые средства на указанное мероприятие</w:t>
            </w:r>
            <w:r w:rsidRPr="00D95CFE">
              <w:rPr>
                <w:rFonts w:ascii="Times New Roman" w:hAnsi="Times New Roman" w:cs="Times New Roman"/>
                <w:sz w:val="24"/>
                <w:szCs w:val="24"/>
              </w:rPr>
              <w:t>. Оценка показателя 1.2. «Количество оздоровленных лиц из числа ветеранов ВОВ, труда, пенсионеров и пожилых граждан  Усть-Абаканского района» составила -1.</w:t>
            </w:r>
          </w:p>
        </w:tc>
      </w:tr>
    </w:tbl>
    <w:p w:rsidR="000A07B9" w:rsidRDefault="000A07B9" w:rsidP="005A3CEF">
      <w:pPr>
        <w:ind w:right="-1"/>
        <w:jc w:val="center"/>
        <w:rPr>
          <w:i/>
          <w:szCs w:val="26"/>
          <w:u w:val="single"/>
        </w:rPr>
      </w:pPr>
    </w:p>
    <w:p w:rsidR="005A3CEF" w:rsidRDefault="005A3CEF" w:rsidP="005A3CEF">
      <w:pPr>
        <w:ind w:right="-1" w:firstLine="0"/>
        <w:jc w:val="center"/>
        <w:rPr>
          <w:i/>
          <w:szCs w:val="26"/>
          <w:u w:val="single"/>
        </w:rPr>
      </w:pPr>
      <w:r w:rsidRPr="00122B26">
        <w:rPr>
          <w:i/>
          <w:szCs w:val="26"/>
          <w:u w:val="single"/>
        </w:rPr>
        <w:t xml:space="preserve">Подпрограмма  «Социальная поддержка детей-сирот и детей, </w:t>
      </w:r>
    </w:p>
    <w:p w:rsidR="005A3CEF" w:rsidRDefault="005A3CEF" w:rsidP="005A3CEF">
      <w:pPr>
        <w:ind w:right="-1" w:firstLine="0"/>
        <w:jc w:val="center"/>
        <w:rPr>
          <w:i/>
          <w:szCs w:val="26"/>
          <w:u w:val="single"/>
        </w:rPr>
      </w:pPr>
      <w:r w:rsidRPr="00122B26">
        <w:rPr>
          <w:i/>
          <w:szCs w:val="26"/>
          <w:u w:val="single"/>
        </w:rPr>
        <w:t>оставшихся без попечения родителей»</w:t>
      </w:r>
    </w:p>
    <w:p w:rsidR="005A3CEF" w:rsidRDefault="005A3CEF" w:rsidP="005A3CEF">
      <w:pPr>
        <w:ind w:right="-1"/>
        <w:jc w:val="left"/>
        <w:rPr>
          <w:b/>
          <w:szCs w:val="26"/>
          <w:highlight w:val="yellow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701"/>
        <w:gridCol w:w="1417"/>
        <w:gridCol w:w="1134"/>
      </w:tblGrid>
      <w:tr w:rsidR="005A3CEF" w:rsidRPr="00EE508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EC205C" w:rsidRDefault="005A3CEF" w:rsidP="000A07B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3CEF" w:rsidRPr="00EC205C" w:rsidRDefault="005A3CEF" w:rsidP="000A07B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A07B9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A07B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EE5084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A07B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C205C" w:rsidRDefault="005A3CEF" w:rsidP="000A07B9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122B26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22B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122B26">
              <w:rPr>
                <w:sz w:val="24"/>
                <w:szCs w:val="24"/>
              </w:rPr>
              <w:t xml:space="preserve"> Доля возвратов детей из замещающих семей от общей численности детей-сирот, устраиваемых на семейные формы воспитания (с понижением)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22B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122B26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ind w:right="-1" w:firstLine="0"/>
              <w:rPr>
                <w:sz w:val="24"/>
                <w:szCs w:val="24"/>
              </w:rPr>
            </w:pPr>
            <w:r w:rsidRPr="00122B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.2.</w:t>
            </w:r>
            <w:r w:rsidRPr="00122B26">
              <w:rPr>
                <w:sz w:val="24"/>
                <w:szCs w:val="24"/>
              </w:rPr>
              <w:t xml:space="preserve"> Удельный вес детей-сирот, охваченных семейными формами устройства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22B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122B26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22B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122B26">
              <w:rPr>
                <w:sz w:val="24"/>
                <w:szCs w:val="24"/>
              </w:rPr>
              <w:t xml:space="preserve"> </w:t>
            </w:r>
            <w:proofErr w:type="gramStart"/>
            <w:r w:rsidRPr="00122B26">
              <w:rPr>
                <w:sz w:val="24"/>
                <w:szCs w:val="24"/>
              </w:rPr>
              <w:t xml:space="preserve">Доля детей, оставшихся без попечения родителей, переданных </w:t>
            </w:r>
            <w:proofErr w:type="spellStart"/>
            <w:r w:rsidRPr="00122B26">
              <w:rPr>
                <w:sz w:val="24"/>
                <w:szCs w:val="24"/>
              </w:rPr>
              <w:t>неродственникам</w:t>
            </w:r>
            <w:proofErr w:type="spellEnd"/>
            <w:r w:rsidRPr="00122B26">
              <w:rPr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122B2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122B26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CEF" w:rsidRPr="00433396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муниципальной программы по итоговой сводной оценке, %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Default="005A3CEF" w:rsidP="000C65EF">
            <w:pPr>
              <w:pStyle w:val="ConsPlusCell"/>
              <w:widowControl/>
              <w:ind w:right="72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имеет средний уровень эффективности, показатели достигнуты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Pr="00C13F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3CEF" w:rsidRPr="00103645" w:rsidRDefault="005A3CEF" w:rsidP="000C65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07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Показатель </w:t>
            </w:r>
            <w:r w:rsidRPr="00083D0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3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3D07">
              <w:rPr>
                <w:rFonts w:ascii="Times New Roman" w:hAnsi="Times New Roman"/>
                <w:sz w:val="24"/>
                <w:szCs w:val="24"/>
              </w:rPr>
              <w:t>«Доля возвратов детей из замещающих семей от общей численности детей-сирот, устраиваемых на семейные формы воспитания», превысил запланированный показатель, ввиду того, что за 2017 год 13 детей были возвращены из замещающих семей (4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D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D07">
              <w:rPr>
                <w:rFonts w:ascii="Times New Roman" w:hAnsi="Times New Roman"/>
                <w:sz w:val="24"/>
                <w:szCs w:val="24"/>
              </w:rPr>
              <w:t>в кровные семьи,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D07">
              <w:rPr>
                <w:rFonts w:ascii="Times New Roman" w:hAnsi="Times New Roman"/>
                <w:sz w:val="24"/>
                <w:szCs w:val="24"/>
              </w:rPr>
              <w:t xml:space="preserve">- из-за смерти замещающего родителя, 1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D07">
              <w:rPr>
                <w:rFonts w:ascii="Times New Roman" w:hAnsi="Times New Roman"/>
                <w:sz w:val="24"/>
                <w:szCs w:val="24"/>
              </w:rPr>
              <w:t xml:space="preserve"> из-за отсутствия взаимопонимания между замещающим родителем и ребенком, 2 случая (4 детей) - в связи с ненадлежащим исполнением обязанностей замещающим</w:t>
            </w:r>
            <w:proofErr w:type="gramEnd"/>
            <w:r w:rsidRPr="00083D07">
              <w:rPr>
                <w:rFonts w:ascii="Times New Roman" w:hAnsi="Times New Roman"/>
                <w:sz w:val="24"/>
                <w:szCs w:val="24"/>
              </w:rPr>
              <w:t xml:space="preserve"> родителем, 1 случай (2 детей)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3D07">
              <w:rPr>
                <w:rFonts w:ascii="Times New Roman" w:hAnsi="Times New Roman"/>
                <w:sz w:val="24"/>
                <w:szCs w:val="24"/>
              </w:rPr>
              <w:t xml:space="preserve"> из-за болезни опекуна, 1 возврат из-за неуверенности опекуна в собственной компетентности). </w:t>
            </w:r>
          </w:p>
        </w:tc>
      </w:tr>
    </w:tbl>
    <w:p w:rsidR="005A3CEF" w:rsidRDefault="005A3CEF" w:rsidP="005A3CEF">
      <w:pPr>
        <w:ind w:right="-1"/>
        <w:jc w:val="center"/>
        <w:rPr>
          <w:b/>
          <w:szCs w:val="26"/>
          <w:highlight w:val="green"/>
        </w:rPr>
      </w:pPr>
    </w:p>
    <w:p w:rsidR="005A3CEF" w:rsidRDefault="005A3CEF" w:rsidP="00EC205C">
      <w:pPr>
        <w:ind w:right="-1" w:firstLine="0"/>
        <w:jc w:val="center"/>
        <w:rPr>
          <w:bCs/>
          <w:i/>
          <w:sz w:val="28"/>
          <w:szCs w:val="28"/>
          <w:u w:val="single"/>
        </w:rPr>
      </w:pPr>
      <w:r w:rsidRPr="00B7517D">
        <w:rPr>
          <w:bCs/>
          <w:i/>
          <w:sz w:val="28"/>
          <w:szCs w:val="28"/>
          <w:u w:val="single"/>
        </w:rPr>
        <w:t>Подпрограмма «Организация отдыха и оздоровления детей</w:t>
      </w:r>
    </w:p>
    <w:p w:rsidR="005A3CEF" w:rsidRDefault="005A3CEF" w:rsidP="00EC205C">
      <w:pPr>
        <w:ind w:right="-1" w:firstLine="0"/>
        <w:jc w:val="center"/>
        <w:rPr>
          <w:bCs/>
          <w:i/>
          <w:sz w:val="28"/>
          <w:szCs w:val="28"/>
          <w:u w:val="single"/>
        </w:rPr>
      </w:pPr>
      <w:r w:rsidRPr="00B7517D">
        <w:rPr>
          <w:bCs/>
          <w:i/>
          <w:sz w:val="28"/>
          <w:szCs w:val="28"/>
          <w:u w:val="single"/>
        </w:rPr>
        <w:t>в Усть-Абаканском районе»</w:t>
      </w:r>
    </w:p>
    <w:p w:rsidR="005A3CEF" w:rsidRDefault="005A3CEF" w:rsidP="005A3CEF">
      <w:pPr>
        <w:ind w:right="-1"/>
        <w:jc w:val="center"/>
        <w:rPr>
          <w:b/>
          <w:szCs w:val="26"/>
          <w:highlight w:val="green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701"/>
        <w:gridCol w:w="1417"/>
        <w:gridCol w:w="1134"/>
      </w:tblGrid>
      <w:tr w:rsidR="005A3CEF" w:rsidRPr="00EE508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t>Единица</w:t>
            </w:r>
          </w:p>
          <w:p w:rsidR="005A3CEF" w:rsidRPr="00CF0EF3" w:rsidRDefault="005A3CEF" w:rsidP="000A07B9">
            <w:pPr>
              <w:pStyle w:val="af5"/>
              <w:ind w:right="-1"/>
              <w:jc w:val="center"/>
            </w:pPr>
            <w:r w:rsidRPr="00CF0EF3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t>Значение целевого показателя</w:t>
            </w:r>
          </w:p>
        </w:tc>
      </w:tr>
      <w:tr w:rsidR="005A3CEF" w:rsidRPr="00EE5084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CF0EF3" w:rsidRDefault="005A3CEF" w:rsidP="000A07B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3CEF" w:rsidRPr="00CF0EF3" w:rsidRDefault="005A3CEF" w:rsidP="000A07B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Оценка в баллах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C00817">
            <w:pPr>
              <w:ind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7517D">
              <w:rPr>
                <w:sz w:val="24"/>
                <w:szCs w:val="24"/>
              </w:rPr>
              <w:t>1. Доля детей школьного возраста, получивших возможность оздоровления в муниципальном учреждении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B7517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C00817">
            <w:pPr>
              <w:ind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C00817">
              <w:rPr>
                <w:sz w:val="24"/>
                <w:szCs w:val="24"/>
              </w:rPr>
              <w:t xml:space="preserve"> </w:t>
            </w:r>
            <w:r w:rsidRPr="00B7517D">
              <w:rPr>
                <w:sz w:val="24"/>
                <w:szCs w:val="24"/>
              </w:rPr>
              <w:t>Численность несовершеннолетних граждан, трудоустроенных в свободное от учебы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B7517D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CEF" w:rsidRPr="00433396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EF" w:rsidRPr="00B7517D" w:rsidRDefault="005A3CEF" w:rsidP="000C65EF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E5084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3D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</w:t>
            </w:r>
            <w:r w:rsidRPr="00C1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является эффективной, целевы</w:t>
            </w:r>
            <w:r w:rsidR="00874F5A">
              <w:rPr>
                <w:rFonts w:ascii="Times New Roman" w:hAnsi="Times New Roman" w:cs="Times New Roman"/>
                <w:b w:val="0"/>
                <w:sz w:val="24"/>
                <w:szCs w:val="24"/>
              </w:rPr>
              <w:t>е показатели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5A3CEF" w:rsidRPr="00103645" w:rsidRDefault="005A3CEF" w:rsidP="000C65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EF" w:rsidRDefault="005A3CEF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0A07B9" w:rsidRDefault="000A07B9" w:rsidP="005A3CEF">
      <w:pPr>
        <w:spacing w:line="0" w:lineRule="atLeast"/>
        <w:contextualSpacing/>
        <w:jc w:val="center"/>
        <w:rPr>
          <w:i/>
          <w:szCs w:val="26"/>
          <w:u w:val="single"/>
        </w:rPr>
      </w:pPr>
    </w:p>
    <w:p w:rsidR="005A3CEF" w:rsidRDefault="005A3CEF" w:rsidP="00EC205C">
      <w:pPr>
        <w:spacing w:line="0" w:lineRule="atLeast"/>
        <w:ind w:firstLine="0"/>
        <w:contextualSpacing/>
        <w:jc w:val="center"/>
        <w:rPr>
          <w:i/>
          <w:szCs w:val="26"/>
          <w:u w:val="single"/>
        </w:rPr>
      </w:pPr>
      <w:r w:rsidRPr="00B7517D">
        <w:rPr>
          <w:i/>
          <w:szCs w:val="26"/>
          <w:u w:val="single"/>
        </w:rPr>
        <w:lastRenderedPageBreak/>
        <w:t>Подпрограммы «Развитие мер социальной поддержки отдельных категорий граждан в Усть-Абаканском районе»</w:t>
      </w:r>
    </w:p>
    <w:p w:rsidR="005A3CEF" w:rsidRDefault="005A3CEF" w:rsidP="005A3CEF">
      <w:pPr>
        <w:ind w:right="-1"/>
        <w:jc w:val="center"/>
        <w:rPr>
          <w:b/>
          <w:szCs w:val="26"/>
          <w:highlight w:val="green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701"/>
        <w:gridCol w:w="1417"/>
        <w:gridCol w:w="1134"/>
      </w:tblGrid>
      <w:tr w:rsidR="005A3CEF" w:rsidRPr="00EE508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t>Единица</w:t>
            </w:r>
          </w:p>
          <w:p w:rsidR="005A3CEF" w:rsidRPr="00CF0EF3" w:rsidRDefault="005A3CEF" w:rsidP="000A07B9">
            <w:pPr>
              <w:pStyle w:val="af5"/>
              <w:ind w:right="-1"/>
              <w:jc w:val="center"/>
            </w:pPr>
            <w:r w:rsidRPr="00CF0EF3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t>Значение целевого показателя</w:t>
            </w:r>
          </w:p>
        </w:tc>
      </w:tr>
      <w:tr w:rsidR="005A3CEF" w:rsidRPr="00EE5084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CF0EF3" w:rsidRDefault="005A3CEF" w:rsidP="000A07B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3CEF" w:rsidRPr="00CF0EF3" w:rsidRDefault="005A3CEF" w:rsidP="000A07B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af5"/>
              <w:snapToGrid w:val="0"/>
              <w:ind w:right="-1"/>
              <w:jc w:val="center"/>
            </w:pPr>
            <w:r w:rsidRPr="00CF0EF3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CF0EF3" w:rsidRDefault="005A3CEF" w:rsidP="000A07B9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A07B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Оценка в баллах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ind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7517D">
              <w:rPr>
                <w:sz w:val="24"/>
                <w:szCs w:val="24"/>
              </w:rPr>
              <w:t xml:space="preserve">1. </w:t>
            </w:r>
            <w:r w:rsidRPr="00F818CE">
              <w:rPr>
                <w:sz w:val="24"/>
                <w:szCs w:val="24"/>
              </w:rPr>
              <w:t>Количество граждан из числа оказавшихся в трудной жизненной ситуации, получивших материальную помощь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ind w:right="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F818CE" w:rsidRDefault="005A3CEF" w:rsidP="000A07B9">
            <w:pPr>
              <w:ind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818CE">
              <w:rPr>
                <w:sz w:val="24"/>
                <w:szCs w:val="24"/>
              </w:rPr>
              <w:t>2. Доля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ind w:right="7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B7517D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3CEF" w:rsidRPr="00433396" w:rsidTr="000C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2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CEF" w:rsidRPr="00B7517D" w:rsidRDefault="005A3CEF" w:rsidP="000A07B9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517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CEF" w:rsidRPr="00EE5084" w:rsidRDefault="005A3CEF" w:rsidP="000A07B9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3D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</w:t>
            </w:r>
            <w:r w:rsidRPr="00C1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является эффективной, целевые показатели  за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5A3CEF" w:rsidRPr="00103645" w:rsidRDefault="005A3CEF" w:rsidP="000A07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EF" w:rsidRDefault="005A3CEF" w:rsidP="005A3CEF">
      <w:pPr>
        <w:ind w:right="-1"/>
        <w:jc w:val="center"/>
        <w:rPr>
          <w:b/>
          <w:szCs w:val="26"/>
          <w:highlight w:val="green"/>
        </w:rPr>
      </w:pPr>
    </w:p>
    <w:p w:rsidR="005A3CEF" w:rsidRPr="00CF0EF3" w:rsidRDefault="005A3CEF" w:rsidP="00EC205C">
      <w:pPr>
        <w:ind w:right="-1" w:firstLine="0"/>
        <w:jc w:val="center"/>
        <w:rPr>
          <w:b/>
          <w:bCs/>
          <w:szCs w:val="26"/>
        </w:rPr>
      </w:pPr>
      <w:r w:rsidRPr="006053B7">
        <w:rPr>
          <w:b/>
          <w:szCs w:val="26"/>
        </w:rPr>
        <w:t xml:space="preserve">8. </w:t>
      </w:r>
      <w:r w:rsidRPr="006053B7">
        <w:rPr>
          <w:b/>
          <w:bCs/>
          <w:sz w:val="28"/>
          <w:szCs w:val="28"/>
        </w:rPr>
        <w:t>«</w:t>
      </w:r>
      <w:r w:rsidRPr="006053B7">
        <w:rPr>
          <w:b/>
          <w:bCs/>
          <w:szCs w:val="26"/>
        </w:rPr>
        <w:t>Доступная среда»</w:t>
      </w:r>
    </w:p>
    <w:p w:rsidR="005A3CEF" w:rsidRPr="00CF0EF3" w:rsidRDefault="005A3CEF" w:rsidP="005A3CEF">
      <w:pPr>
        <w:ind w:right="-1"/>
        <w:rPr>
          <w:b/>
          <w:bCs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843"/>
        <w:gridCol w:w="1275"/>
        <w:gridCol w:w="1134"/>
      </w:tblGrid>
      <w:tr w:rsidR="005A3CEF" w:rsidRPr="00CF0EF3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CF0EF3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ind w:left="-55" w:right="-5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left="-55" w:right="-55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CF0EF3" w:rsidTr="000C65EF">
        <w:tc>
          <w:tcPr>
            <w:tcW w:w="4111" w:type="dxa"/>
            <w:shd w:val="clear" w:color="auto" w:fill="auto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оличество лиц, прошедших обследование состояния здоровья (диспансеризацию)  в общей численности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af5"/>
              <w:snapToGrid w:val="0"/>
              <w:ind w:right="87"/>
              <w:jc w:val="center"/>
            </w:pPr>
            <w:r w:rsidRPr="00CF0EF3"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0EF3" w:rsidTr="000C65EF">
        <w:tc>
          <w:tcPr>
            <w:tcW w:w="4111" w:type="dxa"/>
            <w:shd w:val="clear" w:color="auto" w:fill="auto"/>
          </w:tcPr>
          <w:p w:rsidR="005A3CEF" w:rsidRPr="00DA3D34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2. Доля лиц с ограниченными возможностями здоровья,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DA3D34" w:rsidRDefault="005A3CEF" w:rsidP="000C65EF">
            <w:pPr>
              <w:pStyle w:val="af5"/>
              <w:snapToGrid w:val="0"/>
              <w:ind w:right="87"/>
              <w:jc w:val="center"/>
            </w:pPr>
            <w:r w:rsidRPr="00DA3D34"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DA3D34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DA3D34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A3D34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3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0EF3" w:rsidTr="000C65EF">
        <w:tc>
          <w:tcPr>
            <w:tcW w:w="4111" w:type="dxa"/>
            <w:shd w:val="clear" w:color="auto" w:fill="auto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оличество лиц, получающих библиотечное обслуживание (в том числе на дому) в общей численности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0EF3" w:rsidRDefault="005A3CEF" w:rsidP="00874F5A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CF0EF3" w:rsidTr="000C65EF">
        <w:tc>
          <w:tcPr>
            <w:tcW w:w="4111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К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оличество детей-инвалидов, оздоровившихся посредством </w:t>
            </w:r>
            <w:proofErr w:type="spellStart"/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ипотерапии</w:t>
            </w:r>
            <w:proofErr w:type="spellEnd"/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общей численности детей-инвалидов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af5"/>
              <w:snapToGrid w:val="0"/>
              <w:ind w:right="87"/>
              <w:jc w:val="center"/>
            </w:pPr>
            <w:r w:rsidRPr="00CF0EF3">
              <w:t>+1</w:t>
            </w:r>
          </w:p>
        </w:tc>
      </w:tr>
      <w:tr w:rsidR="005A3CEF" w:rsidRPr="00CF0EF3" w:rsidTr="000C65EF">
        <w:tc>
          <w:tcPr>
            <w:tcW w:w="4111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CF0EF3" w:rsidRDefault="005A3CEF" w:rsidP="000C65EF">
            <w:pPr>
              <w:pStyle w:val="af5"/>
              <w:snapToGrid w:val="0"/>
              <w:ind w:right="87"/>
              <w:jc w:val="center"/>
            </w:pPr>
            <w:r w:rsidRPr="00CF0EF3">
              <w:t>+4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CF0EF3" w:rsidRDefault="005A3CEF" w:rsidP="000C65EF">
            <w:pPr>
              <w:pStyle w:val="af5"/>
              <w:snapToGrid w:val="0"/>
              <w:ind w:right="87"/>
              <w:jc w:val="both"/>
              <w:rPr>
                <w:b/>
              </w:rPr>
            </w:pPr>
            <w:r w:rsidRPr="00CF0EF3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EE5084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целевые показатели  за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5A3CEF" w:rsidRPr="00EE5084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A07B9" w:rsidRPr="00EE5084" w:rsidRDefault="000A07B9" w:rsidP="005A3CEF">
      <w:pPr>
        <w:ind w:right="-1"/>
        <w:rPr>
          <w:b/>
          <w:bCs/>
          <w:szCs w:val="26"/>
        </w:rPr>
      </w:pPr>
    </w:p>
    <w:p w:rsidR="00EC205C" w:rsidRDefault="005A3CEF" w:rsidP="00874F5A">
      <w:pPr>
        <w:ind w:right="-1" w:firstLine="0"/>
        <w:jc w:val="center"/>
        <w:rPr>
          <w:b/>
          <w:szCs w:val="26"/>
        </w:rPr>
      </w:pPr>
      <w:r w:rsidRPr="006053B7">
        <w:rPr>
          <w:b/>
          <w:bCs/>
          <w:szCs w:val="26"/>
        </w:rPr>
        <w:t xml:space="preserve">9. </w:t>
      </w:r>
      <w:r w:rsidRPr="006053B7">
        <w:rPr>
          <w:b/>
          <w:szCs w:val="26"/>
        </w:rPr>
        <w:t xml:space="preserve">«Противодействие незаконному обороту наркотиков, </w:t>
      </w:r>
    </w:p>
    <w:p w:rsidR="005A3CEF" w:rsidRPr="00CF0EF3" w:rsidRDefault="005A3CEF" w:rsidP="00874F5A">
      <w:pPr>
        <w:ind w:right="-1" w:firstLine="0"/>
        <w:jc w:val="center"/>
        <w:rPr>
          <w:b/>
          <w:szCs w:val="26"/>
        </w:rPr>
      </w:pPr>
      <w:r w:rsidRPr="006053B7">
        <w:rPr>
          <w:b/>
          <w:szCs w:val="26"/>
        </w:rPr>
        <w:t>снижение масштабов наркотизации населения в Усть-Абаканском районе»</w:t>
      </w:r>
    </w:p>
    <w:p w:rsidR="005A3CEF" w:rsidRPr="00CF0EF3" w:rsidRDefault="005A3CEF" w:rsidP="005A3CEF">
      <w:pPr>
        <w:ind w:right="-1"/>
        <w:rPr>
          <w:b/>
          <w:bCs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276"/>
        <w:gridCol w:w="1701"/>
        <w:gridCol w:w="1275"/>
        <w:gridCol w:w="1134"/>
      </w:tblGrid>
      <w:tr w:rsidR="005A3CEF" w:rsidRPr="00CF0EF3" w:rsidTr="000C65EF">
        <w:tc>
          <w:tcPr>
            <w:tcW w:w="4253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CF0EF3" w:rsidTr="000C65EF">
        <w:tc>
          <w:tcPr>
            <w:tcW w:w="4253" w:type="dxa"/>
            <w:vMerge/>
            <w:shd w:val="clear" w:color="auto" w:fill="auto"/>
          </w:tcPr>
          <w:p w:rsidR="005A3CEF" w:rsidRPr="00EC205C" w:rsidRDefault="005A3CEF" w:rsidP="000C65EF">
            <w:pPr>
              <w:snapToGrid w:val="0"/>
              <w:ind w:right="-1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CF0EF3" w:rsidTr="000C65EF">
        <w:tc>
          <w:tcPr>
            <w:tcW w:w="4253" w:type="dxa"/>
            <w:shd w:val="clear" w:color="auto" w:fill="auto"/>
          </w:tcPr>
          <w:p w:rsidR="005A3CEF" w:rsidRPr="00AE6885" w:rsidRDefault="005A3CEF" w:rsidP="00874F5A">
            <w:pPr>
              <w:ind w:right="-1" w:firstLine="0"/>
              <w:rPr>
                <w:sz w:val="24"/>
                <w:szCs w:val="24"/>
              </w:rPr>
            </w:pPr>
            <w:r w:rsidRPr="00AE6885">
              <w:rPr>
                <w:sz w:val="24"/>
                <w:szCs w:val="24"/>
              </w:rPr>
              <w:t xml:space="preserve">1. 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 к общей численности подростков и молодежи от 14 до 30 лет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af5"/>
              <w:snapToGrid w:val="0"/>
              <w:ind w:right="-1"/>
              <w:jc w:val="center"/>
            </w:pPr>
            <w:r w:rsidRPr="00CF0EF3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af5"/>
              <w:snapToGrid w:val="0"/>
              <w:ind w:right="-1"/>
              <w:jc w:val="center"/>
            </w:pPr>
            <w:r w:rsidRPr="00CF0EF3"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af5"/>
              <w:snapToGrid w:val="0"/>
              <w:ind w:right="-1"/>
              <w:jc w:val="center"/>
            </w:pPr>
            <w:r w:rsidRPr="00CF0EF3">
              <w:t>10</w:t>
            </w:r>
            <w:r>
              <w:t>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CF0EF3" w:rsidRDefault="005A3CEF" w:rsidP="000C65EF">
            <w:pPr>
              <w:pStyle w:val="af5"/>
              <w:snapToGrid w:val="0"/>
              <w:ind w:right="-1"/>
              <w:jc w:val="center"/>
            </w:pPr>
            <w:r w:rsidRPr="00CF0EF3">
              <w:t>+1</w:t>
            </w:r>
          </w:p>
        </w:tc>
      </w:tr>
      <w:tr w:rsidR="005A3CEF" w:rsidRPr="00CF0EF3" w:rsidTr="000C65EF">
        <w:tc>
          <w:tcPr>
            <w:tcW w:w="4253" w:type="dxa"/>
            <w:shd w:val="clear" w:color="auto" w:fill="auto"/>
          </w:tcPr>
          <w:p w:rsidR="005A3CEF" w:rsidRPr="00AE6885" w:rsidRDefault="005A3CEF" w:rsidP="000C65EF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885">
              <w:rPr>
                <w:rFonts w:ascii="Times New Roman" w:hAnsi="Times New Roman" w:cs="Times New Roman"/>
                <w:b w:val="0"/>
                <w:sz w:val="24"/>
                <w:szCs w:val="24"/>
              </w:rPr>
              <w:t>2. Доля школьников, вовлеченных в профилактические мероприятия, проводимые Управлением образования администрации Усть-Абаканского района</w:t>
            </w:r>
          </w:p>
        </w:tc>
        <w:tc>
          <w:tcPr>
            <w:tcW w:w="1276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A3CEF" w:rsidRPr="00CF0EF3" w:rsidRDefault="005A3CEF" w:rsidP="000C65EF">
            <w:pPr>
              <w:pStyle w:val="af5"/>
              <w:snapToGrid w:val="0"/>
              <w:ind w:right="-1"/>
              <w:jc w:val="center"/>
            </w:pPr>
            <w:r>
              <w:t>+1</w:t>
            </w:r>
          </w:p>
        </w:tc>
      </w:tr>
      <w:tr w:rsidR="005A3CEF" w:rsidRPr="00CF0EF3" w:rsidTr="000C65EF">
        <w:tc>
          <w:tcPr>
            <w:tcW w:w="4253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A3CEF" w:rsidRPr="00CF0EF3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0EF3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CF0EF3" w:rsidRDefault="005A3CEF" w:rsidP="000C65EF">
            <w:pPr>
              <w:pStyle w:val="af5"/>
              <w:snapToGrid w:val="0"/>
              <w:ind w:right="-1"/>
              <w:jc w:val="center"/>
            </w:pPr>
            <w:r>
              <w:t>+2</w:t>
            </w:r>
          </w:p>
        </w:tc>
      </w:tr>
      <w:tr w:rsidR="005A3CEF" w:rsidRPr="00EE5084" w:rsidTr="000C65EF">
        <w:tc>
          <w:tcPr>
            <w:tcW w:w="4253" w:type="dxa"/>
            <w:shd w:val="clear" w:color="auto" w:fill="auto"/>
          </w:tcPr>
          <w:p w:rsidR="005A3CEF" w:rsidRPr="00CF0EF3" w:rsidRDefault="005A3CEF" w:rsidP="000C65EF">
            <w:pPr>
              <w:pStyle w:val="af5"/>
              <w:snapToGrid w:val="0"/>
              <w:ind w:right="-1"/>
              <w:rPr>
                <w:b/>
              </w:rPr>
            </w:pPr>
            <w:r w:rsidRPr="00CF0EF3">
              <w:t>Оценка эффективности муниципальной программы по итоговой сводной оценке, 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A3CEF" w:rsidRDefault="005A3CEF" w:rsidP="000C65EF">
            <w:pPr>
              <w:ind w:right="-1" w:firstLine="370"/>
              <w:rPr>
                <w:sz w:val="24"/>
                <w:szCs w:val="24"/>
              </w:rPr>
            </w:pPr>
            <w:r w:rsidRPr="00CF0EF3">
              <w:rPr>
                <w:sz w:val="24"/>
                <w:szCs w:val="24"/>
              </w:rPr>
              <w:t>Программа является эффективной, целевые показатели за 201</w:t>
            </w:r>
            <w:r>
              <w:rPr>
                <w:sz w:val="24"/>
                <w:szCs w:val="24"/>
              </w:rPr>
              <w:t xml:space="preserve">7 </w:t>
            </w:r>
            <w:r w:rsidRPr="00CF0EF3">
              <w:rPr>
                <w:sz w:val="24"/>
                <w:szCs w:val="24"/>
              </w:rPr>
              <w:t>год достигнуты на 100%.</w:t>
            </w:r>
          </w:p>
          <w:p w:rsidR="005A3CEF" w:rsidRPr="00CF0EF3" w:rsidRDefault="005A3CEF" w:rsidP="000C65EF">
            <w:pPr>
              <w:pStyle w:val="ConsPlusCell"/>
              <w:widowControl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EF" w:rsidRDefault="005A3CEF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EC205C" w:rsidRDefault="00EC205C" w:rsidP="005A3CEF">
      <w:pPr>
        <w:ind w:right="-1"/>
        <w:rPr>
          <w:b/>
          <w:bCs/>
          <w:sz w:val="28"/>
          <w:szCs w:val="28"/>
        </w:rPr>
      </w:pPr>
    </w:p>
    <w:p w:rsidR="00874F5A" w:rsidRDefault="005A3CEF" w:rsidP="00874F5A">
      <w:pPr>
        <w:ind w:firstLine="0"/>
        <w:jc w:val="center"/>
        <w:rPr>
          <w:b/>
          <w:bCs/>
          <w:szCs w:val="26"/>
        </w:rPr>
      </w:pPr>
      <w:r w:rsidRPr="006053B7">
        <w:rPr>
          <w:b/>
          <w:bCs/>
          <w:szCs w:val="26"/>
        </w:rPr>
        <w:t xml:space="preserve">10. «Обеспечение общественного порядка и противодействие </w:t>
      </w:r>
    </w:p>
    <w:p w:rsidR="005A3CEF" w:rsidRPr="00EE5084" w:rsidRDefault="005A3CEF" w:rsidP="00874F5A">
      <w:pPr>
        <w:ind w:firstLine="0"/>
        <w:jc w:val="center"/>
        <w:rPr>
          <w:b/>
          <w:bCs/>
          <w:szCs w:val="26"/>
        </w:rPr>
      </w:pPr>
      <w:r w:rsidRPr="006053B7">
        <w:rPr>
          <w:b/>
          <w:bCs/>
          <w:szCs w:val="26"/>
        </w:rPr>
        <w:t>преступности в Усть-Абаканском районе»</w:t>
      </w:r>
    </w:p>
    <w:p w:rsidR="005A3CEF" w:rsidRPr="00EE5084" w:rsidRDefault="005A3CEF" w:rsidP="005A3CEF">
      <w:pPr>
        <w:jc w:val="center"/>
        <w:rPr>
          <w:b/>
          <w:bCs/>
          <w:szCs w:val="26"/>
        </w:rPr>
      </w:pPr>
    </w:p>
    <w:p w:rsidR="005A3CEF" w:rsidRPr="00EE5084" w:rsidRDefault="005A3CEF" w:rsidP="00EC205C">
      <w:pPr>
        <w:ind w:firstLine="0"/>
        <w:jc w:val="center"/>
        <w:rPr>
          <w:bCs/>
          <w:i/>
          <w:sz w:val="28"/>
          <w:szCs w:val="28"/>
          <w:u w:val="single"/>
        </w:rPr>
      </w:pPr>
      <w:r w:rsidRPr="00EE5084">
        <w:rPr>
          <w:bCs/>
          <w:i/>
          <w:sz w:val="28"/>
          <w:szCs w:val="28"/>
          <w:u w:val="single"/>
        </w:rPr>
        <w:t>Подпрограмма «Профилактика правонарушений, обеспечение безопасности и общественного порядка»</w:t>
      </w:r>
    </w:p>
    <w:p w:rsidR="005A3CEF" w:rsidRPr="00EE5084" w:rsidRDefault="005A3CEF" w:rsidP="005A3CEF">
      <w:pPr>
        <w:rPr>
          <w:bCs/>
          <w:i/>
          <w:sz w:val="28"/>
          <w:szCs w:val="28"/>
          <w:u w:val="single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276"/>
        <w:gridCol w:w="1701"/>
        <w:gridCol w:w="1417"/>
        <w:gridCol w:w="1134"/>
      </w:tblGrid>
      <w:tr w:rsidR="005A3CEF" w:rsidRPr="00A45B88" w:rsidTr="000C65EF">
        <w:tc>
          <w:tcPr>
            <w:tcW w:w="4253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A45B88" w:rsidTr="000C65EF">
        <w:tc>
          <w:tcPr>
            <w:tcW w:w="4253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A45B88" w:rsidTr="000C65EF">
        <w:tc>
          <w:tcPr>
            <w:tcW w:w="4253" w:type="dxa"/>
            <w:shd w:val="clear" w:color="auto" w:fill="auto"/>
          </w:tcPr>
          <w:p w:rsidR="005A3CEF" w:rsidRPr="00A45B88" w:rsidRDefault="005A3CEF" w:rsidP="000A07B9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A45B88">
              <w:rPr>
                <w:sz w:val="24"/>
                <w:szCs w:val="24"/>
              </w:rPr>
              <w:t>1.Снижение общего количества совершаемых противопра</w:t>
            </w:r>
            <w:r>
              <w:rPr>
                <w:sz w:val="24"/>
                <w:szCs w:val="24"/>
              </w:rPr>
              <w:t xml:space="preserve">вных деяний (преступлений),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45B8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A45B88" w:rsidTr="000C65EF">
        <w:trPr>
          <w:trHeight w:val="493"/>
        </w:trPr>
        <w:tc>
          <w:tcPr>
            <w:tcW w:w="4253" w:type="dxa"/>
            <w:shd w:val="clear" w:color="auto" w:fill="auto"/>
          </w:tcPr>
          <w:p w:rsidR="005A3CEF" w:rsidRPr="00A45B88" w:rsidRDefault="005A3CEF" w:rsidP="000A07B9">
            <w:pPr>
              <w:pStyle w:val="a7"/>
              <w:spacing w:before="0" w:beforeAutospacing="0" w:after="0" w:afterAutospacing="0"/>
              <w:ind w:right="87"/>
              <w:jc w:val="both"/>
            </w:pPr>
            <w:r w:rsidRPr="00A45B88">
              <w:t>2.Увеличение количества мероприятий направленных на повы</w:t>
            </w:r>
            <w:r w:rsidRPr="00A45B88">
              <w:softHyphen/>
              <w:t>шение уровня правового, культурного, нравственного, спор</w:t>
            </w:r>
            <w:r w:rsidRPr="00A45B88">
              <w:softHyphen/>
              <w:t xml:space="preserve">тивного и военно-патриотического воспитания граждан, </w:t>
            </w:r>
            <w:proofErr w:type="gramStart"/>
            <w:r w:rsidRPr="00A45B88">
              <w:t>на</w:t>
            </w:r>
            <w:proofErr w:type="gramEnd"/>
            <w:r w:rsidRPr="00A45B88"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A45B88" w:rsidTr="000C65EF">
        <w:tc>
          <w:tcPr>
            <w:tcW w:w="4253" w:type="dxa"/>
            <w:shd w:val="clear" w:color="auto" w:fill="auto"/>
          </w:tcPr>
          <w:p w:rsidR="005A3CEF" w:rsidRPr="00A45B88" w:rsidRDefault="005A3CEF" w:rsidP="000A07B9">
            <w:pPr>
              <w:ind w:right="87" w:firstLine="0"/>
              <w:rPr>
                <w:sz w:val="24"/>
                <w:szCs w:val="24"/>
              </w:rPr>
            </w:pPr>
            <w:r w:rsidRPr="00A45B88">
              <w:rPr>
                <w:sz w:val="24"/>
                <w:szCs w:val="24"/>
              </w:rPr>
              <w:t>3.Увеличение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A45B88">
              <w:rPr>
                <w:sz w:val="24"/>
                <w:szCs w:val="24"/>
              </w:rPr>
              <w:softHyphen/>
              <w:t xml:space="preserve">тания, </w:t>
            </w:r>
            <w:proofErr w:type="gramStart"/>
            <w:r w:rsidRPr="00A45B88">
              <w:rPr>
                <w:sz w:val="24"/>
                <w:szCs w:val="24"/>
              </w:rPr>
              <w:t>на</w:t>
            </w:r>
            <w:proofErr w:type="gramEnd"/>
            <w:r w:rsidRPr="00A45B8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A45B88" w:rsidTr="000C65EF">
        <w:tc>
          <w:tcPr>
            <w:tcW w:w="4253" w:type="dxa"/>
            <w:shd w:val="clear" w:color="auto" w:fill="auto"/>
          </w:tcPr>
          <w:p w:rsidR="005A3CEF" w:rsidRPr="00A45B88" w:rsidRDefault="005A3CEF" w:rsidP="000A07B9">
            <w:pPr>
              <w:ind w:right="87" w:firstLine="0"/>
              <w:rPr>
                <w:sz w:val="24"/>
                <w:szCs w:val="24"/>
              </w:rPr>
            </w:pPr>
            <w:r w:rsidRPr="00A45B88">
              <w:rPr>
                <w:sz w:val="24"/>
                <w:szCs w:val="24"/>
              </w:rPr>
              <w:t>4. Увеличение количества граждан, участвующих в деятельности общественных объединений правоохранительной направленности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45B8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A45B88" w:rsidTr="000C65EF">
        <w:tc>
          <w:tcPr>
            <w:tcW w:w="4253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CEF" w:rsidRPr="00EE5084" w:rsidTr="000C65EF">
        <w:trPr>
          <w:trHeight w:val="644"/>
        </w:trPr>
        <w:tc>
          <w:tcPr>
            <w:tcW w:w="4253" w:type="dxa"/>
            <w:shd w:val="clear" w:color="auto" w:fill="auto"/>
          </w:tcPr>
          <w:p w:rsidR="005A3CEF" w:rsidRPr="00A45B88" w:rsidRDefault="005A3CEF" w:rsidP="000C65EF">
            <w:pPr>
              <w:pStyle w:val="af5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Default="005A3CEF" w:rsidP="000C65EF">
            <w:pPr>
              <w:ind w:firstLine="229"/>
              <w:rPr>
                <w:sz w:val="24"/>
                <w:szCs w:val="24"/>
              </w:rPr>
            </w:pPr>
            <w:r w:rsidRPr="003B21D6">
              <w:rPr>
                <w:sz w:val="24"/>
                <w:szCs w:val="24"/>
              </w:rPr>
              <w:t>Подпрограмма имеет средний уровень эффективности.</w:t>
            </w:r>
            <w:r w:rsidRPr="003B21D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B21D6">
              <w:rPr>
                <w:sz w:val="24"/>
                <w:szCs w:val="24"/>
              </w:rPr>
              <w:t>Итоговая сводная оценка подпрограммы за 2017 год 75%.</w:t>
            </w:r>
          </w:p>
          <w:p w:rsidR="005A3CEF" w:rsidRPr="003B21D6" w:rsidRDefault="005A3CEF" w:rsidP="000C65EF">
            <w:pPr>
              <w:ind w:firstLine="229"/>
              <w:rPr>
                <w:sz w:val="24"/>
                <w:szCs w:val="24"/>
              </w:rPr>
            </w:pPr>
            <w:r w:rsidRPr="003B21D6">
              <w:rPr>
                <w:sz w:val="24"/>
                <w:szCs w:val="24"/>
              </w:rPr>
              <w:t>Четвертый показатель получен с отрицательной динамикой. Сокращение численности произошло после принятия в</w:t>
            </w:r>
            <w:r>
              <w:rPr>
                <w:sz w:val="24"/>
                <w:szCs w:val="24"/>
              </w:rPr>
              <w:t xml:space="preserve"> </w:t>
            </w:r>
            <w:r w:rsidRPr="003B21D6">
              <w:rPr>
                <w:sz w:val="24"/>
                <w:szCs w:val="24"/>
              </w:rPr>
              <w:t xml:space="preserve">2014 году федерального закона </w:t>
            </w:r>
            <w:r>
              <w:rPr>
                <w:sz w:val="24"/>
                <w:szCs w:val="24"/>
              </w:rPr>
              <w:t>«</w:t>
            </w:r>
            <w:r w:rsidRPr="003B21D6">
              <w:rPr>
                <w:sz w:val="24"/>
                <w:szCs w:val="24"/>
              </w:rPr>
              <w:t>Об участии граждан в</w:t>
            </w:r>
            <w:r>
              <w:rPr>
                <w:sz w:val="24"/>
                <w:szCs w:val="24"/>
              </w:rPr>
              <w:t xml:space="preserve"> </w:t>
            </w:r>
            <w:r w:rsidRPr="003B21D6">
              <w:rPr>
                <w:sz w:val="24"/>
                <w:szCs w:val="24"/>
              </w:rPr>
              <w:t>охране общественного порядка</w:t>
            </w:r>
            <w:r>
              <w:rPr>
                <w:sz w:val="24"/>
                <w:szCs w:val="24"/>
              </w:rPr>
              <w:t>»</w:t>
            </w:r>
            <w:r w:rsidRPr="003B21D6">
              <w:rPr>
                <w:sz w:val="24"/>
                <w:szCs w:val="24"/>
              </w:rPr>
              <w:t>, который упорядочил и</w:t>
            </w:r>
            <w:r>
              <w:rPr>
                <w:sz w:val="24"/>
                <w:szCs w:val="24"/>
              </w:rPr>
              <w:t xml:space="preserve"> </w:t>
            </w:r>
            <w:r w:rsidRPr="003B21D6">
              <w:rPr>
                <w:sz w:val="24"/>
                <w:szCs w:val="24"/>
              </w:rPr>
              <w:t xml:space="preserve">регламентировал эту деятельность. </w:t>
            </w:r>
            <w:r w:rsidRPr="003B21D6">
              <w:rPr>
                <w:rFonts w:eastAsia="Times New Roman"/>
                <w:sz w:val="24"/>
                <w:szCs w:val="24"/>
              </w:rPr>
              <w:t>Приведение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порядок этой дея</w:t>
            </w:r>
            <w:r>
              <w:rPr>
                <w:rFonts w:eastAsia="Times New Roman"/>
                <w:sz w:val="24"/>
                <w:szCs w:val="24"/>
              </w:rPr>
              <w:t xml:space="preserve">тельности несколько повлияло на </w:t>
            </w:r>
            <w:r w:rsidRPr="003B21D6">
              <w:rPr>
                <w:rFonts w:eastAsia="Times New Roman"/>
                <w:sz w:val="24"/>
                <w:szCs w:val="24"/>
              </w:rPr>
              <w:t>цифры. Появилось определенное сито,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которому 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все дружины подошли под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требования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вошли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реестр.</w:t>
            </w:r>
            <w:r w:rsidRPr="003B21D6">
              <w:rPr>
                <w:sz w:val="24"/>
                <w:szCs w:val="24"/>
              </w:rPr>
              <w:t xml:space="preserve"> О</w:t>
            </w:r>
            <w:r w:rsidRPr="003B21D6">
              <w:rPr>
                <w:rFonts w:eastAsia="Times New Roman"/>
                <w:sz w:val="24"/>
                <w:szCs w:val="24"/>
              </w:rPr>
              <w:t>пределенные</w:t>
            </w:r>
            <w:r w:rsidRPr="003B21D6">
              <w:rPr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ограничения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21D6">
              <w:rPr>
                <w:rFonts w:eastAsia="Times New Roman"/>
                <w:sz w:val="24"/>
                <w:szCs w:val="24"/>
              </w:rPr>
              <w:t>запреты позволили упорядочить деятельность</w:t>
            </w:r>
            <w:r w:rsidRPr="003B21D6">
              <w:rPr>
                <w:sz w:val="24"/>
                <w:szCs w:val="24"/>
              </w:rPr>
              <w:t xml:space="preserve"> НД.</w:t>
            </w:r>
          </w:p>
        </w:tc>
      </w:tr>
    </w:tbl>
    <w:p w:rsidR="00F606BD" w:rsidRDefault="00F606BD" w:rsidP="00EC205C">
      <w:pPr>
        <w:ind w:right="-1" w:firstLine="0"/>
        <w:jc w:val="center"/>
        <w:rPr>
          <w:i/>
          <w:szCs w:val="26"/>
          <w:u w:val="single"/>
        </w:rPr>
      </w:pPr>
    </w:p>
    <w:p w:rsidR="005A3CEF" w:rsidRPr="00A45B88" w:rsidRDefault="005A3CEF" w:rsidP="00EC205C">
      <w:pPr>
        <w:ind w:right="-1" w:firstLine="0"/>
        <w:jc w:val="center"/>
        <w:rPr>
          <w:i/>
          <w:szCs w:val="26"/>
          <w:u w:val="single"/>
        </w:rPr>
      </w:pPr>
      <w:r w:rsidRPr="00A45B88">
        <w:rPr>
          <w:i/>
          <w:szCs w:val="26"/>
          <w:u w:val="single"/>
        </w:rPr>
        <w:t>Подпрограмма «Повышение безопасности дорожного движения»</w:t>
      </w:r>
    </w:p>
    <w:p w:rsidR="005A3CEF" w:rsidRPr="00A45B88" w:rsidRDefault="005A3CEF" w:rsidP="005A3CEF">
      <w:pPr>
        <w:ind w:right="-1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A45B88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A45B88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A45B88" w:rsidTr="000C65EF">
        <w:trPr>
          <w:trHeight w:val="845"/>
        </w:trPr>
        <w:tc>
          <w:tcPr>
            <w:tcW w:w="4111" w:type="dxa"/>
            <w:shd w:val="clear" w:color="auto" w:fill="auto"/>
          </w:tcPr>
          <w:p w:rsidR="005A3CEF" w:rsidRPr="00A45B88" w:rsidRDefault="005A3CEF" w:rsidP="000A07B9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A45B88">
              <w:rPr>
                <w:rFonts w:eastAsia="Times New Roman"/>
                <w:sz w:val="24"/>
                <w:szCs w:val="24"/>
              </w:rPr>
              <w:t>1. У</w:t>
            </w:r>
            <w:r w:rsidRPr="00A45B88">
              <w:rPr>
                <w:sz w:val="24"/>
                <w:szCs w:val="24"/>
              </w:rPr>
              <w:t xml:space="preserve">меньшение количества лиц погибших в дорожно-транспортных происшествиях, в том числе детей, по отношению к значениям прошедшего периода, </w:t>
            </w:r>
            <w:proofErr w:type="gramStart"/>
            <w:r w:rsidRPr="00A45B88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A45B88" w:rsidTr="000C65EF">
        <w:tc>
          <w:tcPr>
            <w:tcW w:w="4111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2. Уменьшение количества дорожно-транспортных происшествий с пострадавшими, по отношению к значениям прошедшего периода,</w:t>
            </w:r>
            <w:r w:rsidR="00EC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A45B88" w:rsidTr="000C65EF">
        <w:tc>
          <w:tcPr>
            <w:tcW w:w="4111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tabs>
                <w:tab w:val="left" w:pos="1628"/>
              </w:tabs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 xml:space="preserve">3. Уменьшение количества детей, пострадавших в дорожно-транспортных происшествиях, по отношению к значениям прошедшего периода, </w:t>
            </w:r>
            <w:proofErr w:type="gramStart"/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A45B88" w:rsidTr="000C65EF">
        <w:trPr>
          <w:trHeight w:val="927"/>
        </w:trPr>
        <w:tc>
          <w:tcPr>
            <w:tcW w:w="4111" w:type="dxa"/>
            <w:shd w:val="clear" w:color="auto" w:fill="auto"/>
          </w:tcPr>
          <w:p w:rsidR="005A3CEF" w:rsidRPr="00A45B88" w:rsidRDefault="005A3CEF" w:rsidP="000A07B9">
            <w:pPr>
              <w:ind w:right="87" w:firstLine="0"/>
              <w:rPr>
                <w:sz w:val="24"/>
                <w:szCs w:val="24"/>
              </w:rPr>
            </w:pPr>
            <w:r w:rsidRPr="00A45B88">
              <w:rPr>
                <w:szCs w:val="26"/>
              </w:rPr>
              <w:t xml:space="preserve">4. </w:t>
            </w:r>
            <w:r w:rsidRPr="00A45B88">
              <w:rPr>
                <w:sz w:val="24"/>
                <w:szCs w:val="24"/>
              </w:rPr>
              <w:t>Сокращение количества мест концентрации дорожно-транспортных происшествий, по отношению к значениям прошедшего периода</w:t>
            </w:r>
            <w:r w:rsidRPr="00A45B88">
              <w:rPr>
                <w:szCs w:val="26"/>
              </w:rPr>
              <w:t xml:space="preserve">, </w:t>
            </w:r>
            <w:proofErr w:type="gramStart"/>
            <w:r w:rsidRPr="002B4D75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A45B88" w:rsidTr="000C65EF">
        <w:tc>
          <w:tcPr>
            <w:tcW w:w="4111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A45B88" w:rsidRDefault="005A3CEF" w:rsidP="000C65EF">
            <w:pPr>
              <w:pStyle w:val="ConsPlusCell"/>
              <w:widowControl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A45B88" w:rsidRDefault="005A3CEF" w:rsidP="000C65EF">
            <w:pPr>
              <w:pStyle w:val="af5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E81328" w:rsidRDefault="005A3CEF" w:rsidP="00EC205C">
            <w:pPr>
              <w:ind w:right="-1" w:firstLine="0"/>
              <w:rPr>
                <w:sz w:val="24"/>
                <w:szCs w:val="24"/>
              </w:rPr>
            </w:pPr>
            <w:r w:rsidRPr="00E035D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E035D9">
              <w:rPr>
                <w:sz w:val="24"/>
                <w:szCs w:val="24"/>
              </w:rPr>
              <w:t>рограмма является эффективной, целевые показатели за 2017 год достигнуты на 100%.</w:t>
            </w:r>
          </w:p>
        </w:tc>
      </w:tr>
    </w:tbl>
    <w:p w:rsidR="005A3CEF" w:rsidRDefault="005A3CEF" w:rsidP="005A3CEF">
      <w:pPr>
        <w:ind w:right="-1"/>
        <w:jc w:val="center"/>
        <w:rPr>
          <w:i/>
          <w:szCs w:val="26"/>
          <w:u w:val="single"/>
        </w:rPr>
      </w:pPr>
    </w:p>
    <w:p w:rsidR="00F606BD" w:rsidRDefault="00F606BD" w:rsidP="00EC205C">
      <w:pPr>
        <w:ind w:right="-1" w:firstLine="0"/>
        <w:jc w:val="center"/>
        <w:rPr>
          <w:i/>
          <w:szCs w:val="26"/>
          <w:u w:val="single"/>
        </w:rPr>
      </w:pPr>
    </w:p>
    <w:p w:rsidR="005A3CEF" w:rsidRPr="00A45B88" w:rsidRDefault="005A3CEF" w:rsidP="00EC205C">
      <w:pPr>
        <w:ind w:right="-1" w:firstLine="0"/>
        <w:jc w:val="center"/>
        <w:rPr>
          <w:i/>
          <w:szCs w:val="26"/>
          <w:u w:val="single"/>
        </w:rPr>
      </w:pPr>
      <w:r w:rsidRPr="00A45B88">
        <w:rPr>
          <w:i/>
          <w:szCs w:val="26"/>
          <w:u w:val="single"/>
        </w:rPr>
        <w:t>Подпрограмма «Профилактика безнадзорности и правонарушений несовершеннолетних»</w:t>
      </w:r>
    </w:p>
    <w:p w:rsidR="005A3CEF" w:rsidRPr="00EC205C" w:rsidRDefault="005A3CEF" w:rsidP="005A3CEF">
      <w:pPr>
        <w:ind w:right="-1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7600DF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7600DF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hanging="55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жегодно не превышать 0,7 %  уровень преступности   несовершеннолетних от детского населения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жегодно не превышать 0,6 %  уровень преступности   несовершеннолетних    школьников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C65EF">
            <w:pPr>
              <w:ind w:right="87" w:hanging="34"/>
              <w:rPr>
                <w:rFonts w:eastAsia="Times New Roman"/>
                <w:sz w:val="24"/>
                <w:szCs w:val="24"/>
              </w:rPr>
            </w:pPr>
            <w:r w:rsidRPr="007600D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Е</w:t>
            </w:r>
            <w:r w:rsidRPr="007600DF">
              <w:rPr>
                <w:sz w:val="24"/>
                <w:szCs w:val="24"/>
              </w:rPr>
              <w:t>жегодно достигать до 90%  количества  несовершеннолетних, состоящих    на профилактическом учете,  занятых в кружках, секциях в свободное от учебы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C65EF">
            <w:pPr>
              <w:ind w:right="87" w:hanging="34"/>
              <w:rPr>
                <w:sz w:val="24"/>
                <w:szCs w:val="24"/>
              </w:rPr>
            </w:pPr>
            <w:r w:rsidRPr="007600D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Е</w:t>
            </w:r>
            <w:r w:rsidRPr="007600DF">
              <w:rPr>
                <w:sz w:val="24"/>
                <w:szCs w:val="24"/>
              </w:rPr>
              <w:t>жегодно достигать 100% организованной летней  занятости несовершеннолетних, состоящих на профилактическом учете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A07B9">
            <w:pPr>
              <w:ind w:right="87" w:firstLine="0"/>
              <w:rPr>
                <w:sz w:val="24"/>
                <w:szCs w:val="24"/>
              </w:rPr>
            </w:pPr>
            <w:r w:rsidRPr="007600D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Е</w:t>
            </w:r>
            <w:r w:rsidRPr="007600DF">
              <w:rPr>
                <w:sz w:val="24"/>
                <w:szCs w:val="24"/>
              </w:rPr>
              <w:t>жегодно не допускать роста преступлений  несовершеннолетних в состоянии наркотического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A07B9">
            <w:pPr>
              <w:tabs>
                <w:tab w:val="left" w:pos="1014"/>
              </w:tabs>
              <w:ind w:right="87" w:firstLine="0"/>
              <w:rPr>
                <w:sz w:val="24"/>
                <w:szCs w:val="24"/>
              </w:rPr>
            </w:pPr>
            <w:r w:rsidRPr="007600DF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Е</w:t>
            </w:r>
            <w:r w:rsidRPr="007600DF">
              <w:rPr>
                <w:sz w:val="24"/>
                <w:szCs w:val="24"/>
              </w:rPr>
              <w:t>жегодно не допускать  роста преступлений, ранее  совершавшими  несовершеннолетними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A07B9">
            <w:pPr>
              <w:ind w:right="87" w:firstLine="0"/>
              <w:rPr>
                <w:sz w:val="24"/>
                <w:szCs w:val="24"/>
              </w:rPr>
            </w:pPr>
            <w:r w:rsidRPr="007600D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600DF">
              <w:rPr>
                <w:sz w:val="24"/>
                <w:szCs w:val="24"/>
              </w:rPr>
              <w:t>1 раз в 5 лет повышать квалификацию специалистов учреждений профилактики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7600DF" w:rsidRDefault="005A3CEF" w:rsidP="000C65EF">
            <w:pPr>
              <w:pStyle w:val="af5"/>
              <w:snapToGrid w:val="0"/>
              <w:ind w:right="87"/>
              <w:jc w:val="both"/>
              <w:rPr>
                <w:b/>
              </w:rPr>
            </w:pPr>
            <w:r w:rsidRPr="007600D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5A3CEF" w:rsidRPr="001F3490" w:rsidRDefault="005A3CEF" w:rsidP="000C65EF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49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является эффективной, целевые показатели за 2017 год достигнуты на 100%.</w:t>
            </w:r>
          </w:p>
          <w:p w:rsidR="005A3CEF" w:rsidRPr="00EE5084" w:rsidRDefault="005A3CEF" w:rsidP="000C65EF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07B9" w:rsidRDefault="000A07B9" w:rsidP="005A3CEF">
      <w:pPr>
        <w:ind w:right="-1"/>
        <w:rPr>
          <w:b/>
          <w:bCs/>
          <w:sz w:val="28"/>
          <w:szCs w:val="28"/>
        </w:rPr>
      </w:pPr>
    </w:p>
    <w:p w:rsidR="005A3CEF" w:rsidRDefault="005A3CEF" w:rsidP="00EC205C">
      <w:pPr>
        <w:ind w:right="-1" w:firstLine="0"/>
        <w:jc w:val="center"/>
        <w:rPr>
          <w:i/>
          <w:szCs w:val="26"/>
          <w:u w:val="single"/>
        </w:rPr>
      </w:pPr>
      <w:r w:rsidRPr="00A45B88">
        <w:rPr>
          <w:i/>
          <w:szCs w:val="26"/>
          <w:u w:val="single"/>
        </w:rPr>
        <w:t xml:space="preserve">Подпрограмма </w:t>
      </w:r>
      <w:r w:rsidRPr="0009463D">
        <w:rPr>
          <w:i/>
          <w:szCs w:val="26"/>
          <w:u w:val="single"/>
        </w:rPr>
        <w:t>«Профилактика террористической и экстремистской деятельности»</w:t>
      </w:r>
    </w:p>
    <w:p w:rsidR="000A07B9" w:rsidRPr="006053B7" w:rsidRDefault="000A07B9" w:rsidP="005A3CEF">
      <w:pPr>
        <w:ind w:right="-1"/>
        <w:jc w:val="center"/>
        <w:rPr>
          <w:i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7600DF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Единица</w:t>
            </w:r>
          </w:p>
          <w:p w:rsidR="005A3CEF" w:rsidRPr="00EC205C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7600DF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EC205C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EC205C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EC205C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205C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EC205C" w:rsidRDefault="005A3CEF" w:rsidP="000A07B9">
            <w:pPr>
              <w:snapToGrid w:val="0"/>
              <w:ind w:right="-1" w:hanging="55"/>
              <w:jc w:val="center"/>
              <w:rPr>
                <w:sz w:val="22"/>
              </w:rPr>
            </w:pPr>
            <w:r w:rsidRPr="00EC205C">
              <w:rPr>
                <w:sz w:val="22"/>
              </w:rPr>
              <w:t>Оценка в баллах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61A0">
              <w:rPr>
                <w:rFonts w:ascii="Times New Roman" w:hAnsi="Times New Roman" w:cs="Times New Roman"/>
                <w:sz w:val="24"/>
                <w:szCs w:val="24"/>
              </w:rPr>
              <w:t>Количество  предотвращенных террористических 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61A0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периода 2016г. (82% населения)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7600DF" w:rsidTr="000C65EF">
        <w:tc>
          <w:tcPr>
            <w:tcW w:w="4111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D61A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600DF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EE5084" w:rsidRDefault="005A3CEF" w:rsidP="000C65EF">
            <w:pPr>
              <w:pStyle w:val="af5"/>
              <w:snapToGrid w:val="0"/>
              <w:ind w:right="-1"/>
              <w:jc w:val="both"/>
              <w:rPr>
                <w:b/>
              </w:rPr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EE5084" w:rsidRDefault="005A3CEF" w:rsidP="000C65EF">
            <w:pPr>
              <w:ind w:right="-1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EE5084">
              <w:rPr>
                <w:sz w:val="24"/>
                <w:szCs w:val="24"/>
              </w:rPr>
              <w:t>рограмма является эффективной, целевые показатели за 201</w:t>
            </w:r>
            <w:r>
              <w:rPr>
                <w:sz w:val="24"/>
                <w:szCs w:val="24"/>
              </w:rPr>
              <w:t>7</w:t>
            </w:r>
            <w:r w:rsidRPr="00EE5084">
              <w:rPr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A3CEF" w:rsidRDefault="005A3CEF" w:rsidP="005A3CEF">
      <w:pPr>
        <w:ind w:right="-1"/>
        <w:rPr>
          <w:b/>
          <w:bCs/>
          <w:sz w:val="28"/>
          <w:szCs w:val="28"/>
        </w:rPr>
      </w:pPr>
    </w:p>
    <w:p w:rsidR="005A3CEF" w:rsidRPr="00EE5084" w:rsidRDefault="005A3CEF" w:rsidP="005A3CEF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3B7">
        <w:rPr>
          <w:rFonts w:ascii="Times New Roman" w:hAnsi="Times New Roman" w:cs="Times New Roman"/>
          <w:b/>
          <w:sz w:val="26"/>
          <w:szCs w:val="26"/>
        </w:rPr>
        <w:t>11.«Развитие туризма в Усть-Абаканском районе»</w:t>
      </w:r>
    </w:p>
    <w:p w:rsidR="005A3CEF" w:rsidRPr="00EE5084" w:rsidRDefault="005A3CEF" w:rsidP="005A3CEF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0175B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Единица</w:t>
            </w:r>
          </w:p>
          <w:p w:rsidR="005A3CEF" w:rsidRPr="00F606BD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0175B4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606BD" w:rsidRDefault="005A3CEF" w:rsidP="000A07B9">
            <w:pPr>
              <w:snapToGrid w:val="0"/>
              <w:ind w:right="-1" w:hanging="55"/>
              <w:jc w:val="center"/>
              <w:rPr>
                <w:sz w:val="22"/>
              </w:rPr>
            </w:pPr>
            <w:r w:rsidRPr="00F606BD">
              <w:rPr>
                <w:sz w:val="22"/>
              </w:rPr>
              <w:t>Оценка в баллах</w:t>
            </w:r>
          </w:p>
        </w:tc>
      </w:tr>
      <w:tr w:rsidR="005A3CEF" w:rsidRPr="000175B4" w:rsidTr="000C65EF">
        <w:tc>
          <w:tcPr>
            <w:tcW w:w="4111" w:type="dxa"/>
            <w:shd w:val="clear" w:color="auto" w:fill="auto"/>
          </w:tcPr>
          <w:p w:rsidR="005A3CEF" w:rsidRPr="000175B4" w:rsidRDefault="005A3CEF" w:rsidP="000A07B9">
            <w:pPr>
              <w:ind w:right="-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К</w:t>
            </w:r>
            <w:r w:rsidRPr="000175B4">
              <w:rPr>
                <w:sz w:val="24"/>
                <w:szCs w:val="24"/>
              </w:rPr>
              <w:t xml:space="preserve">оличество туристов, посетивших Усть – Абаканский  район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тыс.</w:t>
            </w:r>
          </w:p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24,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+1</w:t>
            </w:r>
          </w:p>
        </w:tc>
      </w:tr>
      <w:tr w:rsidR="005A3CEF" w:rsidRPr="000175B4" w:rsidTr="000C65EF">
        <w:tc>
          <w:tcPr>
            <w:tcW w:w="4111" w:type="dxa"/>
            <w:shd w:val="clear" w:color="auto" w:fill="auto"/>
          </w:tcPr>
          <w:p w:rsidR="005A3CEF" w:rsidRPr="000175B4" w:rsidRDefault="005A3CEF" w:rsidP="000A07B9">
            <w:pPr>
              <w:ind w:right="-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0175B4">
              <w:rPr>
                <w:sz w:val="24"/>
                <w:szCs w:val="24"/>
              </w:rPr>
              <w:t xml:space="preserve">оличество иностранных граждан, посетивших Усть–Абаканский район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175B4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+1</w:t>
            </w:r>
          </w:p>
        </w:tc>
      </w:tr>
      <w:tr w:rsidR="005A3CEF" w:rsidRPr="000175B4" w:rsidTr="000C65EF">
        <w:tc>
          <w:tcPr>
            <w:tcW w:w="4111" w:type="dxa"/>
            <w:shd w:val="clear" w:color="auto" w:fill="auto"/>
          </w:tcPr>
          <w:p w:rsidR="005A3CEF" w:rsidRPr="000175B4" w:rsidRDefault="005A3CEF" w:rsidP="000A07B9">
            <w:pPr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0175B4">
              <w:rPr>
                <w:sz w:val="24"/>
                <w:szCs w:val="24"/>
              </w:rPr>
              <w:t>частие в региональных, международных выставках, форумах, конференциях, слетах туристической направленности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0A07B9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>+1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0175B4" w:rsidRDefault="005A3CEF" w:rsidP="000A07B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0175B4" w:rsidRDefault="005A3CEF" w:rsidP="000A07B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0175B4" w:rsidRDefault="005A3CEF" w:rsidP="000A07B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0175B4" w:rsidRDefault="005A3CEF" w:rsidP="000A07B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EE5084" w:rsidRDefault="005A3CEF" w:rsidP="000A07B9">
            <w:pPr>
              <w:pStyle w:val="af5"/>
              <w:snapToGrid w:val="0"/>
              <w:ind w:right="-1"/>
              <w:jc w:val="center"/>
            </w:pPr>
            <w:r w:rsidRPr="000175B4">
              <w:t>+3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EE5084" w:rsidRDefault="005A3CEF" w:rsidP="000A07B9">
            <w:pPr>
              <w:pStyle w:val="af5"/>
              <w:snapToGrid w:val="0"/>
              <w:ind w:right="-1"/>
              <w:jc w:val="both"/>
              <w:rPr>
                <w:b/>
              </w:rPr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EE5084" w:rsidRDefault="005A3CEF" w:rsidP="000A07B9">
            <w:pPr>
              <w:ind w:right="-1" w:firstLine="0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Программа является эффективной, целевые показатели за 201</w:t>
            </w:r>
            <w:r>
              <w:rPr>
                <w:sz w:val="24"/>
                <w:szCs w:val="24"/>
              </w:rPr>
              <w:t>6</w:t>
            </w:r>
            <w:r w:rsidRPr="00EE5084">
              <w:rPr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A3CEF" w:rsidRDefault="005A3CEF" w:rsidP="005A3CEF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p w:rsidR="00F606BD" w:rsidRDefault="00F606BD" w:rsidP="00F606BD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6"/>
        </w:rPr>
      </w:pPr>
    </w:p>
    <w:p w:rsidR="00F606BD" w:rsidRDefault="005A3CEF" w:rsidP="00F606BD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b/>
          <w:szCs w:val="26"/>
        </w:rPr>
      </w:pPr>
      <w:r w:rsidRPr="000175B4">
        <w:rPr>
          <w:b/>
          <w:szCs w:val="26"/>
        </w:rPr>
        <w:t>12. «</w:t>
      </w:r>
      <w:r w:rsidRPr="000175B4">
        <w:rPr>
          <w:rFonts w:eastAsia="Times New Roman"/>
          <w:b/>
          <w:szCs w:val="26"/>
        </w:rPr>
        <w:t xml:space="preserve">Развитие транспортной системы </w:t>
      </w:r>
    </w:p>
    <w:p w:rsidR="005A3CEF" w:rsidRPr="000175B4" w:rsidRDefault="005A3CEF" w:rsidP="00F606BD">
      <w:pPr>
        <w:autoSpaceDE w:val="0"/>
        <w:autoSpaceDN w:val="0"/>
        <w:adjustRightInd w:val="0"/>
        <w:ind w:firstLine="0"/>
        <w:jc w:val="center"/>
        <w:outlineLvl w:val="1"/>
        <w:rPr>
          <w:b/>
          <w:szCs w:val="26"/>
        </w:rPr>
      </w:pPr>
      <w:r w:rsidRPr="000175B4">
        <w:rPr>
          <w:rFonts w:eastAsia="Times New Roman"/>
          <w:b/>
          <w:szCs w:val="26"/>
        </w:rPr>
        <w:t>Усть-Абак</w:t>
      </w:r>
      <w:r w:rsidRPr="000175B4">
        <w:rPr>
          <w:b/>
          <w:szCs w:val="26"/>
        </w:rPr>
        <w:t>анского района</w:t>
      </w:r>
      <w:r>
        <w:rPr>
          <w:b/>
          <w:szCs w:val="26"/>
        </w:rPr>
        <w:t xml:space="preserve"> </w:t>
      </w:r>
      <w:r w:rsidRPr="000175B4">
        <w:rPr>
          <w:b/>
          <w:szCs w:val="26"/>
        </w:rPr>
        <w:t>(2014-2020 годы)»</w:t>
      </w:r>
    </w:p>
    <w:p w:rsidR="005A3CEF" w:rsidRPr="00EE5084" w:rsidRDefault="005A3CEF" w:rsidP="005A3CEF">
      <w:pPr>
        <w:ind w:right="-1" w:hanging="360"/>
        <w:rPr>
          <w:rFonts w:eastAsia="Times New Roman"/>
          <w:i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0175B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Единица</w:t>
            </w:r>
          </w:p>
          <w:p w:rsidR="005A3CEF" w:rsidRPr="00F606BD" w:rsidRDefault="005A3CEF" w:rsidP="000C65EF">
            <w:pPr>
              <w:pStyle w:val="af5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0175B4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606BD" w:rsidRDefault="005A3CEF" w:rsidP="000A07B9">
            <w:pPr>
              <w:snapToGrid w:val="0"/>
              <w:ind w:firstLine="0"/>
              <w:jc w:val="center"/>
              <w:rPr>
                <w:sz w:val="22"/>
              </w:rPr>
            </w:pPr>
            <w:r w:rsidRPr="00F606BD">
              <w:rPr>
                <w:sz w:val="22"/>
              </w:rPr>
              <w:t>Оценка в баллах</w:t>
            </w:r>
          </w:p>
        </w:tc>
      </w:tr>
      <w:tr w:rsidR="005A3CEF" w:rsidRPr="000175B4" w:rsidTr="000C65EF">
        <w:tc>
          <w:tcPr>
            <w:tcW w:w="4111" w:type="dxa"/>
            <w:shd w:val="clear" w:color="auto" w:fill="auto"/>
          </w:tcPr>
          <w:p w:rsidR="005A3CEF" w:rsidRPr="000A07B9" w:rsidRDefault="005A3CEF" w:rsidP="000A07B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B9">
              <w:rPr>
                <w:rFonts w:ascii="Times New Roman" w:eastAsia="Times New Roman" w:hAnsi="Times New Roman" w:cs="Times New Roman"/>
                <w:sz w:val="24"/>
                <w:szCs w:val="24"/>
              </w:rPr>
              <w:t>1. Соответствие нормативным требованиям всех дорог общего пользования местного значения Усть-Абаканского района,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A07B9" w:rsidRDefault="005A3CEF" w:rsidP="000A07B9">
            <w:pPr>
              <w:ind w:firstLine="0"/>
              <w:jc w:val="center"/>
              <w:rPr>
                <w:sz w:val="24"/>
                <w:szCs w:val="24"/>
              </w:rPr>
            </w:pPr>
            <w:r w:rsidRPr="000A07B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A07B9" w:rsidRDefault="005A3CEF" w:rsidP="000A07B9">
            <w:pPr>
              <w:ind w:firstLine="0"/>
              <w:jc w:val="center"/>
              <w:rPr>
                <w:sz w:val="24"/>
                <w:szCs w:val="24"/>
                <w:highlight w:val="cyan"/>
              </w:rPr>
            </w:pPr>
            <w:r w:rsidRPr="000A07B9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A07B9" w:rsidRDefault="005A3CEF" w:rsidP="00284291">
            <w:pPr>
              <w:ind w:firstLine="0"/>
              <w:jc w:val="center"/>
              <w:rPr>
                <w:sz w:val="24"/>
                <w:szCs w:val="24"/>
              </w:rPr>
            </w:pPr>
            <w:r w:rsidRPr="000A07B9">
              <w:rPr>
                <w:sz w:val="24"/>
                <w:szCs w:val="24"/>
              </w:rPr>
              <w:t>6</w:t>
            </w:r>
            <w:r w:rsidR="00284291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A07B9" w:rsidRDefault="005A3CEF" w:rsidP="000A07B9">
            <w:pPr>
              <w:ind w:firstLine="0"/>
              <w:jc w:val="center"/>
              <w:rPr>
                <w:sz w:val="24"/>
                <w:szCs w:val="24"/>
              </w:rPr>
            </w:pPr>
            <w:r w:rsidRPr="000A07B9">
              <w:rPr>
                <w:sz w:val="24"/>
                <w:szCs w:val="24"/>
              </w:rPr>
              <w:t>+1</w:t>
            </w:r>
          </w:p>
        </w:tc>
      </w:tr>
      <w:tr w:rsidR="005A3CEF" w:rsidRPr="000175B4" w:rsidTr="000C65EF">
        <w:tc>
          <w:tcPr>
            <w:tcW w:w="4111" w:type="dxa"/>
            <w:shd w:val="clear" w:color="auto" w:fill="auto"/>
          </w:tcPr>
          <w:p w:rsidR="005A3CEF" w:rsidRPr="000A07B9" w:rsidRDefault="005A3CEF" w:rsidP="000A07B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0A07B9">
              <w:rPr>
                <w:rFonts w:eastAsia="Times New Roman"/>
                <w:sz w:val="24"/>
                <w:szCs w:val="24"/>
              </w:rPr>
              <w:lastRenderedPageBreak/>
              <w:t>2. Доля населения, проживающая в населенных пунктах, не имеющего ре</w:t>
            </w:r>
            <w:r w:rsidRPr="000A07B9">
              <w:rPr>
                <w:sz w:val="24"/>
                <w:szCs w:val="24"/>
              </w:rPr>
              <w:t>гулярного автобусного сообщения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A07B9" w:rsidRDefault="005A3CEF" w:rsidP="000A07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A07B9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A07B9" w:rsidRDefault="005A3CEF" w:rsidP="000A07B9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cyan"/>
              </w:rPr>
            </w:pPr>
            <w:r w:rsidRPr="000A07B9">
              <w:rPr>
                <w:rFonts w:eastAsia="Times New Roman"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A07B9" w:rsidRDefault="005A3CEF" w:rsidP="000A07B9">
            <w:pPr>
              <w:ind w:firstLine="0"/>
              <w:jc w:val="center"/>
              <w:rPr>
                <w:sz w:val="24"/>
                <w:szCs w:val="24"/>
              </w:rPr>
            </w:pPr>
            <w:r w:rsidRPr="000A07B9">
              <w:rPr>
                <w:sz w:val="24"/>
                <w:szCs w:val="24"/>
              </w:rPr>
              <w:t>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A07B9" w:rsidRDefault="005A3CEF" w:rsidP="000A07B9">
            <w:pPr>
              <w:ind w:firstLine="0"/>
              <w:jc w:val="center"/>
              <w:rPr>
                <w:sz w:val="24"/>
                <w:szCs w:val="24"/>
              </w:rPr>
            </w:pPr>
            <w:r w:rsidRPr="000A07B9">
              <w:rPr>
                <w:sz w:val="24"/>
                <w:szCs w:val="24"/>
              </w:rPr>
              <w:t>+1</w:t>
            </w:r>
          </w:p>
        </w:tc>
      </w:tr>
      <w:tr w:rsidR="005A3CEF" w:rsidRPr="000175B4" w:rsidTr="000C65EF">
        <w:tc>
          <w:tcPr>
            <w:tcW w:w="4111" w:type="dxa"/>
            <w:shd w:val="clear" w:color="auto" w:fill="auto"/>
          </w:tcPr>
          <w:p w:rsidR="005A3CEF" w:rsidRPr="000A07B9" w:rsidRDefault="005A3CEF" w:rsidP="000A07B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07B9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0A07B9" w:rsidRDefault="005A3CEF" w:rsidP="000A07B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07B9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0A07B9" w:rsidRDefault="005A3CEF" w:rsidP="000A07B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07B9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0A07B9" w:rsidRDefault="005A3CEF" w:rsidP="000A07B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07B9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0A07B9" w:rsidRDefault="005A3CEF" w:rsidP="000A07B9">
            <w:pPr>
              <w:pStyle w:val="af5"/>
              <w:snapToGrid w:val="0"/>
              <w:jc w:val="center"/>
            </w:pPr>
            <w:r w:rsidRPr="000A07B9">
              <w:t>+1</w:t>
            </w:r>
          </w:p>
        </w:tc>
      </w:tr>
      <w:tr w:rsidR="005A3CEF" w:rsidRPr="00FA154B" w:rsidTr="000C65EF">
        <w:tc>
          <w:tcPr>
            <w:tcW w:w="4111" w:type="dxa"/>
            <w:shd w:val="clear" w:color="auto" w:fill="auto"/>
          </w:tcPr>
          <w:p w:rsidR="005A3CEF" w:rsidRPr="000A07B9" w:rsidRDefault="005A3CEF" w:rsidP="000A07B9">
            <w:pPr>
              <w:pStyle w:val="af5"/>
              <w:snapToGrid w:val="0"/>
              <w:ind w:right="87"/>
              <w:jc w:val="both"/>
              <w:rPr>
                <w:b/>
              </w:rPr>
            </w:pPr>
            <w:r w:rsidRPr="000A07B9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0A07B9" w:rsidRDefault="005A3CEF" w:rsidP="00F606BD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07B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является эффективной, целевые показатели  за 201</w:t>
            </w:r>
            <w:r w:rsidR="00F606B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A07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A3CEF" w:rsidRDefault="005A3CEF" w:rsidP="005A3CEF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5A3CEF" w:rsidRPr="00EE5084" w:rsidRDefault="005A3CEF" w:rsidP="005A3CEF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6053B7">
        <w:rPr>
          <w:b/>
          <w:color w:val="auto"/>
          <w:sz w:val="26"/>
          <w:szCs w:val="26"/>
        </w:rPr>
        <w:t>13. «Профилактика заболеваний и формирование здорового образа жизни»</w:t>
      </w:r>
    </w:p>
    <w:p w:rsidR="005A3CEF" w:rsidRPr="00EE5084" w:rsidRDefault="005A3CEF" w:rsidP="005A3CEF">
      <w:pPr>
        <w:pStyle w:val="Default"/>
        <w:ind w:right="-1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0175B4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Единица</w:t>
            </w:r>
          </w:p>
          <w:p w:rsidR="005A3CEF" w:rsidRPr="00F606BD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0175B4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F606BD">
              <w:rPr>
                <w:sz w:val="22"/>
              </w:rPr>
              <w:t>Оценка в баллах</w:t>
            </w: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F606BD">
            <w:pPr>
              <w:ind w:right="-1" w:firstLine="0"/>
              <w:jc w:val="left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1. Обработка выявленных туберкулезных оч</w:t>
            </w:r>
            <w:r w:rsidRPr="000175B4">
              <w:rPr>
                <w:sz w:val="24"/>
                <w:szCs w:val="24"/>
              </w:rPr>
              <w:t>агов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B84EE9">
            <w:pPr>
              <w:ind w:right="-1" w:firstLine="0"/>
              <w:rPr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2. Охват прививками населения против клещевого энцефалита:</w:t>
            </w:r>
          </w:p>
          <w:p w:rsidR="005A3CEF" w:rsidRPr="000175B4" w:rsidRDefault="005A3CEF" w:rsidP="00B84EE9">
            <w:pPr>
              <w:ind w:right="-1" w:firstLine="0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 xml:space="preserve">    2.1. дети;</w:t>
            </w:r>
          </w:p>
          <w:p w:rsidR="005A3CEF" w:rsidRPr="000175B4" w:rsidRDefault="005A3CEF" w:rsidP="00B84EE9">
            <w:pPr>
              <w:ind w:right="-1" w:firstLine="0"/>
              <w:rPr>
                <w:rFonts w:eastAsia="Calibri"/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0175B4">
              <w:rPr>
                <w:sz w:val="24"/>
                <w:szCs w:val="24"/>
              </w:rPr>
              <w:t>2.2 . взрослые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26,3</w:t>
            </w: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175B4">
              <w:rPr>
                <w:rFonts w:eastAsia="Calibri"/>
                <w:sz w:val="24"/>
                <w:szCs w:val="24"/>
              </w:rPr>
              <w:t>1</w:t>
            </w:r>
          </w:p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F606BD">
            <w:pPr>
              <w:ind w:right="-1" w:firstLine="0"/>
              <w:jc w:val="left"/>
              <w:rPr>
                <w:rFonts w:eastAsia="Calibri"/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 xml:space="preserve"> 3.</w:t>
            </w:r>
            <w:r w:rsidR="00F606BD">
              <w:rPr>
                <w:sz w:val="24"/>
                <w:szCs w:val="24"/>
              </w:rPr>
              <w:t xml:space="preserve"> </w:t>
            </w:r>
            <w:r w:rsidRPr="000175B4">
              <w:rPr>
                <w:sz w:val="24"/>
                <w:szCs w:val="24"/>
              </w:rPr>
              <w:t>И</w:t>
            </w:r>
            <w:r w:rsidRPr="000175B4">
              <w:rPr>
                <w:rFonts w:eastAsia="Times New Roman"/>
                <w:sz w:val="24"/>
                <w:szCs w:val="24"/>
              </w:rPr>
              <w:t>сключение заболеваний бешенством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случаи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B84EE9">
            <w:pPr>
              <w:ind w:right="-1" w:firstLine="0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 xml:space="preserve"> 4.</w:t>
            </w:r>
            <w:r w:rsidR="00F606BD">
              <w:rPr>
                <w:rFonts w:eastAsia="Calibri"/>
                <w:sz w:val="24"/>
                <w:szCs w:val="24"/>
              </w:rPr>
              <w:t xml:space="preserve"> </w:t>
            </w:r>
            <w:r w:rsidRPr="000175B4">
              <w:rPr>
                <w:rFonts w:eastAsia="Calibri"/>
                <w:sz w:val="24"/>
                <w:szCs w:val="24"/>
              </w:rPr>
              <w:t>О</w:t>
            </w:r>
            <w:r w:rsidRPr="000175B4">
              <w:rPr>
                <w:rFonts w:eastAsia="Times New Roman"/>
                <w:sz w:val="24"/>
                <w:szCs w:val="24"/>
              </w:rPr>
              <w:t>хват прививками против гриппа не менее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F606BD">
            <w:pPr>
              <w:ind w:right="-1" w:firstLine="0"/>
              <w:jc w:val="left"/>
              <w:rPr>
                <w:rFonts w:eastAsia="Calibri"/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 xml:space="preserve"> 5.О</w:t>
            </w:r>
            <w:r w:rsidRPr="000175B4">
              <w:rPr>
                <w:rFonts w:eastAsia="Times New Roman"/>
                <w:sz w:val="24"/>
                <w:szCs w:val="24"/>
              </w:rPr>
              <w:t>хват прививками против дизентерии не менее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0175B4" w:rsidTr="000C65EF">
        <w:trPr>
          <w:trHeight w:val="360"/>
        </w:trPr>
        <w:tc>
          <w:tcPr>
            <w:tcW w:w="4111" w:type="dxa"/>
            <w:shd w:val="clear" w:color="auto" w:fill="auto"/>
          </w:tcPr>
          <w:p w:rsidR="005A3CEF" w:rsidRPr="000175B4" w:rsidRDefault="005A3CEF" w:rsidP="00B84EE9">
            <w:pPr>
              <w:ind w:right="-1" w:firstLine="0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 xml:space="preserve"> 6.Ч</w:t>
            </w:r>
            <w:r w:rsidRPr="000175B4">
              <w:rPr>
                <w:rFonts w:eastAsia="Times New Roman"/>
                <w:sz w:val="24"/>
                <w:szCs w:val="24"/>
              </w:rPr>
              <w:t>исло осмотренных лиц на выявление факторов риска в кабинете здоровья не менее: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B84EE9">
            <w:pPr>
              <w:tabs>
                <w:tab w:val="left" w:pos="3181"/>
              </w:tabs>
              <w:ind w:right="-1" w:firstLine="0"/>
              <w:rPr>
                <w:sz w:val="24"/>
                <w:szCs w:val="24"/>
              </w:rPr>
            </w:pPr>
            <w:r w:rsidRPr="000175B4">
              <w:rPr>
                <w:sz w:val="24"/>
                <w:szCs w:val="24"/>
              </w:rPr>
              <w:t xml:space="preserve"> 7.</w:t>
            </w:r>
            <w:r>
              <w:rPr>
                <w:sz w:val="24"/>
                <w:szCs w:val="24"/>
              </w:rPr>
              <w:t xml:space="preserve"> </w:t>
            </w:r>
            <w:r w:rsidRPr="000175B4">
              <w:rPr>
                <w:sz w:val="24"/>
                <w:szCs w:val="24"/>
              </w:rPr>
              <w:t>У</w:t>
            </w:r>
            <w:r w:rsidRPr="000175B4">
              <w:rPr>
                <w:rFonts w:eastAsia="Times New Roman"/>
                <w:sz w:val="24"/>
                <w:szCs w:val="24"/>
              </w:rPr>
              <w:t>дельный вес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A3D3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3D34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A3D3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A3D3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DA3D34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B84EE9">
            <w:pPr>
              <w:ind w:right="-1" w:firstLine="0"/>
              <w:rPr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 xml:space="preserve"> 8.Количество детей, подростков и молодежи, занимающихся в детско-юношеской спортивной школе (к общему числу населения в возрасте от 6 до 18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</w:rPr>
              <w:t>15</w:t>
            </w:r>
            <w:r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0175B4" w:rsidTr="000C65EF">
        <w:trPr>
          <w:trHeight w:val="510"/>
        </w:trPr>
        <w:tc>
          <w:tcPr>
            <w:tcW w:w="4111" w:type="dxa"/>
            <w:shd w:val="clear" w:color="auto" w:fill="auto"/>
          </w:tcPr>
          <w:p w:rsidR="005A3CEF" w:rsidRPr="000175B4" w:rsidRDefault="005A3CEF" w:rsidP="00B84EE9">
            <w:pPr>
              <w:ind w:right="-1" w:firstLine="0"/>
              <w:rPr>
                <w:sz w:val="24"/>
                <w:szCs w:val="24"/>
              </w:rPr>
            </w:pPr>
            <w:r w:rsidRPr="000175B4">
              <w:rPr>
                <w:rFonts w:eastAsia="Times New Roman"/>
                <w:sz w:val="24"/>
                <w:szCs w:val="24"/>
                <w:lang w:eastAsia="ar-SA"/>
              </w:rPr>
              <w:t xml:space="preserve"> 9.Обеспеченность населения Усть-Абаканского района врачами (человек на 10 тыс. населения)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 w:rsidRPr="000175B4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0175B4" w:rsidRDefault="005A3CEF" w:rsidP="00B84EE9">
            <w:pPr>
              <w:ind w:right="-1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175B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A3CEF" w:rsidRPr="000175B4" w:rsidTr="000C65EF">
        <w:trPr>
          <w:trHeight w:val="20"/>
        </w:trPr>
        <w:tc>
          <w:tcPr>
            <w:tcW w:w="4111" w:type="dxa"/>
            <w:shd w:val="clear" w:color="auto" w:fill="auto"/>
          </w:tcPr>
          <w:p w:rsidR="005A3CEF" w:rsidRPr="000175B4" w:rsidRDefault="005A3CEF" w:rsidP="000C65EF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0175B4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0175B4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0175B4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0175B4" w:rsidRDefault="005A3CEF" w:rsidP="000C65EF">
            <w:pPr>
              <w:pStyle w:val="af5"/>
              <w:snapToGrid w:val="0"/>
              <w:ind w:right="-1"/>
              <w:jc w:val="center"/>
            </w:pPr>
            <w:r w:rsidRPr="000175B4">
              <w:t>+</w:t>
            </w:r>
            <w:r>
              <w:t>7</w:t>
            </w:r>
          </w:p>
        </w:tc>
      </w:tr>
      <w:tr w:rsidR="005A3CEF" w:rsidRPr="00432756" w:rsidTr="000C65EF">
        <w:tc>
          <w:tcPr>
            <w:tcW w:w="4111" w:type="dxa"/>
            <w:shd w:val="clear" w:color="auto" w:fill="auto"/>
          </w:tcPr>
          <w:p w:rsidR="005A3CEF" w:rsidRPr="00512F58" w:rsidRDefault="005A3CEF" w:rsidP="000C65EF">
            <w:pPr>
              <w:pStyle w:val="af5"/>
              <w:snapToGrid w:val="0"/>
              <w:ind w:right="87"/>
            </w:pPr>
            <w:r w:rsidRPr="00512F58">
              <w:t xml:space="preserve">Оценка эффективности муниципальной программы по </w:t>
            </w:r>
            <w:r w:rsidRPr="00512F58">
              <w:lastRenderedPageBreak/>
              <w:t>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Default="005A3CEF" w:rsidP="000C65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427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имеет 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эффективности, </w:t>
            </w:r>
            <w:r w:rsidRPr="005C42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 w:rsidRPr="005C427A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Pr="005C42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EF" w:rsidRPr="00FC4D33" w:rsidRDefault="005A3CEF" w:rsidP="000C65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достигнуты следующие показатели:</w:t>
            </w:r>
          </w:p>
          <w:p w:rsidR="005A3CEF" w:rsidRPr="00FC4D33" w:rsidRDefault="005A3CEF" w:rsidP="000C65E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2. «Охват прививками населения против клещевого энцефалита», ввиду того, что Министерством здравоохранения в недостаточном количестве была закуплена вакцина.</w:t>
            </w:r>
            <w:r w:rsidRPr="00FC4D33">
              <w:rPr>
                <w:rFonts w:ascii="Times New Roman" w:hAnsi="Times New Roman"/>
                <w:sz w:val="24"/>
                <w:szCs w:val="24"/>
              </w:rPr>
              <w:t xml:space="preserve"> Оценка показателя 2 составила «-1».</w:t>
            </w:r>
          </w:p>
          <w:p w:rsidR="005A3CEF" w:rsidRPr="00512F58" w:rsidRDefault="005A3CEF" w:rsidP="000C65EF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4D33">
              <w:rPr>
                <w:rFonts w:ascii="Times New Roman" w:hAnsi="Times New Roman"/>
                <w:sz w:val="24"/>
                <w:szCs w:val="24"/>
              </w:rPr>
              <w:t>9. «</w:t>
            </w:r>
            <w:r w:rsidRPr="00FC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Обеспеченность населения Усть-Абаканского района врачами</w:t>
            </w:r>
            <w:r w:rsidRPr="00FC4D33">
              <w:rPr>
                <w:rFonts w:ascii="Times New Roman" w:hAnsi="Times New Roman"/>
                <w:sz w:val="24"/>
                <w:szCs w:val="24"/>
              </w:rPr>
              <w:t>»,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ввиду того, что сохраняется проблема предоставления жилья молодым специалистам.</w:t>
            </w:r>
            <w:r w:rsidRPr="00FC4D33">
              <w:rPr>
                <w:rFonts w:ascii="Times New Roman" w:hAnsi="Times New Roman"/>
                <w:sz w:val="24"/>
                <w:szCs w:val="24"/>
              </w:rPr>
              <w:t xml:space="preserve"> Оценка показателя 9 составила «-1».</w:t>
            </w:r>
          </w:p>
        </w:tc>
      </w:tr>
    </w:tbl>
    <w:p w:rsidR="005A3CEF" w:rsidRDefault="005A3CEF" w:rsidP="005A3CEF">
      <w:pPr>
        <w:ind w:right="-1"/>
        <w:rPr>
          <w:b/>
          <w:szCs w:val="26"/>
        </w:rPr>
      </w:pPr>
    </w:p>
    <w:p w:rsidR="005A3CEF" w:rsidRDefault="005A3CEF" w:rsidP="005A3CEF">
      <w:pPr>
        <w:ind w:right="-1"/>
        <w:jc w:val="center"/>
        <w:rPr>
          <w:b/>
          <w:szCs w:val="26"/>
        </w:rPr>
      </w:pPr>
      <w:r w:rsidRPr="006053B7">
        <w:rPr>
          <w:b/>
          <w:szCs w:val="26"/>
        </w:rPr>
        <w:t>14. «Жилище (2014-2020 годы)</w:t>
      </w:r>
    </w:p>
    <w:p w:rsidR="00B84EE9" w:rsidRPr="00EE5084" w:rsidRDefault="00B84EE9" w:rsidP="005A3CEF">
      <w:pPr>
        <w:ind w:right="-1"/>
        <w:jc w:val="center"/>
        <w:rPr>
          <w:b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134"/>
        <w:gridCol w:w="1985"/>
        <w:gridCol w:w="1417"/>
        <w:gridCol w:w="1134"/>
      </w:tblGrid>
      <w:tr w:rsidR="005A3CEF" w:rsidRPr="006318D7" w:rsidTr="000C65EF">
        <w:tc>
          <w:tcPr>
            <w:tcW w:w="3969" w:type="dxa"/>
            <w:vMerge w:val="restart"/>
            <w:vAlign w:val="center"/>
          </w:tcPr>
          <w:p w:rsidR="005A3CEF" w:rsidRPr="00B84EE9" w:rsidRDefault="005A3CEF" w:rsidP="00B84EE9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B84EE9">
              <w:rPr>
                <w:rFonts w:eastAsia="Times New Roman"/>
                <w:sz w:val="22"/>
              </w:rPr>
              <w:t>Наименование показател</w:t>
            </w:r>
            <w:r w:rsidRPr="00B84EE9">
              <w:rPr>
                <w:sz w:val="22"/>
              </w:rPr>
              <w:t>я</w:t>
            </w:r>
          </w:p>
        </w:tc>
        <w:tc>
          <w:tcPr>
            <w:tcW w:w="1134" w:type="dxa"/>
            <w:vMerge w:val="restart"/>
            <w:vAlign w:val="center"/>
          </w:tcPr>
          <w:p w:rsidR="005A3CEF" w:rsidRPr="00B84EE9" w:rsidRDefault="005A3CEF" w:rsidP="00B84EE9">
            <w:pPr>
              <w:ind w:right="-108" w:firstLine="0"/>
              <w:jc w:val="center"/>
              <w:rPr>
                <w:rFonts w:eastAsia="Times New Roman"/>
                <w:sz w:val="22"/>
              </w:rPr>
            </w:pPr>
            <w:r w:rsidRPr="00B84EE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5A3CEF" w:rsidRPr="00B84EE9" w:rsidRDefault="005A3CEF" w:rsidP="00B84EE9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B84EE9">
              <w:rPr>
                <w:sz w:val="22"/>
              </w:rPr>
              <w:t>Значение целевого показателя</w:t>
            </w:r>
          </w:p>
        </w:tc>
      </w:tr>
      <w:tr w:rsidR="005A3CEF" w:rsidRPr="006318D7" w:rsidTr="000C65EF">
        <w:tc>
          <w:tcPr>
            <w:tcW w:w="3969" w:type="dxa"/>
            <w:vMerge/>
          </w:tcPr>
          <w:p w:rsidR="005A3CEF" w:rsidRPr="00B84EE9" w:rsidRDefault="005A3CEF" w:rsidP="00B84EE9">
            <w:pPr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5A3CEF" w:rsidRPr="00B84EE9" w:rsidRDefault="005A3CEF" w:rsidP="00B84EE9">
            <w:pPr>
              <w:ind w:firstLine="0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</w:tcPr>
          <w:p w:rsidR="005A3CEF" w:rsidRPr="00B84EE9" w:rsidRDefault="005A3CEF" w:rsidP="00B84EE9">
            <w:pPr>
              <w:ind w:right="-108" w:firstLine="0"/>
              <w:jc w:val="center"/>
              <w:rPr>
                <w:rFonts w:eastAsia="Times New Roman"/>
                <w:sz w:val="22"/>
              </w:rPr>
            </w:pPr>
            <w:r w:rsidRPr="00B84EE9">
              <w:rPr>
                <w:rFonts w:eastAsia="Times New Roman"/>
                <w:sz w:val="22"/>
              </w:rPr>
              <w:t xml:space="preserve">Утверждено в    </w:t>
            </w:r>
            <w:r w:rsidRPr="00B84EE9">
              <w:rPr>
                <w:rFonts w:eastAsia="Times New Roman"/>
                <w:sz w:val="22"/>
              </w:rPr>
              <w:br/>
              <w:t>муниципальной     программе Усть-Абаканского района</w:t>
            </w:r>
          </w:p>
        </w:tc>
        <w:tc>
          <w:tcPr>
            <w:tcW w:w="1417" w:type="dxa"/>
            <w:vAlign w:val="center"/>
          </w:tcPr>
          <w:p w:rsidR="005A3CEF" w:rsidRPr="00B84EE9" w:rsidRDefault="005A3CEF" w:rsidP="00B84EE9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B84EE9">
              <w:rPr>
                <w:rFonts w:eastAsia="Times New Roman"/>
                <w:sz w:val="22"/>
              </w:rPr>
              <w:t>Достигнуто</w:t>
            </w:r>
          </w:p>
        </w:tc>
        <w:tc>
          <w:tcPr>
            <w:tcW w:w="1134" w:type="dxa"/>
            <w:vAlign w:val="center"/>
          </w:tcPr>
          <w:p w:rsidR="005A3CEF" w:rsidRPr="00B84EE9" w:rsidRDefault="005A3CEF" w:rsidP="00B84EE9">
            <w:pPr>
              <w:ind w:firstLine="0"/>
              <w:jc w:val="center"/>
              <w:rPr>
                <w:rFonts w:eastAsia="Times New Roman"/>
                <w:sz w:val="22"/>
              </w:rPr>
            </w:pPr>
            <w:r w:rsidRPr="00B84EE9">
              <w:rPr>
                <w:rFonts w:eastAsia="Times New Roman"/>
                <w:sz w:val="22"/>
              </w:rPr>
              <w:t>Оценка в баллах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6318D7">
              <w:rPr>
                <w:rFonts w:eastAsia="Times New Roman"/>
                <w:sz w:val="24"/>
                <w:szCs w:val="24"/>
              </w:rPr>
              <w:t>Строительство малоэтажного индивидуального жилья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тыс. кв</w:t>
            </w:r>
            <w:proofErr w:type="gramStart"/>
            <w:r w:rsidRPr="006318D7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7,764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6318D7">
              <w:rPr>
                <w:rFonts w:eastAsia="Times New Roman"/>
                <w:sz w:val="24"/>
                <w:szCs w:val="24"/>
              </w:rPr>
              <w:t>Средняя обеспеченность населения общей площадью жилья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6318D7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6318D7">
              <w:rPr>
                <w:rFonts w:eastAsia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18,82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20,68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6318D7">
              <w:rPr>
                <w:rFonts w:eastAsia="Times New Roman"/>
                <w:sz w:val="24"/>
                <w:szCs w:val="24"/>
              </w:rPr>
              <w:t>Количество жилья, приобретенного для переселения граждан из аварийного жилищного фонда, признанного в установленном порядке непригодным для проживания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6318D7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991,5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4238,95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Pr="006318D7">
              <w:rPr>
                <w:rFonts w:eastAsia="Times New Roman"/>
                <w:sz w:val="24"/>
                <w:szCs w:val="24"/>
              </w:rPr>
              <w:t>Количество граждан, переселяемых из аварийного жилищного фонда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6318D7">
              <w:rPr>
                <w:rFonts w:eastAsia="Times New Roman"/>
                <w:sz w:val="24"/>
                <w:szCs w:val="24"/>
              </w:rPr>
              <w:t>Количество молодых семей, получивших социальные выплаты на приобретение (строительство) жилья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м.с.</w:t>
            </w:r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+ 1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Pr="006318D7">
              <w:rPr>
                <w:rFonts w:eastAsia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 xml:space="preserve"> кв</w:t>
            </w:r>
            <w:proofErr w:type="gramStart"/>
            <w:r w:rsidRPr="006318D7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849,3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4017,6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Pr="006318D7">
              <w:rPr>
                <w:rFonts w:eastAsia="Times New Roman"/>
                <w:sz w:val="24"/>
                <w:szCs w:val="24"/>
              </w:rPr>
              <w:t>Приобретение муниципального жилья</w:t>
            </w:r>
          </w:p>
        </w:tc>
        <w:tc>
          <w:tcPr>
            <w:tcW w:w="1134" w:type="dxa"/>
            <w:vAlign w:val="center"/>
          </w:tcPr>
          <w:p w:rsidR="005A3CEF" w:rsidRDefault="005A3CEF" w:rsidP="00B84EE9">
            <w:pPr>
              <w:ind w:firstLine="0"/>
              <w:jc w:val="center"/>
              <w:rPr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кол-во домов/</w:t>
            </w:r>
          </w:p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6318D7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1/33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1/93,1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</w:t>
            </w:r>
            <w:r w:rsidRPr="006318D7">
              <w:rPr>
                <w:rFonts w:eastAsia="Times New Roman"/>
                <w:sz w:val="24"/>
                <w:szCs w:val="24"/>
              </w:rPr>
              <w:t>Количество реализованных проектов по благоустройству дворовых территорий МКД и территорий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:rsidR="005A3CEF" w:rsidRDefault="005A3CEF" w:rsidP="00B84EE9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проектов/</w:t>
            </w:r>
          </w:p>
          <w:p w:rsidR="005A3CEF" w:rsidRPr="006318D7" w:rsidRDefault="005A3CEF" w:rsidP="00B84EE9">
            <w:pPr>
              <w:ind w:right="-108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год</w:t>
            </w:r>
          </w:p>
          <w:p w:rsidR="005A3CEF" w:rsidRPr="006318D7" w:rsidRDefault="005A3CEF" w:rsidP="00B84EE9">
            <w:pPr>
              <w:ind w:right="-108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+1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vAlign w:val="center"/>
          </w:tcPr>
          <w:p w:rsidR="005A3CEF" w:rsidRPr="00F101D2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5A3CEF" w:rsidRPr="006318D7" w:rsidRDefault="005A3CEF" w:rsidP="00B84E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+ 8</w:t>
            </w:r>
          </w:p>
        </w:tc>
      </w:tr>
      <w:tr w:rsidR="005A3CEF" w:rsidRPr="006318D7" w:rsidTr="000C65EF">
        <w:tc>
          <w:tcPr>
            <w:tcW w:w="3969" w:type="dxa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318D7">
              <w:rPr>
                <w:rFonts w:eastAsia="Times New Roman"/>
                <w:sz w:val="24"/>
                <w:szCs w:val="24"/>
              </w:rPr>
              <w:t>Оценка эффективности целевой программы по итоговой сводной оценке</w:t>
            </w:r>
          </w:p>
        </w:tc>
        <w:tc>
          <w:tcPr>
            <w:tcW w:w="5670" w:type="dxa"/>
            <w:gridSpan w:val="4"/>
            <w:vAlign w:val="center"/>
          </w:tcPr>
          <w:p w:rsidR="005A3CEF" w:rsidRPr="006318D7" w:rsidRDefault="005A3CEF" w:rsidP="00B84E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75B4">
              <w:rPr>
                <w:sz w:val="24"/>
                <w:szCs w:val="24"/>
              </w:rPr>
              <w:t>рограмма является эффективной, целевые показатели за 201</w:t>
            </w:r>
            <w:r>
              <w:rPr>
                <w:sz w:val="24"/>
                <w:szCs w:val="24"/>
              </w:rPr>
              <w:t>7</w:t>
            </w:r>
            <w:r w:rsidRPr="000175B4">
              <w:rPr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A3CEF" w:rsidRDefault="005A3CEF" w:rsidP="005A3CEF">
      <w:pPr>
        <w:ind w:right="-1" w:firstLine="568"/>
        <w:jc w:val="center"/>
        <w:rPr>
          <w:b/>
          <w:szCs w:val="26"/>
        </w:rPr>
      </w:pPr>
      <w:r w:rsidRPr="006053B7">
        <w:rPr>
          <w:b/>
          <w:szCs w:val="26"/>
        </w:rPr>
        <w:lastRenderedPageBreak/>
        <w:t>15.</w:t>
      </w:r>
      <w:r w:rsidR="00F606BD">
        <w:rPr>
          <w:b/>
          <w:szCs w:val="26"/>
        </w:rPr>
        <w:t xml:space="preserve"> </w:t>
      </w:r>
      <w:r w:rsidRPr="006053B7">
        <w:rPr>
          <w:b/>
          <w:szCs w:val="26"/>
        </w:rPr>
        <w:t>«Энергосбережение и повышение энергетической эффективности в Усть-Абаканском районе»</w:t>
      </w:r>
    </w:p>
    <w:p w:rsidR="00B84EE9" w:rsidRPr="00EE5084" w:rsidRDefault="00B84EE9" w:rsidP="005A3CEF">
      <w:pPr>
        <w:ind w:right="-1" w:firstLine="568"/>
        <w:jc w:val="center"/>
        <w:rPr>
          <w:b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1276"/>
        <w:gridCol w:w="1843"/>
        <w:gridCol w:w="1417"/>
        <w:gridCol w:w="1134"/>
      </w:tblGrid>
      <w:tr w:rsidR="005A3CEF" w:rsidRPr="002143B6" w:rsidTr="000C65EF">
        <w:tc>
          <w:tcPr>
            <w:tcW w:w="3969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Единица</w:t>
            </w:r>
          </w:p>
          <w:p w:rsidR="005A3CEF" w:rsidRPr="00F606BD" w:rsidRDefault="005A3CEF" w:rsidP="000C65EF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измерения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2143B6" w:rsidTr="000C65EF">
        <w:tc>
          <w:tcPr>
            <w:tcW w:w="3969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F606BD" w:rsidRDefault="005A3CEF" w:rsidP="000C65EF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F606BD" w:rsidRDefault="005A3CEF" w:rsidP="000C65E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F606BD">
              <w:rPr>
                <w:sz w:val="22"/>
              </w:rPr>
              <w:t>Оценка в баллах</w:t>
            </w:r>
          </w:p>
        </w:tc>
      </w:tr>
      <w:tr w:rsidR="005A3CEF" w:rsidRPr="002143B6" w:rsidTr="000C65EF">
        <w:tc>
          <w:tcPr>
            <w:tcW w:w="3969" w:type="dxa"/>
            <w:shd w:val="clear" w:color="auto" w:fill="auto"/>
          </w:tcPr>
          <w:p w:rsidR="005A3CEF" w:rsidRPr="002143B6" w:rsidRDefault="005A3CEF" w:rsidP="000C65EF">
            <w:pPr>
              <w:pStyle w:val="ConsPlusCell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6">
              <w:rPr>
                <w:rFonts w:ascii="Times New Roman" w:eastAsia="Times New Roman" w:hAnsi="Times New Roman" w:cs="Times New Roman"/>
                <w:sz w:val="24"/>
                <w:szCs w:val="24"/>
              </w:rPr>
              <w:t>1.Экономия потребления электрической энергии муниципальными учреждениями и органами местного самоуправления Усть-Абаканского района: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>
              <w:t>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>
              <w:t>+</w:t>
            </w:r>
            <w:r w:rsidRPr="002143B6">
              <w:t>1</w:t>
            </w:r>
          </w:p>
        </w:tc>
      </w:tr>
      <w:tr w:rsidR="005A3CEF" w:rsidRPr="002143B6" w:rsidTr="000C65EF">
        <w:tc>
          <w:tcPr>
            <w:tcW w:w="3969" w:type="dxa"/>
            <w:shd w:val="clear" w:color="auto" w:fill="auto"/>
          </w:tcPr>
          <w:p w:rsidR="005A3CEF" w:rsidRPr="002143B6" w:rsidRDefault="005A3CEF" w:rsidP="000C65EF">
            <w:pPr>
              <w:pStyle w:val="af5"/>
              <w:tabs>
                <w:tab w:val="left" w:pos="1440"/>
              </w:tabs>
              <w:snapToGrid w:val="0"/>
              <w:ind w:right="87"/>
            </w:pPr>
            <w:r w:rsidRPr="002143B6">
              <w:rPr>
                <w:rFonts w:eastAsia="Times New Roman"/>
              </w:rPr>
              <w:t>2.Экономия потребления тепловой энергии  муниципальными учреждениями и органами местного самоуправления Усть-Абаканского района: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+1</w:t>
            </w:r>
          </w:p>
        </w:tc>
      </w:tr>
      <w:tr w:rsidR="005A3CEF" w:rsidRPr="002143B6" w:rsidTr="000C65EF">
        <w:tc>
          <w:tcPr>
            <w:tcW w:w="3969" w:type="dxa"/>
            <w:shd w:val="clear" w:color="auto" w:fill="auto"/>
          </w:tcPr>
          <w:p w:rsidR="005A3CEF" w:rsidRPr="002143B6" w:rsidRDefault="005A3CEF" w:rsidP="000C65EF">
            <w:pPr>
              <w:pStyle w:val="af5"/>
              <w:snapToGrid w:val="0"/>
              <w:ind w:right="87"/>
            </w:pPr>
            <w:r w:rsidRPr="002143B6">
              <w:rPr>
                <w:rFonts w:eastAsia="Times New Roman"/>
              </w:rPr>
              <w:t>3. Экономия потребления воды  муниципальными учреждениями и органами местного самоуправления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>
              <w:t>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+1</w:t>
            </w:r>
          </w:p>
        </w:tc>
      </w:tr>
      <w:tr w:rsidR="005A3CEF" w:rsidRPr="002143B6" w:rsidTr="000C65EF">
        <w:tc>
          <w:tcPr>
            <w:tcW w:w="3969" w:type="dxa"/>
            <w:shd w:val="clear" w:color="auto" w:fill="auto"/>
          </w:tcPr>
          <w:p w:rsidR="005A3CEF" w:rsidRPr="002143B6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2143B6" w:rsidRDefault="005A3CEF" w:rsidP="000C65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A3CEF" w:rsidRPr="002143B6" w:rsidRDefault="005A3CEF" w:rsidP="000C65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2143B6" w:rsidRDefault="005A3CEF" w:rsidP="000C65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3B6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2143B6" w:rsidRDefault="005A3CEF" w:rsidP="000C65EF">
            <w:pPr>
              <w:pStyle w:val="af5"/>
              <w:snapToGrid w:val="0"/>
              <w:jc w:val="center"/>
            </w:pPr>
            <w:r w:rsidRPr="002143B6">
              <w:t>+</w:t>
            </w:r>
            <w:r>
              <w:t>3</w:t>
            </w:r>
          </w:p>
        </w:tc>
      </w:tr>
      <w:tr w:rsidR="005A3CEF" w:rsidRPr="002143B6" w:rsidTr="000C65EF">
        <w:tc>
          <w:tcPr>
            <w:tcW w:w="3969" w:type="dxa"/>
            <w:shd w:val="clear" w:color="auto" w:fill="auto"/>
          </w:tcPr>
          <w:p w:rsidR="005A3CEF" w:rsidRPr="002143B6" w:rsidRDefault="005A3CEF" w:rsidP="000C65EF">
            <w:pPr>
              <w:pStyle w:val="af5"/>
              <w:snapToGrid w:val="0"/>
              <w:ind w:right="87"/>
              <w:rPr>
                <w:b/>
              </w:rPr>
            </w:pPr>
            <w:r w:rsidRPr="002143B6">
              <w:t>Оценка эффективности муниципальной программы по итоговой сводной оценке, %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5A3CEF" w:rsidRPr="002143B6" w:rsidRDefault="005A3CEF" w:rsidP="00F606BD">
            <w:pPr>
              <w:ind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75B4">
              <w:rPr>
                <w:sz w:val="24"/>
                <w:szCs w:val="24"/>
              </w:rPr>
              <w:t>рограмма является эффективной, целевые показатели за 201</w:t>
            </w:r>
            <w:r>
              <w:rPr>
                <w:sz w:val="24"/>
                <w:szCs w:val="24"/>
              </w:rPr>
              <w:t>7</w:t>
            </w:r>
            <w:r w:rsidRPr="000175B4">
              <w:rPr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A3CEF" w:rsidRDefault="005A3CEF" w:rsidP="005A3CEF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3CEF" w:rsidRPr="00EE5084" w:rsidRDefault="005A3CEF" w:rsidP="005A3CEF">
      <w:pPr>
        <w:pStyle w:val="ConsPlusNormal"/>
        <w:widowControl/>
        <w:ind w:right="-1"/>
        <w:jc w:val="center"/>
        <w:rPr>
          <w:b/>
          <w:bCs/>
          <w:sz w:val="28"/>
          <w:szCs w:val="28"/>
        </w:rPr>
      </w:pPr>
      <w:r w:rsidRPr="006053B7">
        <w:rPr>
          <w:rFonts w:ascii="Times New Roman" w:hAnsi="Times New Roman" w:cs="Times New Roman"/>
          <w:b/>
          <w:sz w:val="26"/>
          <w:szCs w:val="26"/>
        </w:rPr>
        <w:t>16. «Комплексная программа модернизации и реформирования жилищно-коммунального хозяйства в Усть-Абаканском районе</w:t>
      </w:r>
    </w:p>
    <w:p w:rsidR="005A3CEF" w:rsidRPr="00EE5084" w:rsidRDefault="005A3CEF" w:rsidP="005A3CEF">
      <w:pPr>
        <w:pStyle w:val="Default"/>
        <w:ind w:right="-1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4E7400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Единица</w:t>
            </w:r>
          </w:p>
          <w:p w:rsidR="005A3CEF" w:rsidRPr="00F606BD" w:rsidRDefault="005A3CEF" w:rsidP="00B84EE9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4E7400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F606BD" w:rsidRDefault="005A3CEF" w:rsidP="00B84EE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F606BD">
              <w:rPr>
                <w:sz w:val="22"/>
              </w:rPr>
              <w:t>Оценка в баллах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 xml:space="preserve">1. </w:t>
            </w:r>
            <w:r w:rsidRPr="00BB2358">
              <w:rPr>
                <w:color w:val="000000"/>
              </w:rPr>
              <w:t>Снижение</w:t>
            </w:r>
            <w:r w:rsidRPr="00BB2358">
              <w:rPr>
                <w:sz w:val="24"/>
                <w:szCs w:val="24"/>
              </w:rPr>
              <w:t xml:space="preserve"> доли</w:t>
            </w:r>
            <w:r w:rsidRPr="004E7400">
              <w:rPr>
                <w:sz w:val="24"/>
                <w:szCs w:val="24"/>
              </w:rPr>
              <w:t xml:space="preserve"> ветхих тепловых сетей, нуждающихся в замене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4E74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35,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35,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 xml:space="preserve">2. </w:t>
            </w:r>
            <w:r w:rsidRPr="00BB2358">
              <w:rPr>
                <w:color w:val="000000"/>
              </w:rPr>
              <w:t>Снижение</w:t>
            </w:r>
            <w:r w:rsidRPr="00BB2358">
              <w:rPr>
                <w:sz w:val="24"/>
                <w:szCs w:val="24"/>
              </w:rPr>
              <w:t xml:space="preserve"> доли</w:t>
            </w:r>
            <w:r w:rsidRPr="004E7400">
              <w:rPr>
                <w:sz w:val="24"/>
                <w:szCs w:val="24"/>
              </w:rPr>
              <w:t xml:space="preserve"> ветхих водопроводных сетей, нуждающихся в замене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24,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24,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 xml:space="preserve">3. </w:t>
            </w:r>
            <w:r w:rsidRPr="00BB2358">
              <w:rPr>
                <w:color w:val="000000"/>
              </w:rPr>
              <w:t>Снижение</w:t>
            </w:r>
            <w:r w:rsidRPr="00BB2358">
              <w:rPr>
                <w:sz w:val="24"/>
                <w:szCs w:val="24"/>
              </w:rPr>
              <w:t xml:space="preserve"> доли</w:t>
            </w:r>
            <w:r w:rsidRPr="004E7400">
              <w:rPr>
                <w:sz w:val="24"/>
                <w:szCs w:val="24"/>
              </w:rPr>
              <w:t xml:space="preserve"> ветхих канализационных сетей, нуждающихся в замене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18,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18,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Снижение уров</w:t>
            </w:r>
            <w:r w:rsidRPr="004E74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Pr="004E7400">
              <w:rPr>
                <w:sz w:val="24"/>
                <w:szCs w:val="24"/>
              </w:rPr>
              <w:t xml:space="preserve"> износа объектов коммунальной инфраструктуры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64,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64,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lastRenderedPageBreak/>
              <w:t xml:space="preserve">5. </w:t>
            </w:r>
            <w:r>
              <w:rPr>
                <w:sz w:val="24"/>
                <w:szCs w:val="24"/>
              </w:rPr>
              <w:t xml:space="preserve">Снижение </w:t>
            </w:r>
            <w:r w:rsidRPr="004E7400">
              <w:rPr>
                <w:sz w:val="24"/>
                <w:szCs w:val="24"/>
              </w:rPr>
              <w:t xml:space="preserve">потерь </w:t>
            </w:r>
            <w:proofErr w:type="spellStart"/>
            <w:r w:rsidRPr="004E7400">
              <w:rPr>
                <w:sz w:val="24"/>
                <w:szCs w:val="24"/>
              </w:rPr>
              <w:t>теплоэнергии</w:t>
            </w:r>
            <w:proofErr w:type="spellEnd"/>
            <w:r w:rsidRPr="004E7400">
              <w:rPr>
                <w:sz w:val="24"/>
                <w:szCs w:val="24"/>
              </w:rPr>
              <w:t xml:space="preserve"> в общем количестве поданных в сеть ресурсов,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13,4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13,4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Снижение </w:t>
            </w:r>
            <w:r w:rsidRPr="004E7400">
              <w:rPr>
                <w:sz w:val="24"/>
                <w:szCs w:val="24"/>
              </w:rPr>
              <w:t xml:space="preserve">потерь </w:t>
            </w:r>
            <w:proofErr w:type="gramStart"/>
            <w:r w:rsidRPr="004E7400">
              <w:rPr>
                <w:sz w:val="24"/>
                <w:szCs w:val="24"/>
              </w:rPr>
              <w:t>воды</w:t>
            </w:r>
            <w:proofErr w:type="gramEnd"/>
            <w:r w:rsidRPr="004E7400">
              <w:rPr>
                <w:sz w:val="24"/>
                <w:szCs w:val="24"/>
              </w:rPr>
              <w:t xml:space="preserve"> в общем количестве поданных в сеть ресурсов, </w:t>
            </w:r>
            <w:r>
              <w:rPr>
                <w:sz w:val="24"/>
                <w:szCs w:val="24"/>
              </w:rPr>
              <w:t>до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  <w:r w:rsidRPr="004E740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3470F0" w:rsidRDefault="005A3CEF" w:rsidP="00B84EE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470F0">
              <w:rPr>
                <w:sz w:val="24"/>
                <w:szCs w:val="24"/>
              </w:rPr>
              <w:t xml:space="preserve">7. Увеличение доли обеспеченного жилого фонда централизованным водоснабжением, </w:t>
            </w:r>
            <w:proofErr w:type="gramStart"/>
            <w:r w:rsidRPr="003470F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3470F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3470F0">
              <w:rPr>
                <w:sz w:val="24"/>
                <w:szCs w:val="24"/>
              </w:rPr>
              <w:t xml:space="preserve">8. Сокращение доли проб воды, не отвечающих по качеству нормативным требованиям, </w:t>
            </w:r>
            <w:proofErr w:type="gramStart"/>
            <w:r w:rsidRPr="003470F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3470F0" w:rsidRDefault="005A3CEF" w:rsidP="00B84EE9">
            <w:pPr>
              <w:ind w:right="87" w:firstLine="0"/>
              <w:rPr>
                <w:sz w:val="24"/>
                <w:szCs w:val="24"/>
              </w:rPr>
            </w:pPr>
            <w:r w:rsidRPr="003470F0">
              <w:rPr>
                <w:sz w:val="24"/>
                <w:szCs w:val="24"/>
              </w:rPr>
              <w:t xml:space="preserve">9. Увеличение доли населения, имеющего доступ к услугам централизованного водоснабжения и водоотведения, </w:t>
            </w:r>
            <w:proofErr w:type="gramStart"/>
            <w:r w:rsidRPr="003470F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4E7400" w:rsidRDefault="005A3CEF" w:rsidP="00B84EE9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4E7400" w:rsidRDefault="005A3CEF" w:rsidP="00B84EE9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4E7400" w:rsidRDefault="005A3CEF" w:rsidP="00B84EE9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pStyle w:val="af5"/>
              <w:snapToGrid w:val="0"/>
              <w:ind w:right="87"/>
              <w:jc w:val="center"/>
            </w:pPr>
            <w:r w:rsidRPr="004E7400">
              <w:t>+</w:t>
            </w:r>
            <w:r>
              <w:t>9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0C65EF">
            <w:pPr>
              <w:pStyle w:val="af5"/>
              <w:snapToGrid w:val="0"/>
              <w:ind w:right="87"/>
              <w:rPr>
                <w:b/>
              </w:rPr>
            </w:pPr>
            <w:r w:rsidRPr="004E7400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75B4">
              <w:rPr>
                <w:sz w:val="24"/>
                <w:szCs w:val="24"/>
              </w:rPr>
              <w:t>рограмма является эффективной, целевые показатели за 201</w:t>
            </w:r>
            <w:r>
              <w:rPr>
                <w:sz w:val="24"/>
                <w:szCs w:val="24"/>
              </w:rPr>
              <w:t>7</w:t>
            </w:r>
            <w:r w:rsidRPr="000175B4">
              <w:rPr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B84EE9" w:rsidRDefault="00B84EE9" w:rsidP="005A3CEF">
      <w:pPr>
        <w:ind w:right="-284"/>
        <w:jc w:val="center"/>
        <w:rPr>
          <w:b/>
          <w:szCs w:val="26"/>
        </w:rPr>
      </w:pPr>
    </w:p>
    <w:p w:rsidR="005A3CEF" w:rsidRPr="00C00F85" w:rsidRDefault="005A3CEF" w:rsidP="005A3CEF">
      <w:pPr>
        <w:ind w:right="-284"/>
        <w:jc w:val="center"/>
        <w:rPr>
          <w:b/>
          <w:szCs w:val="26"/>
        </w:rPr>
      </w:pPr>
      <w:r w:rsidRPr="006053B7">
        <w:rPr>
          <w:b/>
          <w:szCs w:val="26"/>
        </w:rPr>
        <w:t>17.«Развитие торговли в Усть-Абаканском  районе»</w:t>
      </w:r>
    </w:p>
    <w:p w:rsidR="005A3CEF" w:rsidRPr="00EE5084" w:rsidRDefault="005A3CEF" w:rsidP="005A3CEF">
      <w:pPr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276"/>
        <w:gridCol w:w="1701"/>
        <w:gridCol w:w="1417"/>
        <w:gridCol w:w="1134"/>
      </w:tblGrid>
      <w:tr w:rsidR="005A3CEF" w:rsidRPr="004E7400" w:rsidTr="000C65EF">
        <w:tc>
          <w:tcPr>
            <w:tcW w:w="4111" w:type="dxa"/>
            <w:vMerge w:val="restart"/>
            <w:shd w:val="clear" w:color="auto" w:fill="auto"/>
            <w:vAlign w:val="center"/>
          </w:tcPr>
          <w:p w:rsidR="005A3CEF" w:rsidRPr="004E7400" w:rsidRDefault="005A3CEF" w:rsidP="00B84EE9">
            <w:pPr>
              <w:pStyle w:val="af5"/>
              <w:snapToGrid w:val="0"/>
              <w:ind w:right="-1"/>
              <w:jc w:val="center"/>
            </w:pPr>
            <w:r w:rsidRPr="004E7400"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4E7400" w:rsidRDefault="005A3CEF" w:rsidP="00B84EE9">
            <w:pPr>
              <w:pStyle w:val="af5"/>
              <w:snapToGrid w:val="0"/>
              <w:ind w:right="-1"/>
              <w:jc w:val="center"/>
            </w:pPr>
            <w:r w:rsidRPr="004E7400">
              <w:t>Единицы</w:t>
            </w:r>
          </w:p>
          <w:p w:rsidR="005A3CEF" w:rsidRPr="004E7400" w:rsidRDefault="005A3CEF" w:rsidP="00B84EE9">
            <w:pPr>
              <w:pStyle w:val="af5"/>
              <w:ind w:right="-1"/>
              <w:jc w:val="center"/>
            </w:pPr>
            <w:r w:rsidRPr="004E7400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4E7400" w:rsidRDefault="005A3CEF" w:rsidP="00B84EE9">
            <w:pPr>
              <w:pStyle w:val="af5"/>
              <w:snapToGrid w:val="0"/>
              <w:ind w:right="-1"/>
              <w:jc w:val="center"/>
            </w:pPr>
            <w:r w:rsidRPr="004E7400">
              <w:t>Значение целевого показателя</w:t>
            </w:r>
          </w:p>
        </w:tc>
      </w:tr>
      <w:tr w:rsidR="005A3CEF" w:rsidRPr="004E7400" w:rsidTr="000C65EF">
        <w:tc>
          <w:tcPr>
            <w:tcW w:w="4111" w:type="dxa"/>
            <w:vMerge/>
            <w:shd w:val="clear" w:color="auto" w:fill="auto"/>
            <w:vAlign w:val="center"/>
          </w:tcPr>
          <w:p w:rsidR="005A3CEF" w:rsidRPr="004E7400" w:rsidRDefault="005A3CEF" w:rsidP="00B84EE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4E7400" w:rsidRDefault="005A3CEF" w:rsidP="00B84EE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pStyle w:val="af5"/>
              <w:snapToGrid w:val="0"/>
              <w:ind w:right="-1"/>
              <w:jc w:val="center"/>
            </w:pPr>
            <w:r w:rsidRPr="004E7400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Оценка в баллах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 xml:space="preserve">1.  Обеспеченность населения площадью торговых объектов, </w:t>
            </w:r>
            <m:oMath>
              <m:sSup>
                <m:sSupPr>
                  <m:ctrlPr>
                    <w:rPr>
                      <w:rFonts w:ascii="Cambria Math" w:eastAsia="Calibri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2</m:t>
                  </m:r>
                </m:sup>
              </m:sSup>
            </m:oMath>
            <w:r w:rsidRPr="004E7400">
              <w:rPr>
                <w:sz w:val="24"/>
                <w:szCs w:val="24"/>
              </w:rPr>
              <w:t xml:space="preserve"> (в расчете на 1000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460,9</w:t>
            </w:r>
          </w:p>
        </w:tc>
        <w:tc>
          <w:tcPr>
            <w:tcW w:w="1134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pStyle w:val="af6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2. Повышение доступности товаров для населения через сельскохозяйственные ярмарки и ярмарки выходного дня:</w:t>
            </w:r>
          </w:p>
          <w:p w:rsidR="005A3CEF" w:rsidRPr="004E7400" w:rsidRDefault="005A3CEF" w:rsidP="00B84EE9">
            <w:pPr>
              <w:pStyle w:val="af6"/>
              <w:spacing w:line="240" w:lineRule="auto"/>
              <w:ind w:right="87" w:firstLine="0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количество ярмарок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4E7400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pStyle w:val="af6"/>
              <w:spacing w:line="240" w:lineRule="auto"/>
              <w:ind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7400">
              <w:rPr>
                <w:sz w:val="24"/>
                <w:szCs w:val="24"/>
              </w:rPr>
              <w:t xml:space="preserve">. </w:t>
            </w:r>
            <w:r w:rsidRPr="004E7400">
              <w:rPr>
                <w:color w:val="000000" w:themeColor="text1"/>
                <w:sz w:val="24"/>
                <w:szCs w:val="24"/>
              </w:rPr>
              <w:t>Доля налогов, поступивших от предприятий оптовой и розничной торговли, в собственных доходах консолидированного бюджета муниципального образования Усть-Абаканский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3,8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4,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rPr>
          <w:trHeight w:val="1463"/>
        </w:trPr>
        <w:tc>
          <w:tcPr>
            <w:tcW w:w="4111" w:type="dxa"/>
            <w:shd w:val="clear" w:color="auto" w:fill="auto"/>
          </w:tcPr>
          <w:p w:rsidR="005A3CEF" w:rsidRPr="004E7400" w:rsidRDefault="005A3CEF" w:rsidP="00B84EE9">
            <w:pPr>
              <w:ind w:right="8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E7400">
              <w:rPr>
                <w:sz w:val="24"/>
                <w:szCs w:val="24"/>
              </w:rPr>
              <w:t>. 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E7400">
              <w:rPr>
                <w:szCs w:val="26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740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B84EE9">
            <w:pPr>
              <w:ind w:right="87" w:firstLine="0"/>
              <w:jc w:val="center"/>
              <w:rPr>
                <w:rFonts w:eastAsia="Calibri"/>
                <w:sz w:val="24"/>
                <w:szCs w:val="24"/>
              </w:rPr>
            </w:pPr>
            <w:r w:rsidRPr="004E7400">
              <w:rPr>
                <w:rFonts w:eastAsia="Calibri"/>
                <w:sz w:val="24"/>
                <w:szCs w:val="24"/>
              </w:rPr>
              <w:t>+1</w:t>
            </w:r>
          </w:p>
        </w:tc>
      </w:tr>
      <w:tr w:rsidR="005A3CEF" w:rsidRPr="004E7400" w:rsidTr="000C65EF">
        <w:tc>
          <w:tcPr>
            <w:tcW w:w="4111" w:type="dxa"/>
            <w:shd w:val="clear" w:color="auto" w:fill="auto"/>
          </w:tcPr>
          <w:p w:rsidR="005A3CEF" w:rsidRPr="004E7400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4E7400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4E7400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4E7400" w:rsidRDefault="005A3CEF" w:rsidP="000C65EF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400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E7400" w:rsidRDefault="005A3CEF" w:rsidP="000C65EF">
            <w:pPr>
              <w:pStyle w:val="af5"/>
              <w:snapToGrid w:val="0"/>
              <w:ind w:right="87"/>
              <w:jc w:val="center"/>
            </w:pPr>
            <w:r w:rsidRPr="004E7400">
              <w:t>+</w:t>
            </w:r>
            <w:r>
              <w:t>3</w:t>
            </w:r>
          </w:p>
        </w:tc>
      </w:tr>
      <w:tr w:rsidR="005A3CEF" w:rsidRPr="00EE5084" w:rsidTr="000C65EF">
        <w:tc>
          <w:tcPr>
            <w:tcW w:w="4111" w:type="dxa"/>
            <w:shd w:val="clear" w:color="auto" w:fill="auto"/>
          </w:tcPr>
          <w:p w:rsidR="005A3CEF" w:rsidRPr="004E7400" w:rsidRDefault="005A3CEF" w:rsidP="000C65EF">
            <w:pPr>
              <w:pStyle w:val="af5"/>
              <w:snapToGrid w:val="0"/>
              <w:ind w:right="87"/>
              <w:jc w:val="both"/>
              <w:rPr>
                <w:b/>
              </w:rPr>
            </w:pPr>
            <w:r w:rsidRPr="004E7400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555E6B" w:rsidRDefault="005A3CEF" w:rsidP="000C65EF">
            <w:pPr>
              <w:ind w:right="87" w:firstLine="229"/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Программе присвоен средний уровень</w:t>
            </w:r>
            <w:r>
              <w:rPr>
                <w:sz w:val="24"/>
                <w:szCs w:val="24"/>
              </w:rPr>
              <w:t xml:space="preserve"> </w:t>
            </w:r>
            <w:r w:rsidRPr="004E7400">
              <w:rPr>
                <w:sz w:val="24"/>
                <w:szCs w:val="24"/>
              </w:rPr>
              <w:t>эффективности, целевые показатели за 201</w:t>
            </w:r>
            <w:r>
              <w:rPr>
                <w:sz w:val="24"/>
                <w:szCs w:val="24"/>
              </w:rPr>
              <w:t>7</w:t>
            </w:r>
            <w:r w:rsidRPr="004E7400">
              <w:rPr>
                <w:sz w:val="24"/>
                <w:szCs w:val="24"/>
              </w:rPr>
              <w:t xml:space="preserve"> год достигнуты на </w:t>
            </w:r>
            <w:r>
              <w:rPr>
                <w:sz w:val="24"/>
                <w:szCs w:val="24"/>
              </w:rPr>
              <w:t>75</w:t>
            </w:r>
            <w:r w:rsidRPr="004E7400">
              <w:rPr>
                <w:sz w:val="24"/>
                <w:szCs w:val="24"/>
              </w:rPr>
              <w:t>%.</w:t>
            </w:r>
          </w:p>
        </w:tc>
      </w:tr>
    </w:tbl>
    <w:p w:rsidR="005A3CEF" w:rsidRDefault="005A3CEF" w:rsidP="005A3CEF">
      <w:pPr>
        <w:ind w:right="-1"/>
        <w:rPr>
          <w:b/>
          <w:bCs/>
          <w:sz w:val="28"/>
          <w:szCs w:val="28"/>
        </w:rPr>
      </w:pPr>
    </w:p>
    <w:p w:rsidR="00F606BD" w:rsidRDefault="005A3CEF" w:rsidP="00F606BD">
      <w:pPr>
        <w:ind w:right="-1" w:firstLine="0"/>
        <w:jc w:val="center"/>
        <w:rPr>
          <w:b/>
          <w:szCs w:val="26"/>
        </w:rPr>
      </w:pPr>
      <w:r w:rsidRPr="006053B7">
        <w:rPr>
          <w:b/>
          <w:szCs w:val="26"/>
        </w:rPr>
        <w:t>18. «Развитие муниципального имущества</w:t>
      </w:r>
      <w:r w:rsidR="00F606BD">
        <w:rPr>
          <w:b/>
          <w:szCs w:val="26"/>
        </w:rPr>
        <w:t xml:space="preserve"> </w:t>
      </w:r>
    </w:p>
    <w:p w:rsidR="005A3CEF" w:rsidRDefault="005A3CEF" w:rsidP="00F606BD">
      <w:pPr>
        <w:ind w:right="-1" w:firstLine="0"/>
        <w:jc w:val="center"/>
        <w:rPr>
          <w:b/>
          <w:szCs w:val="26"/>
        </w:rPr>
      </w:pPr>
      <w:r w:rsidRPr="006053B7">
        <w:rPr>
          <w:b/>
          <w:szCs w:val="26"/>
        </w:rPr>
        <w:t>в Усть-Абаканском районе (2016-2020 годы)</w:t>
      </w:r>
    </w:p>
    <w:p w:rsidR="005A3CEF" w:rsidRDefault="005A3CEF" w:rsidP="005A3CEF">
      <w:pPr>
        <w:pStyle w:val="ad"/>
        <w:spacing w:after="0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134"/>
        <w:gridCol w:w="1843"/>
        <w:gridCol w:w="1275"/>
        <w:gridCol w:w="1117"/>
      </w:tblGrid>
      <w:tr w:rsidR="005A3CEF" w:rsidRPr="00496F86" w:rsidTr="00F606BD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606B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496F86" w:rsidTr="00F606BD">
        <w:trPr>
          <w:trHeight w:val="80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   </w:t>
            </w:r>
            <w:r w:rsidRPr="00F606B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  программе     </w:t>
            </w:r>
            <w:r w:rsidRPr="00F606BD">
              <w:rPr>
                <w:rFonts w:ascii="Times New Roman" w:hAnsi="Times New Roman" w:cs="Times New Roman"/>
                <w:sz w:val="22"/>
                <w:szCs w:val="22"/>
              </w:rPr>
              <w:br/>
              <w:t>Усть-Абаканского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sz w:val="22"/>
                <w:szCs w:val="22"/>
              </w:rPr>
              <w:t>достигнуто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F" w:rsidRPr="00F606BD" w:rsidRDefault="005A3CEF" w:rsidP="000C65E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r w:rsidRPr="00F606B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  </w:t>
            </w:r>
            <w:r w:rsidRPr="00F606BD">
              <w:rPr>
                <w:rFonts w:ascii="Times New Roman" w:hAnsi="Times New Roman" w:cs="Times New Roman"/>
                <w:sz w:val="22"/>
                <w:szCs w:val="22"/>
              </w:rPr>
              <w:br/>
              <w:t>баллах</w:t>
            </w:r>
          </w:p>
        </w:tc>
      </w:tr>
      <w:tr w:rsidR="005A3CEF" w:rsidRPr="00BF12A2" w:rsidTr="00F606B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BF12A2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BF12A2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A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496F86" w:rsidTr="00F606B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Совокупные поступления в бюджет Усть-Абаканского района, полученные от использования муниципального имущества и земельных участков, вовлеченных в хозяйственный оборот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18 875,0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115 540,4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496F86" w:rsidTr="00F606B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Формирование и постановка на государственный кадастровый учет земельных участков, вовлеченных в хозяйственный оборот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 xml:space="preserve">шт. / км под </w:t>
            </w:r>
            <w:proofErr w:type="spellStart"/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орогами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A3CEF" w:rsidRPr="00496F86" w:rsidTr="00F606B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по которым проведена техническая инвентаризация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A3CEF" w:rsidRPr="00496F86" w:rsidTr="00F606BD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96F86" w:rsidRDefault="005A3CEF" w:rsidP="000C6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5A3CEF" w:rsidRPr="00177E46" w:rsidTr="000C65EF">
        <w:trPr>
          <w:trHeight w:val="202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177E46" w:rsidRDefault="005A3CEF" w:rsidP="000C65EF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4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 итоговой сводной оценке, %</w:t>
            </w:r>
          </w:p>
        </w:tc>
        <w:tc>
          <w:tcPr>
            <w:tcW w:w="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F" w:rsidRPr="004E7400" w:rsidRDefault="005A3CEF" w:rsidP="000C65EF">
            <w:pPr>
              <w:rPr>
                <w:sz w:val="24"/>
                <w:szCs w:val="24"/>
              </w:rPr>
            </w:pPr>
            <w:r w:rsidRPr="004E7400">
              <w:rPr>
                <w:sz w:val="24"/>
                <w:szCs w:val="24"/>
              </w:rPr>
              <w:t>Программе присвоен средний уровень эффективности, целевые показатели  за  201</w:t>
            </w:r>
            <w:r>
              <w:rPr>
                <w:sz w:val="24"/>
                <w:szCs w:val="24"/>
              </w:rPr>
              <w:t>7</w:t>
            </w:r>
            <w:r w:rsidRPr="004E7400">
              <w:rPr>
                <w:sz w:val="24"/>
                <w:szCs w:val="24"/>
              </w:rPr>
              <w:t xml:space="preserve"> год  достигнуты  на  </w:t>
            </w:r>
            <w:r>
              <w:rPr>
                <w:sz w:val="24"/>
                <w:szCs w:val="24"/>
              </w:rPr>
              <w:t>75</w:t>
            </w:r>
            <w:r w:rsidRPr="004E7400">
              <w:rPr>
                <w:sz w:val="24"/>
                <w:szCs w:val="24"/>
              </w:rPr>
              <w:t>%.</w:t>
            </w:r>
          </w:p>
          <w:p w:rsidR="005A3CEF" w:rsidRPr="00712335" w:rsidRDefault="005A3CEF" w:rsidP="000C65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программу в полном объеме не удалось вследствие дефицита бюджетных ассигнований. </w:t>
            </w:r>
          </w:p>
          <w:p w:rsidR="005A3CEF" w:rsidRPr="00177E46" w:rsidRDefault="005A3CEF" w:rsidP="000C65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муниципальной программы планируется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A3CEF" w:rsidRDefault="005A3CEF" w:rsidP="005A3CEF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B84EE9" w:rsidRDefault="00B84EE9" w:rsidP="005A3CEF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5A3CEF" w:rsidRPr="004A65B5" w:rsidRDefault="005A3CEF" w:rsidP="005A3CEF">
      <w:pPr>
        <w:pStyle w:val="Default"/>
        <w:ind w:right="-1"/>
        <w:jc w:val="center"/>
        <w:rPr>
          <w:b/>
          <w:color w:val="auto"/>
          <w:sz w:val="26"/>
          <w:szCs w:val="26"/>
        </w:rPr>
      </w:pPr>
      <w:r w:rsidRPr="00712335">
        <w:rPr>
          <w:b/>
          <w:color w:val="auto"/>
          <w:sz w:val="26"/>
          <w:szCs w:val="26"/>
        </w:rPr>
        <w:lastRenderedPageBreak/>
        <w:t>19.</w:t>
      </w:r>
      <w:r w:rsidR="00F606BD">
        <w:rPr>
          <w:b/>
          <w:color w:val="auto"/>
          <w:sz w:val="26"/>
          <w:szCs w:val="26"/>
        </w:rPr>
        <w:t xml:space="preserve"> </w:t>
      </w:r>
      <w:r w:rsidRPr="00712335">
        <w:rPr>
          <w:b/>
          <w:color w:val="auto"/>
          <w:sz w:val="26"/>
          <w:szCs w:val="26"/>
        </w:rPr>
        <w:t>«Сохранение и развитие малых сел Усть-Абаканского района»</w:t>
      </w:r>
    </w:p>
    <w:p w:rsidR="005A3CEF" w:rsidRPr="004A65B5" w:rsidRDefault="005A3CEF" w:rsidP="005A3CEF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276"/>
        <w:gridCol w:w="1701"/>
        <w:gridCol w:w="1417"/>
        <w:gridCol w:w="1134"/>
      </w:tblGrid>
      <w:tr w:rsidR="005A3CEF" w:rsidRPr="004A65B5" w:rsidTr="000C65EF">
        <w:trPr>
          <w:trHeight w:val="20"/>
        </w:trPr>
        <w:tc>
          <w:tcPr>
            <w:tcW w:w="4166" w:type="dxa"/>
            <w:vMerge w:val="restart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87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87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Единица</w:t>
            </w:r>
          </w:p>
          <w:p w:rsidR="005A3CEF" w:rsidRPr="00F606BD" w:rsidRDefault="005A3CEF" w:rsidP="00B84EE9">
            <w:pPr>
              <w:pStyle w:val="af5"/>
              <w:ind w:right="87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87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4A65B5" w:rsidTr="000C65EF">
        <w:trPr>
          <w:trHeight w:val="20"/>
        </w:trPr>
        <w:tc>
          <w:tcPr>
            <w:tcW w:w="4166" w:type="dxa"/>
            <w:vMerge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87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87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87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F606BD" w:rsidRDefault="005A3CEF" w:rsidP="00B84EE9">
            <w:pPr>
              <w:pStyle w:val="ConsPlusTitle"/>
              <w:ind w:right="8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87" w:firstLine="0"/>
              <w:jc w:val="center"/>
              <w:rPr>
                <w:sz w:val="22"/>
              </w:rPr>
            </w:pPr>
            <w:r w:rsidRPr="00F606BD">
              <w:rPr>
                <w:sz w:val="22"/>
              </w:rPr>
              <w:t>Оценка в баллах</w:t>
            </w:r>
          </w:p>
        </w:tc>
      </w:tr>
      <w:tr w:rsidR="005A3CEF" w:rsidRPr="004A65B5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4A65B5" w:rsidRDefault="005A3CEF" w:rsidP="00B84EE9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D02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0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2438">
              <w:rPr>
                <w:rFonts w:ascii="Times New Roman" w:hAnsi="Times New Roman" w:cs="Times New Roman"/>
                <w:sz w:val="24"/>
                <w:szCs w:val="24"/>
              </w:rPr>
              <w:t>оля малых</w:t>
            </w:r>
            <w:r w:rsidRPr="00D02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отдаленных и иных</w:t>
            </w:r>
            <w:r w:rsidRPr="00D02438">
              <w:rPr>
                <w:rFonts w:ascii="Times New Roman" w:hAnsi="Times New Roman" w:cs="Times New Roman"/>
                <w:sz w:val="24"/>
                <w:szCs w:val="24"/>
              </w:rPr>
              <w:t xml:space="preserve"> сел, осуществивших обновление объектов инфраструктуры, от общего количества малых</w:t>
            </w:r>
            <w:r w:rsidRPr="00D024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отдаленных и иных</w:t>
            </w:r>
            <w:r w:rsidRPr="00D02438">
              <w:rPr>
                <w:rFonts w:ascii="Times New Roman" w:hAnsi="Times New Roman" w:cs="Times New Roman"/>
                <w:sz w:val="24"/>
                <w:szCs w:val="24"/>
              </w:rPr>
              <w:t xml:space="preserve"> сел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A65B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A65B5">
              <w:rPr>
                <w:sz w:val="24"/>
                <w:szCs w:val="24"/>
              </w:rPr>
              <w:t>+1</w:t>
            </w:r>
          </w:p>
        </w:tc>
      </w:tr>
      <w:tr w:rsidR="005A3CEF" w:rsidRPr="004A65B5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D02438" w:rsidRDefault="005A3CEF" w:rsidP="00B84EE9">
            <w:pPr>
              <w:pStyle w:val="ConsPlusCell"/>
              <w:widowControl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4A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438">
              <w:rPr>
                <w:rFonts w:ascii="Times New Roman" w:hAnsi="Times New Roman" w:cs="Times New Roman"/>
                <w:sz w:val="24"/>
                <w:szCs w:val="24"/>
              </w:rPr>
              <w:t>Количество пробуренных водозаборных скважин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A65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A65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A65B5">
              <w:rPr>
                <w:sz w:val="24"/>
                <w:szCs w:val="24"/>
              </w:rPr>
              <w:t>+1</w:t>
            </w:r>
          </w:p>
        </w:tc>
      </w:tr>
      <w:tr w:rsidR="005A3CEF" w:rsidRPr="004A65B5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6C0344" w:rsidRDefault="005A3CEF" w:rsidP="00B84EE9">
            <w:pPr>
              <w:shd w:val="clear" w:color="auto" w:fill="FFFFFF"/>
              <w:ind w:right="87" w:firstLine="0"/>
              <w:rPr>
                <w:sz w:val="24"/>
                <w:szCs w:val="24"/>
              </w:rPr>
            </w:pPr>
            <w:r w:rsidRPr="006C0344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6C0344">
              <w:rPr>
                <w:szCs w:val="26"/>
              </w:rPr>
              <w:t xml:space="preserve"> Доля малых, отдаленных и иных сел, осуществивших благоустройство своей территории, от общего количества малых, отдаленных и иных сел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A65B5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  <w:p w:rsidR="005A3CEF" w:rsidRPr="004A65B5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4A65B5">
              <w:rPr>
                <w:sz w:val="24"/>
                <w:szCs w:val="24"/>
              </w:rPr>
              <w:t>+1</w:t>
            </w:r>
          </w:p>
        </w:tc>
      </w:tr>
      <w:tr w:rsidR="005A3CEF" w:rsidRPr="004A65B5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4A65B5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4A65B5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4A65B5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4A65B5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4A65B5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CEF" w:rsidRPr="00A9775A" w:rsidTr="000C65EF">
        <w:trPr>
          <w:trHeight w:val="752"/>
        </w:trPr>
        <w:tc>
          <w:tcPr>
            <w:tcW w:w="4166" w:type="dxa"/>
            <w:shd w:val="clear" w:color="auto" w:fill="auto"/>
          </w:tcPr>
          <w:p w:rsidR="005A3CEF" w:rsidRPr="004A65B5" w:rsidRDefault="005A3CEF" w:rsidP="000C65EF">
            <w:pPr>
              <w:pStyle w:val="af5"/>
              <w:snapToGrid w:val="0"/>
              <w:ind w:right="87"/>
              <w:jc w:val="both"/>
              <w:rPr>
                <w:b/>
              </w:rPr>
            </w:pPr>
            <w:r w:rsidRPr="004A65B5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Pr="00EE5084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за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показатели результативности были достигнуты на 100%,</w:t>
            </w:r>
          </w:p>
        </w:tc>
      </w:tr>
    </w:tbl>
    <w:p w:rsidR="005A3CEF" w:rsidRDefault="005A3CEF" w:rsidP="005A3CEF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6"/>
          <w:highlight w:val="red"/>
        </w:rPr>
      </w:pPr>
    </w:p>
    <w:p w:rsidR="005A3CEF" w:rsidRPr="00712335" w:rsidRDefault="005A3CEF" w:rsidP="00F606BD">
      <w:pPr>
        <w:widowControl w:val="0"/>
        <w:autoSpaceDE w:val="0"/>
        <w:autoSpaceDN w:val="0"/>
        <w:adjustRightInd w:val="0"/>
        <w:ind w:right="-1" w:firstLine="0"/>
        <w:jc w:val="center"/>
        <w:rPr>
          <w:b/>
          <w:szCs w:val="26"/>
        </w:rPr>
      </w:pPr>
      <w:r w:rsidRPr="00712335">
        <w:rPr>
          <w:b/>
          <w:szCs w:val="26"/>
        </w:rPr>
        <w:t xml:space="preserve">20. «Повышение эффективности управления </w:t>
      </w:r>
      <w:proofErr w:type="gramStart"/>
      <w:r w:rsidRPr="00712335">
        <w:rPr>
          <w:b/>
          <w:szCs w:val="26"/>
        </w:rPr>
        <w:t>муниципальными</w:t>
      </w:r>
      <w:proofErr w:type="gramEnd"/>
      <w:r w:rsidRPr="00712335">
        <w:rPr>
          <w:b/>
          <w:szCs w:val="26"/>
        </w:rPr>
        <w:t xml:space="preserve"> </w:t>
      </w:r>
    </w:p>
    <w:p w:rsidR="005A3CEF" w:rsidRPr="004A65B5" w:rsidRDefault="005A3CEF" w:rsidP="005A3CEF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6"/>
        </w:rPr>
      </w:pPr>
      <w:r w:rsidRPr="00712335">
        <w:rPr>
          <w:b/>
          <w:szCs w:val="26"/>
        </w:rPr>
        <w:t>финансами Усть-Абаканского района»</w:t>
      </w:r>
    </w:p>
    <w:p w:rsidR="005A3CEF" w:rsidRDefault="005A3CEF" w:rsidP="005A3CEF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276"/>
        <w:gridCol w:w="1701"/>
        <w:gridCol w:w="1417"/>
        <w:gridCol w:w="1134"/>
      </w:tblGrid>
      <w:tr w:rsidR="005A3CEF" w:rsidRPr="00F01D19" w:rsidTr="000C65EF">
        <w:trPr>
          <w:trHeight w:val="20"/>
        </w:trPr>
        <w:tc>
          <w:tcPr>
            <w:tcW w:w="4166" w:type="dxa"/>
            <w:vMerge w:val="restart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Единица</w:t>
            </w:r>
          </w:p>
          <w:p w:rsidR="005A3CEF" w:rsidRPr="00F606BD" w:rsidRDefault="005A3CEF" w:rsidP="00B84EE9">
            <w:pPr>
              <w:pStyle w:val="af5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A3CEF" w:rsidRPr="00F01D19" w:rsidTr="000C65EF">
        <w:trPr>
          <w:trHeight w:val="20"/>
        </w:trPr>
        <w:tc>
          <w:tcPr>
            <w:tcW w:w="4166" w:type="dxa"/>
            <w:vMerge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F606BD" w:rsidRDefault="005A3CEF" w:rsidP="00B84EE9">
            <w:pPr>
              <w:pStyle w:val="af5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F606BD">
              <w:rPr>
                <w:sz w:val="22"/>
                <w:szCs w:val="22"/>
              </w:rPr>
              <w:t>Утверждено в муниципальной программе Усть-Абаканского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F606BD" w:rsidRDefault="005A3CEF" w:rsidP="00B84EE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6BD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F606BD" w:rsidRDefault="005A3CEF" w:rsidP="00B84EE9">
            <w:pPr>
              <w:snapToGrid w:val="0"/>
              <w:ind w:right="-1" w:firstLine="0"/>
              <w:jc w:val="center"/>
              <w:rPr>
                <w:sz w:val="22"/>
              </w:rPr>
            </w:pPr>
            <w:r w:rsidRPr="00F606BD">
              <w:rPr>
                <w:sz w:val="22"/>
              </w:rPr>
              <w:t>Оценка в баллах</w:t>
            </w:r>
          </w:p>
        </w:tc>
      </w:tr>
      <w:tr w:rsidR="005A3CEF" w:rsidRPr="00D20E53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D20E53" w:rsidRDefault="005A3CEF" w:rsidP="00B84EE9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20E53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20E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A3CEF" w:rsidRPr="00D20E53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D20E53" w:rsidRDefault="005A3CEF" w:rsidP="00B84EE9">
            <w:pPr>
              <w:pStyle w:val="ConsPlusCell"/>
              <w:widowControl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D20E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Уровень расчетной бюджетной обеспеченности населения Усть-Абаканского района в среднем по району после выравнивания, до </w:t>
            </w:r>
            <w:r w:rsidRPr="00D20E5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sym w:font="Symbol" w:char="F0BB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20E53"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A3CEF" w:rsidRPr="00D20E53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D20E53" w:rsidRDefault="005A3CEF" w:rsidP="00B84EE9">
            <w:pPr>
              <w:shd w:val="clear" w:color="auto" w:fill="FFFFFF"/>
              <w:ind w:right="87" w:firstLine="0"/>
              <w:rPr>
                <w:sz w:val="24"/>
                <w:szCs w:val="24"/>
              </w:rPr>
            </w:pPr>
            <w:r w:rsidRPr="00D20E53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D20E53">
              <w:rPr>
                <w:spacing w:val="2"/>
                <w:sz w:val="24"/>
                <w:szCs w:val="24"/>
                <w:shd w:val="clear" w:color="auto" w:fill="FFFFFF"/>
              </w:rPr>
              <w:t xml:space="preserve">Отношение объема внутреннего муниципального долга Усть-Абаканского района  к общему годовому объему доходов бюджета </w:t>
            </w:r>
            <w:r w:rsidRPr="00D20E53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без учета объема безвозмездных поступлений, не более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E4AB6">
              <w:rPr>
                <w:spacing w:val="2"/>
                <w:szCs w:val="26"/>
                <w:shd w:val="clear" w:color="auto" w:fill="FFFFFF"/>
              </w:rPr>
              <w:t>&lt;=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20E5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20E53">
              <w:rPr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A3CEF" w:rsidRPr="00D20E53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D20E53" w:rsidRDefault="005A3CEF" w:rsidP="00B84EE9">
            <w:pPr>
              <w:shd w:val="clear" w:color="auto" w:fill="FFFFFF"/>
              <w:ind w:right="8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20E53">
              <w:rPr>
                <w:sz w:val="24"/>
                <w:szCs w:val="24"/>
              </w:rPr>
              <w:lastRenderedPageBreak/>
              <w:t xml:space="preserve">4. </w:t>
            </w:r>
            <w:r w:rsidRPr="00D20E53">
              <w:rPr>
                <w:spacing w:val="2"/>
                <w:sz w:val="24"/>
                <w:szCs w:val="24"/>
                <w:shd w:val="clear" w:color="auto" w:fill="FFFFFF"/>
              </w:rPr>
              <w:t>Своевременное и качественное формирование информационного ресурса «Бюджет для граждан» да -1/нет-0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D20E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20E53" w:rsidRDefault="005A3CEF" w:rsidP="00B84EE9">
            <w:pPr>
              <w:ind w:right="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5A3CEF" w:rsidRPr="00712335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712335" w:rsidRDefault="005A3CEF" w:rsidP="00B84EE9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  <w:t xml:space="preserve">5. </w:t>
            </w:r>
            <w:r w:rsidRPr="00712335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Доля повысивших квалификацию муниципальных служащих к общему числу муниципальных служащих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12335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12335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12335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712335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A3CEF" w:rsidRPr="00D20E53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712335" w:rsidRDefault="005A3CEF" w:rsidP="00B84EE9">
            <w:pPr>
              <w:ind w:right="87" w:firstLine="0"/>
              <w:rPr>
                <w:b/>
                <w:sz w:val="24"/>
                <w:szCs w:val="24"/>
              </w:rPr>
            </w:pPr>
            <w:r w:rsidRPr="00712335">
              <w:rPr>
                <w:sz w:val="24"/>
                <w:szCs w:val="24"/>
              </w:rPr>
              <w:t xml:space="preserve">6. Прямая экономия бюджетных средств, при размещении муниципального заказа, </w:t>
            </w:r>
            <w:r w:rsidRPr="00712335">
              <w:rPr>
                <w:spacing w:val="2"/>
                <w:sz w:val="24"/>
                <w:szCs w:val="24"/>
                <w:shd w:val="clear" w:color="auto" w:fill="FFFFFF"/>
              </w:rPr>
              <w:t>&gt;=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EF" w:rsidRPr="00712335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3CEF" w:rsidRPr="00712335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CEF" w:rsidRPr="00712335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EF" w:rsidRPr="00D20E53" w:rsidRDefault="005A3CEF" w:rsidP="00B84EE9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A3CEF" w:rsidRPr="00D20E53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D20E53" w:rsidRDefault="005A3CEF" w:rsidP="000C65EF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A3CEF" w:rsidRPr="00D20E5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A3CEF" w:rsidRPr="00D20E5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A3CEF" w:rsidRPr="00D20E5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3CEF" w:rsidRPr="00D20E53" w:rsidRDefault="005A3CEF" w:rsidP="000C65EF">
            <w:pPr>
              <w:pStyle w:val="ConsPlusCell"/>
              <w:widowControl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CEF" w:rsidRPr="00D20E53" w:rsidTr="000C65EF">
        <w:trPr>
          <w:trHeight w:val="20"/>
        </w:trPr>
        <w:tc>
          <w:tcPr>
            <w:tcW w:w="4166" w:type="dxa"/>
            <w:shd w:val="clear" w:color="auto" w:fill="auto"/>
          </w:tcPr>
          <w:p w:rsidR="005A3CEF" w:rsidRPr="00D20E53" w:rsidRDefault="005A3CEF" w:rsidP="000C65EF">
            <w:pPr>
              <w:pStyle w:val="af5"/>
              <w:snapToGrid w:val="0"/>
              <w:ind w:right="87"/>
              <w:rPr>
                <w:b/>
              </w:rPr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3CEF" w:rsidRDefault="005A3CEF" w:rsidP="000C65EF">
            <w:pPr>
              <w:pStyle w:val="ConsPlusTitle"/>
              <w:ind w:right="87" w:firstLine="2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 средний уровень</w:t>
            </w: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эффективн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</w:t>
            </w: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показатели результативности за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были достигнуты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66,7</w:t>
            </w:r>
            <w:r w:rsidRPr="004A65B5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A3CEF" w:rsidRDefault="005A3CEF" w:rsidP="000C65EF">
            <w:pPr>
              <w:pStyle w:val="ConsPlusTitle"/>
              <w:ind w:right="87" w:firstLine="2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5 не исполнен, в связи с непредставлением субсидии из республиканского бюджета, обучение за счет программы, дополнительного профессионального образования муниципальных служащих и Глав муниципальных образований не состоялось.</w:t>
            </w:r>
          </w:p>
          <w:p w:rsidR="005A3CEF" w:rsidRPr="00EE5084" w:rsidRDefault="005A3CEF" w:rsidP="000C65EF">
            <w:pPr>
              <w:pStyle w:val="ConsPlusTitle"/>
              <w:ind w:right="87" w:firstLine="2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Показатель 6 не достигнут, в результате более качественного подхода к определению первоначальной стоимости товаров, работ, услуг при размещении муниципального заказа. </w:t>
            </w:r>
          </w:p>
        </w:tc>
      </w:tr>
    </w:tbl>
    <w:p w:rsidR="005A3CEF" w:rsidRDefault="005A3CEF" w:rsidP="005A3CEF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p w:rsidR="005A3CEF" w:rsidRDefault="005A3CEF" w:rsidP="00B11BF3">
      <w:pPr>
        <w:ind w:firstLine="720"/>
        <w:rPr>
          <w:bCs/>
          <w:kern w:val="1"/>
        </w:rPr>
        <w:sectPr w:rsidR="005A3CEF" w:rsidSect="00160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64A" w:rsidRDefault="007D464A" w:rsidP="007D464A">
      <w:pPr>
        <w:ind w:firstLine="0"/>
        <w:jc w:val="right"/>
        <w:rPr>
          <w:bCs/>
          <w:kern w:val="1"/>
        </w:rPr>
      </w:pPr>
      <w:r>
        <w:rPr>
          <w:bCs/>
          <w:kern w:val="1"/>
        </w:rPr>
        <w:lastRenderedPageBreak/>
        <w:t>Приложение 3</w:t>
      </w:r>
    </w:p>
    <w:p w:rsidR="009E0144" w:rsidRDefault="009E0144" w:rsidP="007D464A">
      <w:pPr>
        <w:ind w:firstLine="0"/>
        <w:jc w:val="center"/>
        <w:rPr>
          <w:bCs/>
          <w:kern w:val="1"/>
        </w:rPr>
      </w:pPr>
    </w:p>
    <w:p w:rsidR="00B413D6" w:rsidRDefault="007D464A" w:rsidP="00B413D6">
      <w:pPr>
        <w:ind w:firstLine="0"/>
        <w:jc w:val="center"/>
        <w:rPr>
          <w:b/>
          <w:bCs/>
          <w:kern w:val="1"/>
        </w:rPr>
      </w:pPr>
      <w:r w:rsidRPr="00B413D6">
        <w:rPr>
          <w:b/>
          <w:bCs/>
          <w:kern w:val="1"/>
        </w:rPr>
        <w:t>Информация о внесенных изменениях в муниципальные программы,</w:t>
      </w:r>
      <w:r w:rsidR="00B413D6">
        <w:rPr>
          <w:b/>
          <w:bCs/>
          <w:kern w:val="1"/>
        </w:rPr>
        <w:t xml:space="preserve"> </w:t>
      </w:r>
      <w:r w:rsidRPr="00B413D6">
        <w:rPr>
          <w:b/>
          <w:bCs/>
          <w:kern w:val="1"/>
        </w:rPr>
        <w:t>действующие на территории</w:t>
      </w:r>
    </w:p>
    <w:p w:rsidR="00900356" w:rsidRPr="00B413D6" w:rsidRDefault="007D464A" w:rsidP="00B413D6">
      <w:pPr>
        <w:ind w:firstLine="0"/>
        <w:jc w:val="center"/>
        <w:rPr>
          <w:b/>
          <w:bCs/>
          <w:kern w:val="1"/>
        </w:rPr>
      </w:pPr>
      <w:r w:rsidRPr="00B413D6">
        <w:rPr>
          <w:b/>
          <w:bCs/>
          <w:kern w:val="1"/>
        </w:rPr>
        <w:t>Усть-Абаканского района</w:t>
      </w:r>
      <w:r w:rsidR="00B413D6">
        <w:rPr>
          <w:b/>
          <w:bCs/>
          <w:kern w:val="1"/>
        </w:rPr>
        <w:t xml:space="preserve"> </w:t>
      </w:r>
      <w:r w:rsidRPr="00B413D6">
        <w:rPr>
          <w:b/>
          <w:bCs/>
          <w:kern w:val="1"/>
        </w:rPr>
        <w:t>в 2017 году</w:t>
      </w:r>
    </w:p>
    <w:p w:rsidR="007D464A" w:rsidRDefault="007D464A" w:rsidP="007D464A">
      <w:pPr>
        <w:rPr>
          <w:kern w:val="1"/>
        </w:rPr>
      </w:pPr>
    </w:p>
    <w:p w:rsidR="007D464A" w:rsidRDefault="007D464A" w:rsidP="007D464A">
      <w:pPr>
        <w:rPr>
          <w:kern w:val="1"/>
        </w:rPr>
      </w:pPr>
      <w:r>
        <w:rPr>
          <w:kern w:val="1"/>
        </w:rPr>
        <w:t>Изменения в муниципальные программы вносятся постановлениями администрации Усть-Абаканского района.</w:t>
      </w:r>
    </w:p>
    <w:p w:rsidR="00C86D35" w:rsidRDefault="00C86D35" w:rsidP="00C86D35">
      <w:r>
        <w:rPr>
          <w:bCs/>
          <w:kern w:val="1"/>
        </w:rPr>
        <w:t xml:space="preserve">1. </w:t>
      </w:r>
      <w:r w:rsidRPr="00C86D35">
        <w:t>На основании Решения Совета депутатов Усть-Абаканского района Республики Хакасия</w:t>
      </w:r>
      <w:r>
        <w:t>, с целью приведения объемов их финансирования в соответствие с объемами бюджетных ассигнований бюджета муниципального образования Усть-Абаканский район на 2017 год</w:t>
      </w:r>
      <w:r w:rsidR="009E0144">
        <w:t>:</w:t>
      </w:r>
    </w:p>
    <w:p w:rsidR="00900356" w:rsidRPr="00C86D35" w:rsidRDefault="00900356" w:rsidP="00900356">
      <w:pPr>
        <w:ind w:firstLine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29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D5B8B" w:rsidRPr="00310393" w:rsidTr="003F2EE3">
        <w:tc>
          <w:tcPr>
            <w:tcW w:w="490" w:type="dxa"/>
            <w:vMerge w:val="restart"/>
            <w:vAlign w:val="center"/>
          </w:tcPr>
          <w:p w:rsidR="00AD5B8B" w:rsidRPr="00310393" w:rsidRDefault="00AD5B8B" w:rsidP="00AD5B8B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kern w:val="1"/>
                <w:sz w:val="20"/>
                <w:szCs w:val="20"/>
              </w:rPr>
              <w:t>/</w:t>
            </w:r>
            <w:proofErr w:type="spellStart"/>
            <w:r>
              <w:rPr>
                <w:bCs/>
                <w:kern w:val="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  <w:vAlign w:val="center"/>
          </w:tcPr>
          <w:p w:rsidR="00AD5B8B" w:rsidRPr="00310393" w:rsidRDefault="00AD5B8B" w:rsidP="00AD5B8B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0206" w:type="dxa"/>
            <w:gridSpan w:val="9"/>
          </w:tcPr>
          <w:p w:rsidR="00AD5B8B" w:rsidRDefault="00AD5B8B" w:rsidP="001719A6">
            <w:pPr>
              <w:ind w:left="-117" w:right="-108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На основании Решения Совета депутатов Усть-Абаканского района Республики Хакасия</w:t>
            </w:r>
          </w:p>
        </w:tc>
      </w:tr>
      <w:tr w:rsidR="00AD5B8B" w:rsidRPr="00310393" w:rsidTr="003F2EE3">
        <w:tc>
          <w:tcPr>
            <w:tcW w:w="490" w:type="dxa"/>
            <w:vMerge/>
          </w:tcPr>
          <w:p w:rsidR="00AD5B8B" w:rsidRPr="00310393" w:rsidRDefault="00AD5B8B" w:rsidP="00EC6981">
            <w:pPr>
              <w:ind w:left="-12" w:firstLine="0"/>
              <w:jc w:val="left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4296" w:type="dxa"/>
            <w:vMerge/>
          </w:tcPr>
          <w:p w:rsidR="00AD5B8B" w:rsidRPr="00310393" w:rsidRDefault="00AD5B8B" w:rsidP="00BF5A9E">
            <w:pPr>
              <w:ind w:left="-12" w:firstLine="0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02.02.2017 №1</w:t>
            </w: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02.03.2017 №19</w:t>
            </w: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11.05.2017 №48</w:t>
            </w: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15.06.2017 №66</w:t>
            </w: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15.08.2017 №82</w:t>
            </w: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25.09.2017 №12</w:t>
            </w: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02.11.2017 №22</w:t>
            </w:r>
          </w:p>
        </w:tc>
        <w:tc>
          <w:tcPr>
            <w:tcW w:w="1134" w:type="dxa"/>
          </w:tcPr>
          <w:p w:rsidR="00AD5B8B" w:rsidRPr="00310393" w:rsidRDefault="00AD5B8B" w:rsidP="001C2E16">
            <w:pPr>
              <w:ind w:left="-117" w:right="-50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27.11.2017 №34</w:t>
            </w:r>
          </w:p>
        </w:tc>
        <w:tc>
          <w:tcPr>
            <w:tcW w:w="1134" w:type="dxa"/>
          </w:tcPr>
          <w:p w:rsidR="00AD5B8B" w:rsidRPr="00310393" w:rsidRDefault="00AD5B8B" w:rsidP="001719A6">
            <w:pPr>
              <w:ind w:left="-117" w:right="-108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от </w:t>
            </w:r>
            <w:r w:rsidR="004725FF">
              <w:rPr>
                <w:bCs/>
                <w:kern w:val="1"/>
                <w:sz w:val="20"/>
                <w:szCs w:val="20"/>
              </w:rPr>
              <w:t xml:space="preserve"> </w:t>
            </w:r>
            <w:r w:rsidRPr="00310393">
              <w:rPr>
                <w:bCs/>
                <w:kern w:val="1"/>
                <w:sz w:val="20"/>
                <w:szCs w:val="20"/>
              </w:rPr>
              <w:t>21.12.2017 №35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 xml:space="preserve">МП «Развитие агропромышленного комплекса Усть-Абаканского района и социальной сферы на селе  (2014 - 2020 годы)» 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25.05.2017 №640-п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19.06.2017 №883-п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30.06.2017 №1066-п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12.09.2017 №1298-п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11.10.2017 №1381-п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29.11.2017 №1748-п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№2013-п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«Развитие субъектов малого и среднего предпринимательства в Усть-Абаканском районе на 2014-2020 годы»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18.09.2017 №1311-п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«Развитие  образования  в  Усть-Абаканском районе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08.02.2017 № 56-п</w:t>
            </w: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27.03.2017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№241-п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13.06.2017 №819-п</w:t>
            </w: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30.06.2017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№1060-п</w:t>
            </w: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12.09.2017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№1295-п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25.10.2017 №1460-п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18.12.2017 31940-п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№2022-п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25.05.2017 №641-п</w:t>
            </w: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30.06.2017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№1064-п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12.09.2017 №1299-п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20.11.2017 №1643-п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№2016-п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«Культура Усть-Абаканского района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 w:rsidRPr="00310393">
              <w:rPr>
                <w:bCs/>
                <w:kern w:val="1"/>
                <w:sz w:val="20"/>
                <w:szCs w:val="20"/>
              </w:rPr>
              <w:t>от 06.02.2017</w:t>
            </w:r>
            <w:r>
              <w:rPr>
                <w:bCs/>
                <w:kern w:val="1"/>
                <w:sz w:val="20"/>
                <w:szCs w:val="20"/>
              </w:rPr>
              <w:t xml:space="preserve"> </w:t>
            </w:r>
            <w:r w:rsidRPr="00310393">
              <w:rPr>
                <w:bCs/>
                <w:kern w:val="1"/>
                <w:sz w:val="20"/>
                <w:szCs w:val="20"/>
              </w:rPr>
              <w:t>№43-п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19.04.2017 №392-п</w:t>
            </w:r>
          </w:p>
        </w:tc>
        <w:tc>
          <w:tcPr>
            <w:tcW w:w="2268" w:type="dxa"/>
            <w:gridSpan w:val="2"/>
          </w:tcPr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от </w:t>
            </w:r>
          </w:p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30.06.2017 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№1061-п</w:t>
            </w:r>
          </w:p>
        </w:tc>
        <w:tc>
          <w:tcPr>
            <w:tcW w:w="2268" w:type="dxa"/>
            <w:gridSpan w:val="2"/>
          </w:tcPr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от </w:t>
            </w:r>
          </w:p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11.10.2017 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№1386-п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05.12.2017 №1828-п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№2008-п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«Развитие физической культуры и спорта в Усть-Абаканском районе  (2014 - 2020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20.02.2017 №80-п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19.04.2017 №391-п</w:t>
            </w:r>
          </w:p>
        </w:tc>
        <w:tc>
          <w:tcPr>
            <w:tcW w:w="2268" w:type="dxa"/>
            <w:gridSpan w:val="2"/>
          </w:tcPr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от </w:t>
            </w:r>
          </w:p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30.06.2017 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№1065-п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12.10.2017 №1390-п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№2007-п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«Социальная поддержка граждан (2014-2020 годы)</w:t>
            </w:r>
            <w:r w:rsidRPr="0031039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21.03.2017 №198-п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30.06.2017 №1059-п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12.09.2017 №1300-п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11.10.2017 №1384-п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04.12.2017 №1827-п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№2021-п</w:t>
            </w:r>
          </w:p>
        </w:tc>
      </w:tr>
      <w:tr w:rsidR="00AD5B8B" w:rsidRPr="00310393" w:rsidTr="003F2EE3">
        <w:trPr>
          <w:trHeight w:val="320"/>
        </w:trPr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«Доступная среда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МП «Противодействие незаконному обороту наркотиков, снижение масштабов наркотизации   населения в Усть-Абаканском районе 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№2013-п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 xml:space="preserve">МП «Обеспечение общественного порядка и противодействие преступности в Усть-Абаканском районе  (2014-2020 годы)» 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21.03.2017 №199-п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05.09.2017 №1261-п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№2015-п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МП «Развитие туризма в Усть-Абаканском районе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от </w:t>
            </w:r>
          </w:p>
          <w:p w:rsidR="004725FF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 xml:space="preserve">30.06.2017 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№1067-п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11.10.2017 №1385-п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29.11.2017 №1749-п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№2009-п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«Развитие транспортной системы Усть-Абаканского района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21.03.2017 №201-п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30.06.2017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№1068-п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18.09.2017 №1310-п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12.10.2017 №1393-п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24.11.2017 №1743-п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№2010-п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МП «Профилактика заболеваний и формирование здорового образа жизни  (2014-2020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30.06.2017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№1062-п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№2017-п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 xml:space="preserve">МП «Жилище (2014 – 2020 годы)» 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17.05.2017 №593-п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22.06.2017 №932-п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BE6E3A" w:rsidP="00BE6E3A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№2019-п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«Энергосбережение и повышение энергетической эффективности в Усть-Абаканском районе  (2014 - 2020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20.02.2017 №79-п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12.09.2017 №1301-п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12.10.2017 №1392-п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29.11.2017 №1747-п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05.12.2017 №1829-п</w:t>
            </w: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№2006-п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 xml:space="preserve">МП «Комплексная программа  модернизации и реформирования жилищно-коммунального хозяйства в Усть-Абаканском районе (2014 – 2020 годы)» 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21.03.2017 №200-п</w:t>
            </w: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19.06.2017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№879-п</w:t>
            </w:r>
          </w:p>
        </w:tc>
        <w:tc>
          <w:tcPr>
            <w:tcW w:w="1134" w:type="dxa"/>
          </w:tcPr>
          <w:p w:rsidR="006D4515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30.06.2017</w:t>
            </w:r>
          </w:p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№1063-п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12.09.2017 №1296-п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12.10.2017 №1391-п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29.11.2017 №1746-п</w:t>
            </w:r>
          </w:p>
        </w:tc>
        <w:tc>
          <w:tcPr>
            <w:tcW w:w="2268" w:type="dxa"/>
            <w:gridSpan w:val="2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№2018-п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«Развитие торговли в Усть-Абаканском районе (2016-2020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20.02.2017 №76-п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19.06.2017 №881-п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«Развитие муниципального имущества в Усть-Абаканском районе (2016-2020 годы)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19.06.2017 №880-п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27.07.2017 №1129-п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18.09.2017 №1309-п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11.10.2017 №1383-п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24.11.2017 №1744-п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6D4515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№2011-п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10393">
              <w:rPr>
                <w:bCs/>
                <w:color w:val="000000"/>
                <w:sz w:val="20"/>
                <w:szCs w:val="20"/>
              </w:rPr>
              <w:t>МП «Сохранение и развитие малых сел Усть-Абаканского района  (2016 - 2020 годы)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23.02.2017 №203-п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19.06.2017 №882-п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BE6E3A" w:rsidP="00BE6E3A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№2020-п</w:t>
            </w:r>
          </w:p>
        </w:tc>
      </w:tr>
      <w:tr w:rsidR="00AD5B8B" w:rsidRPr="00310393" w:rsidTr="003F2EE3">
        <w:tc>
          <w:tcPr>
            <w:tcW w:w="490" w:type="dxa"/>
          </w:tcPr>
          <w:p w:rsidR="006D4515" w:rsidRPr="00310393" w:rsidRDefault="006D4515" w:rsidP="00EC6981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96" w:type="dxa"/>
          </w:tcPr>
          <w:p w:rsidR="006D4515" w:rsidRPr="00310393" w:rsidRDefault="006D4515" w:rsidP="00AD5B8B">
            <w:pPr>
              <w:ind w:left="-12" w:firstLine="0"/>
              <w:jc w:val="left"/>
              <w:rPr>
                <w:bCs/>
                <w:sz w:val="20"/>
                <w:szCs w:val="20"/>
              </w:rPr>
            </w:pPr>
            <w:r w:rsidRPr="00310393">
              <w:rPr>
                <w:bCs/>
                <w:sz w:val="20"/>
                <w:szCs w:val="20"/>
              </w:rPr>
              <w:t>МП «Повышение эффективности управления муниципальными финансами Усть-Абаканского района (2016-2020 годы)»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19.05.2017 №616-п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12.09.2017 №1297-п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11.10.2017 №1382-п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20.11.2017 №1644-п</w:t>
            </w:r>
          </w:p>
        </w:tc>
        <w:tc>
          <w:tcPr>
            <w:tcW w:w="1134" w:type="dxa"/>
          </w:tcPr>
          <w:p w:rsidR="006D4515" w:rsidRPr="00310393" w:rsidRDefault="006D4515" w:rsidP="00EC6981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15" w:rsidRPr="00310393" w:rsidRDefault="00BE6E3A" w:rsidP="00BE6E3A">
            <w:pPr>
              <w:ind w:left="-12" w:firstLine="0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от 29.12.2017 №2014-п</w:t>
            </w:r>
          </w:p>
        </w:tc>
      </w:tr>
    </w:tbl>
    <w:p w:rsidR="004725FF" w:rsidRDefault="004725FF" w:rsidP="009E0144">
      <w:pPr>
        <w:ind w:firstLine="0"/>
      </w:pPr>
    </w:p>
    <w:p w:rsidR="004725FF" w:rsidRDefault="004725FF" w:rsidP="009E0144">
      <w:pPr>
        <w:ind w:firstLine="0"/>
      </w:pPr>
    </w:p>
    <w:p w:rsidR="009E0144" w:rsidRPr="00310393" w:rsidRDefault="009E0144" w:rsidP="009E0144">
      <w:pPr>
        <w:ind w:firstLine="0"/>
        <w:rPr>
          <w:bCs/>
          <w:kern w:val="1"/>
          <w:sz w:val="20"/>
          <w:szCs w:val="20"/>
        </w:rPr>
      </w:pPr>
      <w:r>
        <w:lastRenderedPageBreak/>
        <w:t>2. С целью внесения изменений в мероприятия муниципальных программ и в целевые показатели эффективности реализации муниципальных программ:</w:t>
      </w:r>
    </w:p>
    <w:p w:rsidR="009E0144" w:rsidRDefault="009E0144" w:rsidP="00900356">
      <w:pPr>
        <w:ind w:firstLine="0"/>
        <w:rPr>
          <w:bCs/>
          <w:color w:val="000000"/>
          <w:sz w:val="20"/>
          <w:szCs w:val="20"/>
        </w:rPr>
      </w:pPr>
    </w:p>
    <w:p w:rsidR="00900356" w:rsidRPr="009E0144" w:rsidRDefault="009E0144" w:rsidP="00900356">
      <w:pPr>
        <w:ind w:firstLine="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</w:t>
      </w:r>
      <w:r w:rsidR="004E17C8" w:rsidRPr="009E0144">
        <w:rPr>
          <w:bCs/>
          <w:color w:val="000000"/>
          <w:szCs w:val="26"/>
        </w:rPr>
        <w:t xml:space="preserve">МП «Развитие торговли в Усть-Абаканском районе (2016-2020 годы)» </w:t>
      </w:r>
      <w:r>
        <w:rPr>
          <w:bCs/>
          <w:color w:val="000000"/>
          <w:szCs w:val="26"/>
        </w:rPr>
        <w:t xml:space="preserve">постановлением администрации Усть-Абаканского района от </w:t>
      </w:r>
      <w:r w:rsidR="004E17C8" w:rsidRPr="009E0144">
        <w:rPr>
          <w:bCs/>
          <w:color w:val="000000"/>
          <w:szCs w:val="26"/>
        </w:rPr>
        <w:t>19.05.2017 №</w:t>
      </w:r>
      <w:r>
        <w:rPr>
          <w:bCs/>
          <w:color w:val="000000"/>
          <w:szCs w:val="26"/>
        </w:rPr>
        <w:t xml:space="preserve"> </w:t>
      </w:r>
      <w:r w:rsidR="004E17C8" w:rsidRPr="009E0144">
        <w:rPr>
          <w:bCs/>
          <w:color w:val="000000"/>
          <w:szCs w:val="26"/>
        </w:rPr>
        <w:t>617-п</w:t>
      </w:r>
      <w:r>
        <w:rPr>
          <w:bCs/>
          <w:color w:val="000000"/>
          <w:szCs w:val="26"/>
        </w:rPr>
        <w:t>;</w:t>
      </w:r>
    </w:p>
    <w:p w:rsidR="004E17C8" w:rsidRPr="009E0144" w:rsidRDefault="009E0144" w:rsidP="00900356">
      <w:pPr>
        <w:ind w:firstLine="0"/>
        <w:rPr>
          <w:bCs/>
          <w:kern w:val="1"/>
          <w:szCs w:val="26"/>
        </w:rPr>
      </w:pPr>
      <w:r>
        <w:rPr>
          <w:bCs/>
          <w:color w:val="000000"/>
          <w:szCs w:val="26"/>
        </w:rPr>
        <w:t xml:space="preserve">- </w:t>
      </w:r>
      <w:r w:rsidR="004E17C8" w:rsidRPr="009E0144">
        <w:rPr>
          <w:bCs/>
          <w:color w:val="000000"/>
          <w:szCs w:val="26"/>
        </w:rPr>
        <w:t xml:space="preserve">МП «Развитие муниципального имущества в Усть-Абаканском районе (2016-2020 годы) </w:t>
      </w:r>
      <w:r>
        <w:rPr>
          <w:bCs/>
          <w:color w:val="000000"/>
          <w:szCs w:val="26"/>
        </w:rPr>
        <w:t xml:space="preserve">постановлением администрации Усть-Абаканского района </w:t>
      </w:r>
      <w:r w:rsidR="004E17C8" w:rsidRPr="009E0144">
        <w:rPr>
          <w:bCs/>
          <w:kern w:val="1"/>
          <w:szCs w:val="26"/>
        </w:rPr>
        <w:t>от 27.03.2017 №242-п</w:t>
      </w:r>
      <w:r>
        <w:rPr>
          <w:bCs/>
          <w:kern w:val="1"/>
          <w:szCs w:val="26"/>
        </w:rPr>
        <w:t>;</w:t>
      </w:r>
    </w:p>
    <w:p w:rsidR="00425B90" w:rsidRPr="009E0144" w:rsidRDefault="009E0144" w:rsidP="00900356">
      <w:pPr>
        <w:ind w:firstLine="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</w:t>
      </w:r>
      <w:r w:rsidR="00425B90" w:rsidRPr="009E0144">
        <w:rPr>
          <w:bCs/>
          <w:color w:val="000000"/>
          <w:szCs w:val="26"/>
        </w:rPr>
        <w:t xml:space="preserve">МП «Развитие субъектов малого и среднего предпринимательства в Усть-Абаканском районе на 2014-2020 годы» </w:t>
      </w:r>
      <w:r>
        <w:rPr>
          <w:bCs/>
          <w:color w:val="000000"/>
          <w:szCs w:val="26"/>
        </w:rPr>
        <w:t xml:space="preserve">постановлением администрации Усть-Абаканского района  </w:t>
      </w:r>
      <w:r w:rsidR="00425B90" w:rsidRPr="009E0144">
        <w:rPr>
          <w:bCs/>
          <w:color w:val="000000"/>
          <w:szCs w:val="26"/>
        </w:rPr>
        <w:t>от 28.07.2017 №1136-п</w:t>
      </w:r>
      <w:r>
        <w:rPr>
          <w:bCs/>
          <w:color w:val="000000"/>
          <w:szCs w:val="26"/>
        </w:rPr>
        <w:t>;</w:t>
      </w:r>
    </w:p>
    <w:p w:rsidR="00A80422" w:rsidRPr="009E0144" w:rsidRDefault="009E0144" w:rsidP="00900356">
      <w:pPr>
        <w:ind w:firstLine="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</w:t>
      </w:r>
      <w:r w:rsidR="00A80422" w:rsidRPr="009E0144">
        <w:rPr>
          <w:bCs/>
          <w:color w:val="000000"/>
          <w:szCs w:val="26"/>
        </w:rPr>
        <w:t xml:space="preserve">МП «Развитие  образования  в  Усть-Абаканском районе (2014-2020 годы)» </w:t>
      </w:r>
      <w:r>
        <w:rPr>
          <w:bCs/>
          <w:color w:val="000000"/>
          <w:szCs w:val="26"/>
        </w:rPr>
        <w:t xml:space="preserve">постановлением администрации Усть-Абаканского района </w:t>
      </w:r>
      <w:r w:rsidR="00A80422" w:rsidRPr="009E0144">
        <w:rPr>
          <w:bCs/>
          <w:color w:val="000000"/>
          <w:szCs w:val="26"/>
        </w:rPr>
        <w:t>от 21.09.2017 №1340-п</w:t>
      </w:r>
      <w:r>
        <w:rPr>
          <w:bCs/>
          <w:color w:val="000000"/>
          <w:szCs w:val="26"/>
        </w:rPr>
        <w:t>;</w:t>
      </w:r>
    </w:p>
    <w:p w:rsidR="00A80422" w:rsidRPr="009E0144" w:rsidRDefault="009E0144" w:rsidP="00900356">
      <w:pPr>
        <w:ind w:firstLine="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- </w:t>
      </w:r>
      <w:r w:rsidR="00A80422" w:rsidRPr="009E0144">
        <w:rPr>
          <w:bCs/>
          <w:color w:val="000000"/>
          <w:szCs w:val="26"/>
        </w:rPr>
        <w:t>МП «Жилище (2014 – 2020 годы)»</w:t>
      </w:r>
      <w:r>
        <w:rPr>
          <w:bCs/>
          <w:color w:val="000000"/>
          <w:szCs w:val="26"/>
        </w:rPr>
        <w:t xml:space="preserve"> постановлением администрации Усть-Абаканского района</w:t>
      </w:r>
      <w:r w:rsidR="00A80422" w:rsidRPr="009E0144">
        <w:rPr>
          <w:bCs/>
          <w:color w:val="000000"/>
          <w:szCs w:val="26"/>
        </w:rPr>
        <w:t xml:space="preserve"> от 29.09.2017 №1362-п</w:t>
      </w:r>
      <w:r>
        <w:rPr>
          <w:bCs/>
          <w:color w:val="000000"/>
          <w:szCs w:val="26"/>
        </w:rPr>
        <w:t>.</w:t>
      </w:r>
    </w:p>
    <w:sectPr w:rsidR="00A80422" w:rsidRPr="009E0144" w:rsidSect="004725F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TE1C66C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360B8A"/>
    <w:multiLevelType w:val="hybridMultilevel"/>
    <w:tmpl w:val="5A329414"/>
    <w:lvl w:ilvl="0" w:tplc="FB220D24">
      <w:start w:val="1"/>
      <w:numFmt w:val="decimal"/>
      <w:lvlText w:val="%1."/>
      <w:lvlJc w:val="left"/>
      <w:pPr>
        <w:ind w:left="677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7C31335"/>
    <w:multiLevelType w:val="hybridMultilevel"/>
    <w:tmpl w:val="1284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5203"/>
    <w:multiLevelType w:val="hybridMultilevel"/>
    <w:tmpl w:val="73E230EE"/>
    <w:lvl w:ilvl="0" w:tplc="EF543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5">
    <w:nsid w:val="6ABE3BD2"/>
    <w:multiLevelType w:val="hybridMultilevel"/>
    <w:tmpl w:val="ED101FA4"/>
    <w:lvl w:ilvl="0" w:tplc="7130DA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7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8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2"/>
  </w:num>
  <w:num w:numId="3">
    <w:abstractNumId w:val="35"/>
  </w:num>
  <w:num w:numId="4">
    <w:abstractNumId w:val="40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26"/>
  </w:num>
  <w:num w:numId="12">
    <w:abstractNumId w:val="29"/>
  </w:num>
  <w:num w:numId="13">
    <w:abstractNumId w:val="27"/>
  </w:num>
  <w:num w:numId="14">
    <w:abstractNumId w:val="30"/>
  </w:num>
  <w:num w:numId="15">
    <w:abstractNumId w:val="25"/>
  </w:num>
  <w:num w:numId="16">
    <w:abstractNumId w:val="17"/>
  </w:num>
  <w:num w:numId="17">
    <w:abstractNumId w:val="24"/>
  </w:num>
  <w:num w:numId="18">
    <w:abstractNumId w:val="3"/>
  </w:num>
  <w:num w:numId="19">
    <w:abstractNumId w:val="0"/>
  </w:num>
  <w:num w:numId="20">
    <w:abstractNumId w:val="21"/>
  </w:num>
  <w:num w:numId="21">
    <w:abstractNumId w:val="13"/>
  </w:num>
  <w:num w:numId="22">
    <w:abstractNumId w:val="37"/>
  </w:num>
  <w:num w:numId="23">
    <w:abstractNumId w:val="33"/>
  </w:num>
  <w:num w:numId="24">
    <w:abstractNumId w:val="15"/>
  </w:num>
  <w:num w:numId="25">
    <w:abstractNumId w:val="39"/>
  </w:num>
  <w:num w:numId="26">
    <w:abstractNumId w:val="1"/>
  </w:num>
  <w:num w:numId="27">
    <w:abstractNumId w:val="22"/>
  </w:num>
  <w:num w:numId="28">
    <w:abstractNumId w:val="28"/>
  </w:num>
  <w:num w:numId="29">
    <w:abstractNumId w:val="31"/>
  </w:num>
  <w:num w:numId="30">
    <w:abstractNumId w:val="10"/>
  </w:num>
  <w:num w:numId="31">
    <w:abstractNumId w:val="32"/>
  </w:num>
  <w:num w:numId="32">
    <w:abstractNumId w:val="5"/>
  </w:num>
  <w:num w:numId="33">
    <w:abstractNumId w:val="34"/>
  </w:num>
  <w:num w:numId="34">
    <w:abstractNumId w:val="36"/>
  </w:num>
  <w:num w:numId="35">
    <w:abstractNumId w:val="7"/>
  </w:num>
  <w:num w:numId="36">
    <w:abstractNumId w:val="2"/>
  </w:num>
  <w:num w:numId="37">
    <w:abstractNumId w:val="6"/>
  </w:num>
  <w:num w:numId="38">
    <w:abstractNumId w:val="38"/>
  </w:num>
  <w:num w:numId="39">
    <w:abstractNumId w:val="16"/>
  </w:num>
  <w:num w:numId="40">
    <w:abstractNumId w:val="41"/>
  </w:num>
  <w:num w:numId="41">
    <w:abstractNumId w:val="1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53CF2"/>
    <w:rsid w:val="00010BA7"/>
    <w:rsid w:val="000123F3"/>
    <w:rsid w:val="00013FD7"/>
    <w:rsid w:val="00014BDE"/>
    <w:rsid w:val="00016794"/>
    <w:rsid w:val="0001685C"/>
    <w:rsid w:val="00024ACE"/>
    <w:rsid w:val="00026D6B"/>
    <w:rsid w:val="000302EA"/>
    <w:rsid w:val="000472D1"/>
    <w:rsid w:val="00050F50"/>
    <w:rsid w:val="0005256A"/>
    <w:rsid w:val="00072508"/>
    <w:rsid w:val="000869A9"/>
    <w:rsid w:val="00086F00"/>
    <w:rsid w:val="00087731"/>
    <w:rsid w:val="00087D11"/>
    <w:rsid w:val="00090A02"/>
    <w:rsid w:val="00090F90"/>
    <w:rsid w:val="000918EA"/>
    <w:rsid w:val="00092887"/>
    <w:rsid w:val="00095815"/>
    <w:rsid w:val="000A07B9"/>
    <w:rsid w:val="000A5628"/>
    <w:rsid w:val="000A6A13"/>
    <w:rsid w:val="000C246D"/>
    <w:rsid w:val="000C5722"/>
    <w:rsid w:val="000C65EF"/>
    <w:rsid w:val="000D08CD"/>
    <w:rsid w:val="000F3CD3"/>
    <w:rsid w:val="000F7252"/>
    <w:rsid w:val="00137302"/>
    <w:rsid w:val="001452D6"/>
    <w:rsid w:val="001601BD"/>
    <w:rsid w:val="00163FDB"/>
    <w:rsid w:val="00164E4B"/>
    <w:rsid w:val="001719A6"/>
    <w:rsid w:val="001735CA"/>
    <w:rsid w:val="00182B54"/>
    <w:rsid w:val="001916BC"/>
    <w:rsid w:val="00197535"/>
    <w:rsid w:val="001A32A6"/>
    <w:rsid w:val="001A3900"/>
    <w:rsid w:val="001A74A1"/>
    <w:rsid w:val="001B2C55"/>
    <w:rsid w:val="001B36BF"/>
    <w:rsid w:val="001B4FB4"/>
    <w:rsid w:val="001C2E16"/>
    <w:rsid w:val="001C3EE6"/>
    <w:rsid w:val="001D21D9"/>
    <w:rsid w:val="001E03C1"/>
    <w:rsid w:val="001E34CC"/>
    <w:rsid w:val="0020435D"/>
    <w:rsid w:val="002144EB"/>
    <w:rsid w:val="002152BA"/>
    <w:rsid w:val="00217511"/>
    <w:rsid w:val="002333B0"/>
    <w:rsid w:val="00234F4D"/>
    <w:rsid w:val="0025311F"/>
    <w:rsid w:val="0026456A"/>
    <w:rsid w:val="0027059B"/>
    <w:rsid w:val="0027229D"/>
    <w:rsid w:val="002748FE"/>
    <w:rsid w:val="00276D15"/>
    <w:rsid w:val="00284291"/>
    <w:rsid w:val="0028622D"/>
    <w:rsid w:val="00291256"/>
    <w:rsid w:val="002A54C8"/>
    <w:rsid w:val="002A59AD"/>
    <w:rsid w:val="002A6EA5"/>
    <w:rsid w:val="002C137D"/>
    <w:rsid w:val="002D6501"/>
    <w:rsid w:val="002D6A81"/>
    <w:rsid w:val="002E0FCB"/>
    <w:rsid w:val="002E1B65"/>
    <w:rsid w:val="002E1B8F"/>
    <w:rsid w:val="002E2262"/>
    <w:rsid w:val="002E2655"/>
    <w:rsid w:val="002E26BB"/>
    <w:rsid w:val="002F5A9E"/>
    <w:rsid w:val="00301C8F"/>
    <w:rsid w:val="00310393"/>
    <w:rsid w:val="00312ECB"/>
    <w:rsid w:val="00316A6C"/>
    <w:rsid w:val="003244EA"/>
    <w:rsid w:val="003248D8"/>
    <w:rsid w:val="0032683A"/>
    <w:rsid w:val="00330299"/>
    <w:rsid w:val="00334742"/>
    <w:rsid w:val="00336553"/>
    <w:rsid w:val="003476E4"/>
    <w:rsid w:val="00357862"/>
    <w:rsid w:val="0036024C"/>
    <w:rsid w:val="00367F0E"/>
    <w:rsid w:val="003729FC"/>
    <w:rsid w:val="00386DD9"/>
    <w:rsid w:val="003A56DB"/>
    <w:rsid w:val="003A5FF0"/>
    <w:rsid w:val="003B4277"/>
    <w:rsid w:val="003B762E"/>
    <w:rsid w:val="003C66E7"/>
    <w:rsid w:val="003D3CC6"/>
    <w:rsid w:val="003D6D9F"/>
    <w:rsid w:val="003E1A6D"/>
    <w:rsid w:val="003E5FA6"/>
    <w:rsid w:val="003F2EE3"/>
    <w:rsid w:val="003F34CA"/>
    <w:rsid w:val="003F6077"/>
    <w:rsid w:val="003F7561"/>
    <w:rsid w:val="004037EF"/>
    <w:rsid w:val="00422875"/>
    <w:rsid w:val="00425B90"/>
    <w:rsid w:val="004339B6"/>
    <w:rsid w:val="00440805"/>
    <w:rsid w:val="00443BC1"/>
    <w:rsid w:val="00444FE9"/>
    <w:rsid w:val="00450740"/>
    <w:rsid w:val="00453CF2"/>
    <w:rsid w:val="00467E8C"/>
    <w:rsid w:val="004725FF"/>
    <w:rsid w:val="00484343"/>
    <w:rsid w:val="00485F1C"/>
    <w:rsid w:val="004973D3"/>
    <w:rsid w:val="004A50E0"/>
    <w:rsid w:val="004C12EC"/>
    <w:rsid w:val="004E17C8"/>
    <w:rsid w:val="004F0DE5"/>
    <w:rsid w:val="004F0FC1"/>
    <w:rsid w:val="004F34DE"/>
    <w:rsid w:val="00506B9E"/>
    <w:rsid w:val="005078B8"/>
    <w:rsid w:val="00522CE4"/>
    <w:rsid w:val="00525DE4"/>
    <w:rsid w:val="005307E1"/>
    <w:rsid w:val="005439AD"/>
    <w:rsid w:val="00544098"/>
    <w:rsid w:val="005500EF"/>
    <w:rsid w:val="00553015"/>
    <w:rsid w:val="0056771B"/>
    <w:rsid w:val="00574FE1"/>
    <w:rsid w:val="0058009C"/>
    <w:rsid w:val="0058538A"/>
    <w:rsid w:val="005855A7"/>
    <w:rsid w:val="005913C3"/>
    <w:rsid w:val="005A3CEF"/>
    <w:rsid w:val="005A708D"/>
    <w:rsid w:val="005C19C3"/>
    <w:rsid w:val="005C2583"/>
    <w:rsid w:val="005C4859"/>
    <w:rsid w:val="005D0D79"/>
    <w:rsid w:val="005D1D31"/>
    <w:rsid w:val="005D1D79"/>
    <w:rsid w:val="005D7458"/>
    <w:rsid w:val="005E3740"/>
    <w:rsid w:val="005E6AF0"/>
    <w:rsid w:val="005F7E84"/>
    <w:rsid w:val="0060671D"/>
    <w:rsid w:val="006127C8"/>
    <w:rsid w:val="00630B3D"/>
    <w:rsid w:val="00632786"/>
    <w:rsid w:val="0063565E"/>
    <w:rsid w:val="00640899"/>
    <w:rsid w:val="006429C5"/>
    <w:rsid w:val="006435B4"/>
    <w:rsid w:val="0065792F"/>
    <w:rsid w:val="00663E7C"/>
    <w:rsid w:val="006665FF"/>
    <w:rsid w:val="00676B30"/>
    <w:rsid w:val="0067734A"/>
    <w:rsid w:val="00692D5B"/>
    <w:rsid w:val="006A0BB0"/>
    <w:rsid w:val="006A46B1"/>
    <w:rsid w:val="006B436F"/>
    <w:rsid w:val="006B7305"/>
    <w:rsid w:val="006C5983"/>
    <w:rsid w:val="006C6973"/>
    <w:rsid w:val="006D443A"/>
    <w:rsid w:val="006D4515"/>
    <w:rsid w:val="006E738A"/>
    <w:rsid w:val="006E7A80"/>
    <w:rsid w:val="006F4D58"/>
    <w:rsid w:val="006F5E9B"/>
    <w:rsid w:val="00707F58"/>
    <w:rsid w:val="00713DB3"/>
    <w:rsid w:val="00720D74"/>
    <w:rsid w:val="00734596"/>
    <w:rsid w:val="0074013F"/>
    <w:rsid w:val="00741EB5"/>
    <w:rsid w:val="007558B9"/>
    <w:rsid w:val="00763581"/>
    <w:rsid w:val="00763E74"/>
    <w:rsid w:val="00764376"/>
    <w:rsid w:val="007761C8"/>
    <w:rsid w:val="00776F6E"/>
    <w:rsid w:val="00783045"/>
    <w:rsid w:val="00786E0E"/>
    <w:rsid w:val="0079085F"/>
    <w:rsid w:val="00795A47"/>
    <w:rsid w:val="007960F3"/>
    <w:rsid w:val="007A10E4"/>
    <w:rsid w:val="007C0241"/>
    <w:rsid w:val="007C0669"/>
    <w:rsid w:val="007C167B"/>
    <w:rsid w:val="007C1A7F"/>
    <w:rsid w:val="007C4267"/>
    <w:rsid w:val="007D464A"/>
    <w:rsid w:val="007D6043"/>
    <w:rsid w:val="007D71AE"/>
    <w:rsid w:val="007E123F"/>
    <w:rsid w:val="007E2FD5"/>
    <w:rsid w:val="007E6BF8"/>
    <w:rsid w:val="007F006C"/>
    <w:rsid w:val="00805EE9"/>
    <w:rsid w:val="00807BAA"/>
    <w:rsid w:val="00812AF6"/>
    <w:rsid w:val="008168F3"/>
    <w:rsid w:val="00816992"/>
    <w:rsid w:val="00823F93"/>
    <w:rsid w:val="00827745"/>
    <w:rsid w:val="00837B77"/>
    <w:rsid w:val="008464A3"/>
    <w:rsid w:val="00856141"/>
    <w:rsid w:val="00860C86"/>
    <w:rsid w:val="00864B28"/>
    <w:rsid w:val="00872B6B"/>
    <w:rsid w:val="00874491"/>
    <w:rsid w:val="00874F5A"/>
    <w:rsid w:val="00876E55"/>
    <w:rsid w:val="00881FC7"/>
    <w:rsid w:val="00890C56"/>
    <w:rsid w:val="008918F5"/>
    <w:rsid w:val="008A2529"/>
    <w:rsid w:val="008C5636"/>
    <w:rsid w:val="008D0A45"/>
    <w:rsid w:val="008F288E"/>
    <w:rsid w:val="008F43BB"/>
    <w:rsid w:val="00900356"/>
    <w:rsid w:val="00902495"/>
    <w:rsid w:val="00905ABE"/>
    <w:rsid w:val="00907327"/>
    <w:rsid w:val="00907BAC"/>
    <w:rsid w:val="00913DDF"/>
    <w:rsid w:val="009207FF"/>
    <w:rsid w:val="00931A45"/>
    <w:rsid w:val="00936A81"/>
    <w:rsid w:val="0094028A"/>
    <w:rsid w:val="009428E7"/>
    <w:rsid w:val="0095569A"/>
    <w:rsid w:val="009562B2"/>
    <w:rsid w:val="00957AE2"/>
    <w:rsid w:val="00972D37"/>
    <w:rsid w:val="00973D3F"/>
    <w:rsid w:val="00981C55"/>
    <w:rsid w:val="00982F46"/>
    <w:rsid w:val="00986E7D"/>
    <w:rsid w:val="00990D82"/>
    <w:rsid w:val="009924AA"/>
    <w:rsid w:val="009A1033"/>
    <w:rsid w:val="009A5E5A"/>
    <w:rsid w:val="009A71F0"/>
    <w:rsid w:val="009B5BBA"/>
    <w:rsid w:val="009C25AB"/>
    <w:rsid w:val="009C40B3"/>
    <w:rsid w:val="009E0144"/>
    <w:rsid w:val="009F664A"/>
    <w:rsid w:val="009F6803"/>
    <w:rsid w:val="00A11DE7"/>
    <w:rsid w:val="00A158D4"/>
    <w:rsid w:val="00A317B4"/>
    <w:rsid w:val="00A36439"/>
    <w:rsid w:val="00A3665F"/>
    <w:rsid w:val="00A42756"/>
    <w:rsid w:val="00A43A73"/>
    <w:rsid w:val="00A45A0F"/>
    <w:rsid w:val="00A52954"/>
    <w:rsid w:val="00A5664D"/>
    <w:rsid w:val="00A63452"/>
    <w:rsid w:val="00A80422"/>
    <w:rsid w:val="00A83FFD"/>
    <w:rsid w:val="00A921B1"/>
    <w:rsid w:val="00A952DA"/>
    <w:rsid w:val="00A977E7"/>
    <w:rsid w:val="00AA15EB"/>
    <w:rsid w:val="00AB4DD0"/>
    <w:rsid w:val="00AB5A55"/>
    <w:rsid w:val="00AB7EC7"/>
    <w:rsid w:val="00AC486A"/>
    <w:rsid w:val="00AC48BC"/>
    <w:rsid w:val="00AC5B76"/>
    <w:rsid w:val="00AD1294"/>
    <w:rsid w:val="00AD3793"/>
    <w:rsid w:val="00AD5B8B"/>
    <w:rsid w:val="00AE71F1"/>
    <w:rsid w:val="00AF0E64"/>
    <w:rsid w:val="00AF2BB7"/>
    <w:rsid w:val="00AF63A8"/>
    <w:rsid w:val="00AF7DD7"/>
    <w:rsid w:val="00B04A9C"/>
    <w:rsid w:val="00B04F71"/>
    <w:rsid w:val="00B10888"/>
    <w:rsid w:val="00B11BF3"/>
    <w:rsid w:val="00B155CE"/>
    <w:rsid w:val="00B24553"/>
    <w:rsid w:val="00B30B87"/>
    <w:rsid w:val="00B37A50"/>
    <w:rsid w:val="00B413D6"/>
    <w:rsid w:val="00B61849"/>
    <w:rsid w:val="00B64191"/>
    <w:rsid w:val="00B66120"/>
    <w:rsid w:val="00B8396A"/>
    <w:rsid w:val="00B84EE9"/>
    <w:rsid w:val="00B90619"/>
    <w:rsid w:val="00B93AAB"/>
    <w:rsid w:val="00B9628D"/>
    <w:rsid w:val="00B97EFF"/>
    <w:rsid w:val="00BA0E4A"/>
    <w:rsid w:val="00BA323F"/>
    <w:rsid w:val="00BA3CB0"/>
    <w:rsid w:val="00BA4F1A"/>
    <w:rsid w:val="00BB3AFB"/>
    <w:rsid w:val="00BD3E7E"/>
    <w:rsid w:val="00BE126B"/>
    <w:rsid w:val="00BE6E3A"/>
    <w:rsid w:val="00BF0F43"/>
    <w:rsid w:val="00BF2A3C"/>
    <w:rsid w:val="00BF5A9E"/>
    <w:rsid w:val="00C00817"/>
    <w:rsid w:val="00C03F9B"/>
    <w:rsid w:val="00C05B0D"/>
    <w:rsid w:val="00C076BF"/>
    <w:rsid w:val="00C10311"/>
    <w:rsid w:val="00C167FA"/>
    <w:rsid w:val="00C20B31"/>
    <w:rsid w:val="00C24A10"/>
    <w:rsid w:val="00C30B92"/>
    <w:rsid w:val="00C35915"/>
    <w:rsid w:val="00C36D0B"/>
    <w:rsid w:val="00C5128F"/>
    <w:rsid w:val="00C5339F"/>
    <w:rsid w:val="00C5364B"/>
    <w:rsid w:val="00C6159C"/>
    <w:rsid w:val="00C748C2"/>
    <w:rsid w:val="00C80B42"/>
    <w:rsid w:val="00C86D35"/>
    <w:rsid w:val="00C87F52"/>
    <w:rsid w:val="00C96C7E"/>
    <w:rsid w:val="00CA279E"/>
    <w:rsid w:val="00CA3DD2"/>
    <w:rsid w:val="00CA4E27"/>
    <w:rsid w:val="00CC1902"/>
    <w:rsid w:val="00CC25AE"/>
    <w:rsid w:val="00CC3AC5"/>
    <w:rsid w:val="00CD05B7"/>
    <w:rsid w:val="00CE06D2"/>
    <w:rsid w:val="00CE4CED"/>
    <w:rsid w:val="00CF18A6"/>
    <w:rsid w:val="00CF60A8"/>
    <w:rsid w:val="00D01E7E"/>
    <w:rsid w:val="00D03C26"/>
    <w:rsid w:val="00D0504E"/>
    <w:rsid w:val="00D06673"/>
    <w:rsid w:val="00D1104B"/>
    <w:rsid w:val="00D276C8"/>
    <w:rsid w:val="00D37E27"/>
    <w:rsid w:val="00D53226"/>
    <w:rsid w:val="00D61419"/>
    <w:rsid w:val="00D83763"/>
    <w:rsid w:val="00D841BB"/>
    <w:rsid w:val="00D85DCB"/>
    <w:rsid w:val="00D91BFE"/>
    <w:rsid w:val="00D973AE"/>
    <w:rsid w:val="00DA630A"/>
    <w:rsid w:val="00DA6758"/>
    <w:rsid w:val="00DA7686"/>
    <w:rsid w:val="00DB355A"/>
    <w:rsid w:val="00DC3254"/>
    <w:rsid w:val="00DD0330"/>
    <w:rsid w:val="00DD143D"/>
    <w:rsid w:val="00DF1300"/>
    <w:rsid w:val="00E11FBC"/>
    <w:rsid w:val="00E1413F"/>
    <w:rsid w:val="00E144E3"/>
    <w:rsid w:val="00E468A9"/>
    <w:rsid w:val="00E52C45"/>
    <w:rsid w:val="00E53798"/>
    <w:rsid w:val="00E67CC5"/>
    <w:rsid w:val="00E7111B"/>
    <w:rsid w:val="00E952CF"/>
    <w:rsid w:val="00EA2E28"/>
    <w:rsid w:val="00EA6115"/>
    <w:rsid w:val="00EA61E0"/>
    <w:rsid w:val="00EB343C"/>
    <w:rsid w:val="00EB6EC0"/>
    <w:rsid w:val="00EB7AE7"/>
    <w:rsid w:val="00EC014F"/>
    <w:rsid w:val="00EC205C"/>
    <w:rsid w:val="00EC6981"/>
    <w:rsid w:val="00ED1F33"/>
    <w:rsid w:val="00ED5D6A"/>
    <w:rsid w:val="00EE0899"/>
    <w:rsid w:val="00EF6675"/>
    <w:rsid w:val="00F043B3"/>
    <w:rsid w:val="00F27D4F"/>
    <w:rsid w:val="00F31EE1"/>
    <w:rsid w:val="00F46AFA"/>
    <w:rsid w:val="00F46F1D"/>
    <w:rsid w:val="00F577E1"/>
    <w:rsid w:val="00F606BD"/>
    <w:rsid w:val="00F65BF2"/>
    <w:rsid w:val="00F67DDB"/>
    <w:rsid w:val="00F827AF"/>
    <w:rsid w:val="00F8353B"/>
    <w:rsid w:val="00F95C29"/>
    <w:rsid w:val="00FA2970"/>
    <w:rsid w:val="00FA391F"/>
    <w:rsid w:val="00FB59F8"/>
    <w:rsid w:val="00FC4E63"/>
    <w:rsid w:val="00FC6E49"/>
    <w:rsid w:val="00FD4E75"/>
    <w:rsid w:val="00FD5061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CEF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A3CEF"/>
    <w:pPr>
      <w:keepNext/>
      <w:ind w:firstLine="0"/>
      <w:jc w:val="left"/>
      <w:outlineLvl w:val="3"/>
    </w:pPr>
    <w:rPr>
      <w:rFonts w:eastAsia="Times New Roman"/>
      <w:b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CEF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5A3CEF"/>
    <w:rPr>
      <w:rFonts w:eastAsia="Times New Roman"/>
      <w:b/>
      <w:szCs w:val="24"/>
    </w:rPr>
  </w:style>
  <w:style w:type="paragraph" w:customStyle="1" w:styleId="Default">
    <w:name w:val="Default"/>
    <w:rsid w:val="00453C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453CF2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C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8622D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E0FCB"/>
    <w:rPr>
      <w:rFonts w:eastAsia="Times New Roman"/>
      <w:sz w:val="24"/>
      <w:szCs w:val="24"/>
    </w:rPr>
  </w:style>
  <w:style w:type="paragraph" w:customStyle="1" w:styleId="11">
    <w:name w:val="Без интервала1"/>
    <w:link w:val="NoSpacingChar"/>
    <w:rsid w:val="00707F58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basedOn w:val="a0"/>
    <w:link w:val="11"/>
    <w:locked/>
    <w:rsid w:val="005A3CE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3F60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nhideWhenUsed/>
    <w:rsid w:val="00BA0E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E14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1F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F33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2E1B8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uiPriority w:val="99"/>
    <w:rsid w:val="003B7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rsid w:val="00B97EFF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paragraph" w:styleId="ab">
    <w:name w:val="Body Text"/>
    <w:aliases w:val="bt,Основной текст наш Знак"/>
    <w:basedOn w:val="a"/>
    <w:link w:val="ac"/>
    <w:uiPriority w:val="99"/>
    <w:unhideWhenUsed/>
    <w:rsid w:val="006E738A"/>
    <w:pPr>
      <w:spacing w:after="120"/>
    </w:pPr>
  </w:style>
  <w:style w:type="character" w:customStyle="1" w:styleId="ac">
    <w:name w:val="Основной текст Знак"/>
    <w:aliases w:val="bt Знак,Основной текст наш Знак Знак"/>
    <w:basedOn w:val="a0"/>
    <w:link w:val="ab"/>
    <w:uiPriority w:val="99"/>
    <w:rsid w:val="006E738A"/>
  </w:style>
  <w:style w:type="paragraph" w:styleId="ad">
    <w:name w:val="List Paragraph"/>
    <w:basedOn w:val="a"/>
    <w:uiPriority w:val="34"/>
    <w:qFormat/>
    <w:rsid w:val="002E0FC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e">
    <w:name w:val="Title"/>
    <w:basedOn w:val="a"/>
    <w:link w:val="af"/>
    <w:qFormat/>
    <w:rsid w:val="0032683A"/>
    <w:pPr>
      <w:ind w:firstLine="0"/>
      <w:jc w:val="center"/>
    </w:pPr>
    <w:rPr>
      <w:rFonts w:eastAsia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32683A"/>
    <w:rPr>
      <w:rFonts w:eastAsia="Times New Roman"/>
      <w:b/>
      <w:bCs/>
      <w:sz w:val="24"/>
      <w:szCs w:val="24"/>
    </w:rPr>
  </w:style>
  <w:style w:type="paragraph" w:customStyle="1" w:styleId="2">
    <w:name w:val="Без интервала2"/>
    <w:rsid w:val="009A71F0"/>
    <w:pPr>
      <w:spacing w:after="0" w:line="240" w:lineRule="auto"/>
    </w:pPr>
    <w:rPr>
      <w:rFonts w:ascii="Calibri" w:eastAsia="Times New Roman" w:hAnsi="Calibri"/>
      <w:sz w:val="22"/>
      <w:lang w:eastAsia="en-US"/>
    </w:rPr>
  </w:style>
  <w:style w:type="paragraph" w:customStyle="1" w:styleId="20">
    <w:name w:val="Абзац списка2"/>
    <w:basedOn w:val="a"/>
    <w:rsid w:val="009A71F0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table" w:styleId="af0">
    <w:name w:val="Table Grid"/>
    <w:basedOn w:val="a1"/>
    <w:rsid w:val="0090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5A3CE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ConsPlusTitle">
    <w:name w:val="ConsPlusTitle"/>
    <w:rsid w:val="005A3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header"/>
    <w:basedOn w:val="a"/>
    <w:link w:val="af2"/>
    <w:rsid w:val="005A3CE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A3CEF"/>
    <w:rPr>
      <w:rFonts w:eastAsia="Times New Roman"/>
      <w:sz w:val="24"/>
      <w:szCs w:val="24"/>
    </w:rPr>
  </w:style>
  <w:style w:type="paragraph" w:customStyle="1" w:styleId="ConsNonformat">
    <w:name w:val="ConsNonformat"/>
    <w:rsid w:val="005A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5A3CEF"/>
    <w:rPr>
      <w:rFonts w:asciiTheme="minorHAnsi" w:hAnsiTheme="minorHAnsi" w:cstheme="minorBidi"/>
      <w:sz w:val="22"/>
    </w:rPr>
  </w:style>
  <w:style w:type="paragraph" w:styleId="af4">
    <w:name w:val="footer"/>
    <w:basedOn w:val="a"/>
    <w:link w:val="af3"/>
    <w:uiPriority w:val="99"/>
    <w:semiHidden/>
    <w:unhideWhenUsed/>
    <w:rsid w:val="005A3CEF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</w:rPr>
  </w:style>
  <w:style w:type="paragraph" w:customStyle="1" w:styleId="af5">
    <w:name w:val="Содержимое таблицы"/>
    <w:basedOn w:val="a"/>
    <w:rsid w:val="005A3CEF"/>
    <w:pPr>
      <w:widowControl w:val="0"/>
      <w:suppressLineNumbers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FR1">
    <w:name w:val="FR1"/>
    <w:rsid w:val="005A3CEF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customStyle="1" w:styleId="af6">
    <w:name w:val="Приказ МПТ_документ"/>
    <w:basedOn w:val="a"/>
    <w:rsid w:val="005A3CEF"/>
    <w:pPr>
      <w:autoSpaceDE w:val="0"/>
      <w:autoSpaceDN w:val="0"/>
      <w:adjustRightInd w:val="0"/>
      <w:spacing w:line="360" w:lineRule="auto"/>
    </w:pPr>
    <w:rPr>
      <w:rFonts w:eastAsia="Times New Roman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5A3CEF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A3CEF"/>
    <w:rPr>
      <w:rFonts w:asciiTheme="minorHAnsi" w:hAnsiTheme="minorHAnsi" w:cstheme="minorBidi"/>
      <w:sz w:val="20"/>
      <w:szCs w:val="20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5A3CEF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5A3CE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b">
    <w:name w:val="Основной текст + Полужирный"/>
    <w:basedOn w:val="a0"/>
    <w:rsid w:val="005A3C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c">
    <w:name w:val="Strong"/>
    <w:basedOn w:val="a0"/>
    <w:qFormat/>
    <w:rsid w:val="005A3CEF"/>
    <w:rPr>
      <w:b/>
      <w:bCs/>
    </w:rPr>
  </w:style>
  <w:style w:type="character" w:customStyle="1" w:styleId="apple-style-span">
    <w:name w:val="apple-style-span"/>
    <w:basedOn w:val="a0"/>
    <w:rsid w:val="005A3CEF"/>
  </w:style>
  <w:style w:type="paragraph" w:customStyle="1" w:styleId="Style5">
    <w:name w:val="Style5"/>
    <w:basedOn w:val="a"/>
    <w:uiPriority w:val="99"/>
    <w:rsid w:val="005A3CEF"/>
    <w:pPr>
      <w:widowControl w:val="0"/>
      <w:autoSpaceDE w:val="0"/>
      <w:autoSpaceDN w:val="0"/>
      <w:adjustRightInd w:val="0"/>
      <w:spacing w:line="299" w:lineRule="exact"/>
      <w:ind w:firstLine="686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F8E1D92FB5F9A50673DBED9BEECA9F1EA1FA58AFA6421E6DC0ABC69aEy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consultantplus://offline/ref=5A968A5487ED534ED400169DF5C6C685A055AE6F334527937A19AFB722A2AF2A4DEBE912C9CF9B2FD6F147k3L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consultantplus://offline/ref=5A968A5487ED534ED400169DF5C6C685A055AE6F334527937A19AFB722A2AF2A4DEBE912C9CF9B2FD6F142k3L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968A5487ED534ED400169DF5C6C685A055AE6F334527937A19AFB722A2AF2A4DEBE912C9CF9B2FD6F648k3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169DF5C6C685A055AE6F334527937A19AFB722A2AF2A4DEBE912C9CF9B2FD6F643k3L5K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  <a:bevelB w="254000" h="165100" prst="cross"/>
            </a:sp3d>
          </c:spPr>
          <c:dLbls>
            <c:dLbl>
              <c:idx val="1"/>
              <c:spPr>
                <a:scene3d>
                  <a:camera prst="orthographicFront"/>
                  <a:lightRig rig="threePt" dir="t"/>
                </a:scene3d>
                <a:sp3d>
                  <a:bevelB w="165100" prst="coolSlant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Республиканский бюджет</c:v>
                </c:pt>
                <c:pt idx="2">
                  <c:v>Районный бюджет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21915.4</c:v>
                </c:pt>
                <c:pt idx="1">
                  <c:v>585038.4</c:v>
                </c:pt>
                <c:pt idx="2">
                  <c:v>453755.3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Республиканский бюджет</c:v>
                </c:pt>
                <c:pt idx="2">
                  <c:v>Районный бюджет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21762.799999999996</c:v>
                </c:pt>
                <c:pt idx="1">
                  <c:v>532064.4</c:v>
                </c:pt>
                <c:pt idx="2">
                  <c:v>391883.7</c:v>
                </c:pt>
              </c:numCache>
            </c:numRef>
          </c:val>
        </c:ser>
        <c:gapWidth val="29"/>
        <c:axId val="102865152"/>
        <c:axId val="102875136"/>
      </c:barChart>
      <c:catAx>
        <c:axId val="102865152"/>
        <c:scaling>
          <c:orientation val="minMax"/>
        </c:scaling>
        <c:axPos val="b"/>
        <c:tickLblPos val="nextTo"/>
        <c:crossAx val="102875136"/>
        <c:crossesAt val="0"/>
        <c:auto val="1"/>
        <c:lblAlgn val="ctr"/>
        <c:lblOffset val="100"/>
      </c:catAx>
      <c:valAx>
        <c:axId val="102875136"/>
        <c:scaling>
          <c:orientation val="minMax"/>
          <c:max val="600000"/>
        </c:scaling>
        <c:axPos val="l"/>
        <c:majorGridlines/>
        <c:numFmt formatCode="#,##0.0" sourceLinked="1"/>
        <c:tickLblPos val="nextTo"/>
        <c:crossAx val="102865152"/>
        <c:crosses val="autoZero"/>
        <c:crossBetween val="between"/>
      </c:valAx>
      <c:spPr>
        <a:scene3d>
          <a:camera prst="orthographicFront"/>
          <a:lightRig rig="balanced" dir="t"/>
        </a:scene3d>
        <a:sp3d prstMaterial="translucentPowder">
          <a:bevelB w="165100" prst="coolSlant"/>
        </a:sp3d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i="1">
                <a:latin typeface="Times New Roman" pitchFamily="18" charset="0"/>
                <a:cs typeface="Times New Roman" pitchFamily="18" charset="0"/>
              </a:rPr>
              <a:t>Степень освоения бюджетных средств в 2017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11533087734389814"/>
          <c:y val="0.11529764297323422"/>
          <c:w val="0.8830573924329852"/>
          <c:h val="0.773322793579779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освоения бюджетных средств в 2017 году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1"/>
              <a:tileRect/>
            </a:gradFill>
            <a:scene3d>
              <a:camera prst="orthographicFront"/>
              <a:lightRig rig="threePt" dir="t"/>
            </a:scene3d>
            <a:sp3d>
              <a:bevelT/>
              <a:bevelB w="165100"/>
            </a:sp3d>
          </c:spPr>
          <c:dLbls>
            <c:dLbl>
              <c:idx val="1"/>
              <c:layout>
                <c:manualLayout>
                  <c:x val="0"/>
                  <c:y val="7.9266602920506305E-3"/>
                </c:manualLayout>
              </c:layout>
              <c:showVal val="1"/>
            </c:dLbl>
            <c:dLbl>
              <c:idx val="2"/>
              <c:layout>
                <c:manualLayout>
                  <c:x val="-7.8295195079362764E-3"/>
                  <c:y val="7.9266602920506305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Республиканский бюджет</c:v>
                </c:pt>
                <c:pt idx="2">
                  <c:v>Районный бюджет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2.3E-2</c:v>
                </c:pt>
                <c:pt idx="1">
                  <c:v>0.56299999999999994</c:v>
                </c:pt>
                <c:pt idx="2">
                  <c:v>0.41400000000000031</c:v>
                </c:pt>
              </c:numCache>
            </c:numRef>
          </c:val>
        </c:ser>
        <c:axId val="130496768"/>
        <c:axId val="130514944"/>
      </c:barChart>
      <c:catAx>
        <c:axId val="130496768"/>
        <c:scaling>
          <c:orientation val="minMax"/>
        </c:scaling>
        <c:axPos val="b"/>
        <c:tickLblPos val="nextTo"/>
        <c:crossAx val="130514944"/>
        <c:crosses val="autoZero"/>
        <c:auto val="1"/>
        <c:lblAlgn val="ctr"/>
        <c:lblOffset val="100"/>
      </c:catAx>
      <c:valAx>
        <c:axId val="130514944"/>
        <c:scaling>
          <c:orientation val="minMax"/>
          <c:max val="0.60000000000000064"/>
          <c:min val="0"/>
        </c:scaling>
        <c:axPos val="l"/>
        <c:majorGridlines/>
        <c:numFmt formatCode="0.0%" sourceLinked="1"/>
        <c:tickLblPos val="nextTo"/>
        <c:crossAx val="130496768"/>
        <c:crosses val="autoZero"/>
        <c:crossBetween val="between"/>
      </c:valAx>
      <c:spPr>
        <a:noFill/>
        <a:ln>
          <a:solidFill>
            <a:schemeClr val="tx1"/>
          </a:solidFill>
          <a:prstDash val="sysDot"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BDD4-9753-4AA4-8BE6-2EB837BF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78</Pages>
  <Words>26789</Words>
  <Characters>152702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Экономисты</Company>
  <LinksUpToDate>false</LinksUpToDate>
  <CharactersWithSpaces>179133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consultantplus://offline/ref=A14F8E1D92FB5F9A50673DBED9BEECA9F1EA1FA58AFA6421E6DC0ABC69aEy1F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2019-04-09T04:53:00Z</cp:lastPrinted>
  <dcterms:created xsi:type="dcterms:W3CDTF">2018-03-30T03:03:00Z</dcterms:created>
  <dcterms:modified xsi:type="dcterms:W3CDTF">2019-04-09T04:55:00Z</dcterms:modified>
</cp:coreProperties>
</file>