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5F" w:rsidRDefault="00F949AC">
      <w:pPr>
        <w:pStyle w:val="ab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5F" w:rsidRDefault="00D90A5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90A5F" w:rsidRDefault="00F949AC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D90A5F" w:rsidRDefault="00F949AC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</w:p>
    <w:p w:rsidR="00D90A5F" w:rsidRDefault="00F949AC">
      <w:pPr>
        <w:pStyle w:val="ab"/>
        <w:jc w:val="center"/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</w:t>
      </w:r>
    </w:p>
    <w:p w:rsidR="00D90A5F" w:rsidRDefault="00F949AC">
      <w:pPr>
        <w:pStyle w:val="ab"/>
        <w:jc w:val="center"/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                    УСТЬ-АБАКАНСКОГО РАЙОНА</w:t>
      </w:r>
    </w:p>
    <w:p w:rsidR="00D90A5F" w:rsidRDefault="00D90A5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90A5F" w:rsidRDefault="00F949AC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90A5F" w:rsidRDefault="00D90A5F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D90A5F" w:rsidRDefault="00F949AC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01.08.</w:t>
      </w:r>
      <w:r>
        <w:rPr>
          <w:rFonts w:ascii="Times New Roman" w:hAnsi="Times New Roman" w:cs="Times New Roman"/>
          <w:sz w:val="26"/>
          <w:szCs w:val="26"/>
        </w:rPr>
        <w:t>2022 г.   №  715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D90A5F" w:rsidRDefault="00F949AC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D90A5F" w:rsidRDefault="00D90A5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90A5F" w:rsidRDefault="00F949AC">
      <w:pPr>
        <w:pStyle w:val="Heading5"/>
        <w:numPr>
          <w:ilvl w:val="4"/>
          <w:numId w:val="2"/>
        </w:numPr>
        <w:tabs>
          <w:tab w:val="left" w:pos="4111"/>
          <w:tab w:val="left" w:pos="4253"/>
        </w:tabs>
        <w:spacing w:after="0" w:line="240" w:lineRule="auto"/>
        <w:ind w:right="3686"/>
        <w:rPr>
          <w:rFonts w:ascii="Times New Roman" w:hAnsi="Times New Roman" w:cs="Times New Roman"/>
          <w:b w:val="0"/>
          <w:sz w:val="26"/>
          <w:szCs w:val="26"/>
        </w:rPr>
      </w:pPr>
      <w:bookmarkStart w:id="0" w:name="__DdeLink__22664_16122177"/>
      <w:r>
        <w:rPr>
          <w:rFonts w:ascii="Times New Roman" w:hAnsi="Times New Roman" w:cs="Times New Roman"/>
          <w:b w:val="0"/>
          <w:sz w:val="26"/>
          <w:szCs w:val="26"/>
        </w:rPr>
        <w:t>О возможности заключения концессионного соглашения на представленных в предложении о заключении концессионного соглашения условиях и принятии заявок о готовности к участию в конкурсе на право заключения концессионного соглашения</w:t>
      </w:r>
      <w:bookmarkEnd w:id="0"/>
    </w:p>
    <w:p w:rsidR="00D90A5F" w:rsidRDefault="00D90A5F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90A5F" w:rsidRDefault="00F949A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пунктом 4 части 1 и частью 3 статьи 14 </w:t>
      </w:r>
      <w:r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частью 4.4 статьи 37 Федерального закона от 21.07.2005 № 115-ФЗ «О концесси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онных соглашениях», статьями 8, 66 Устава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 администрация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</w:p>
    <w:p w:rsidR="00D90A5F" w:rsidRDefault="00F949AC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D90A5F" w:rsidRDefault="00F949A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Признать возможным заключение концессионного соглашения в отношении объектов теплоснабжения, предназначенных </w:t>
      </w:r>
      <w:r>
        <w:rPr>
          <w:rFonts w:ascii="Times New Roman" w:hAnsi="Times New Roman"/>
          <w:sz w:val="26"/>
          <w:szCs w:val="26"/>
        </w:rPr>
        <w:t xml:space="preserve">для осуществления передачи тепловой энергии потребителям п. Расцвет и п. Тепличный </w:t>
      </w: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Хакасия, находящихся в собственности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Хакасия, на представленных в предложении </w:t>
      </w:r>
      <w:r>
        <w:rPr>
          <w:rFonts w:ascii="Times New Roman" w:hAnsi="Times New Roman"/>
          <w:sz w:val="26"/>
          <w:szCs w:val="26"/>
        </w:rPr>
        <w:t>Акционерного общества «Абаканская ТЭЦ»    (далее – АО «ТЭЦ») о заключении концессионного соглашения на условиях, согласно приложению 1 к настоящему постановлению.</w:t>
      </w:r>
      <w:proofErr w:type="gramEnd"/>
    </w:p>
    <w:p w:rsidR="00D90A5F" w:rsidRDefault="00F949A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Управлению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Н.И.):</w:t>
      </w:r>
    </w:p>
    <w:p w:rsidR="00D90A5F" w:rsidRDefault="00F949AC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разместить на официальном сайте Российской Федерации для размещения информации о проведении торгов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www.</w:t>
      </w:r>
      <w:hyperlink r:id="rId6">
        <w:r>
          <w:rPr>
            <w:rStyle w:val="-"/>
            <w:rFonts w:ascii="Times New Roman" w:hAnsi="Times New Roman" w:cs="Times New Roman"/>
            <w:color w:val="000000"/>
            <w:sz w:val="26"/>
            <w:szCs w:val="26"/>
            <w:u w:val="none"/>
          </w:rPr>
          <w:t>torgi.gov.ru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предложение о заключении концес</w:t>
      </w:r>
      <w:r>
        <w:rPr>
          <w:rFonts w:ascii="Times New Roman" w:hAnsi="Times New Roman" w:cs="Times New Roman"/>
          <w:sz w:val="26"/>
          <w:szCs w:val="26"/>
        </w:rPr>
        <w:t>сионного соглашения, поступившее от АО «Абаканская ТЭЦ», в целях принятия заявок о готовности к участию в конкурсе на право заключения концессионного соглашения на условиях, определенных в приложении 1 к настоящему постановлению,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 объекта концес</w:t>
      </w:r>
      <w:r>
        <w:rPr>
          <w:rFonts w:ascii="Times New Roman" w:hAnsi="Times New Roman" w:cs="Times New Roman"/>
          <w:sz w:val="26"/>
          <w:szCs w:val="26"/>
        </w:rPr>
        <w:t>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статьи 37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21.07.2005 № 115-ФЗ «О концессионных соглашениях» к лицу, выступающем</w:t>
      </w:r>
      <w:r>
        <w:rPr>
          <w:rFonts w:ascii="Times New Roman" w:hAnsi="Times New Roman" w:cs="Times New Roman"/>
          <w:sz w:val="26"/>
          <w:szCs w:val="26"/>
        </w:rPr>
        <w:t>у с инициативой заключения концессионного соглашения;</w:t>
      </w:r>
      <w:proofErr w:type="gramEnd"/>
    </w:p>
    <w:p w:rsidR="00D90A5F" w:rsidRDefault="00F949A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в случае поступления в 45-тидневный срок с момента размещения на официальных сайтах предложения о заключении концессионного соглашения, указанного в пункте 1 настоящего постановления, заявок о готовн</w:t>
      </w:r>
      <w:r>
        <w:rPr>
          <w:rFonts w:ascii="Times New Roman" w:hAnsi="Times New Roman" w:cs="Times New Roman"/>
          <w:sz w:val="26"/>
          <w:szCs w:val="26"/>
        </w:rPr>
        <w:t>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Федеральным законом о</w:t>
      </w:r>
      <w:r>
        <w:rPr>
          <w:rFonts w:ascii="Times New Roman" w:hAnsi="Times New Roman" w:cs="Times New Roman"/>
          <w:sz w:val="26"/>
          <w:szCs w:val="26"/>
        </w:rPr>
        <w:t>т 21.07.2005  № 115-ФЗ «О концессионных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соглашениях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>», разместить данную информацию на официальных сайтах.</w:t>
      </w:r>
    </w:p>
    <w:p w:rsidR="00D90A5F" w:rsidRDefault="00F949A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Создать комиссию, уполномоченную на прием и рассмотрение заявок о готовности к участию в конкурсе на право заключения концессионного соглашения от </w:t>
      </w:r>
      <w:r>
        <w:rPr>
          <w:rFonts w:ascii="Times New Roman" w:hAnsi="Times New Roman" w:cs="Times New Roman"/>
          <w:sz w:val="26"/>
          <w:szCs w:val="26"/>
        </w:rPr>
        <w:t>иных лиц, выступающих с инициативой заключения концессионного соглашения, в составе согласно приложению 2 к настоящему постановлению.</w:t>
      </w:r>
    </w:p>
    <w:p w:rsidR="00D90A5F" w:rsidRDefault="00F9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не поступления в 45-тидневный срок с момента размещения на официальных сайтах предложения о заключении </w:t>
      </w:r>
      <w:r>
        <w:rPr>
          <w:rFonts w:ascii="Times New Roman" w:hAnsi="Times New Roman" w:cs="Times New Roman"/>
          <w:sz w:val="26"/>
          <w:szCs w:val="26"/>
        </w:rPr>
        <w:t>концессионного соглашения, указанного в пункте 1 настоящего постановления, заявок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</w:t>
      </w:r>
      <w:r>
        <w:rPr>
          <w:rFonts w:ascii="Times New Roman" w:hAnsi="Times New Roman" w:cs="Times New Roman"/>
          <w:sz w:val="26"/>
          <w:szCs w:val="26"/>
        </w:rPr>
        <w:t>нного соглашения, от иных лиц, отвечающих требованиям, предъявляемым Федеральным законом от 21.07.2005 № 115-ФЗ «О концессионных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соглашениях», комиссии, указанной в пункте 3 настоящего постановления, принять решение о заключении концессионного соглашения в</w:t>
      </w:r>
      <w:r>
        <w:rPr>
          <w:rFonts w:ascii="Times New Roman" w:hAnsi="Times New Roman" w:cs="Times New Roman"/>
          <w:sz w:val="26"/>
          <w:szCs w:val="26"/>
        </w:rPr>
        <w:t xml:space="preserve"> отношении объектов теплоснабжения, предназначенных для осуществления передачи тепловой энергии потребителям п. Расцвет и п. Тепличный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Хакасия, находящихся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hAnsi="Times New Roman" w:cs="Times New Roman"/>
          <w:sz w:val="26"/>
          <w:szCs w:val="26"/>
        </w:rPr>
        <w:t>Республики Хакасия, на представленных в предложении Акционерного общества «Абаканская ТЭЦ» о заключении концессионного соглашения условиях согласно приложению 1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D90A5F" w:rsidRDefault="00F9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Определить порядок приема и рассмотрения заявок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о готовности к у</w:t>
      </w:r>
      <w:r>
        <w:rPr>
          <w:rFonts w:ascii="Times New Roman" w:hAnsi="Times New Roman" w:cs="Times New Roman"/>
          <w:sz w:val="26"/>
          <w:szCs w:val="26"/>
        </w:rPr>
        <w:t>частию в конкурсе на право заключения концессионного соглашения от иных лиц</w:t>
      </w:r>
      <w:proofErr w:type="gramEnd"/>
      <w:r>
        <w:rPr>
          <w:rFonts w:ascii="Times New Roman" w:hAnsi="Times New Roman" w:cs="Times New Roman"/>
          <w:sz w:val="26"/>
          <w:szCs w:val="26"/>
        </w:rPr>
        <w:t>, выступающих с инициативой заключения концессионного соглашения согласно приложению 3 к настоящему постановлению.</w:t>
      </w:r>
    </w:p>
    <w:p w:rsidR="00D90A5F" w:rsidRDefault="00F9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Определить порядок работы комиссии, уполномоченной на прием и р</w:t>
      </w:r>
      <w:r>
        <w:rPr>
          <w:rFonts w:ascii="Times New Roman" w:hAnsi="Times New Roman" w:cs="Times New Roman"/>
          <w:sz w:val="26"/>
          <w:szCs w:val="26"/>
        </w:rPr>
        <w:t>ассмотрение заявок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соглашения, согласно приложению 4 к настоящему постановлению.</w:t>
      </w:r>
    </w:p>
    <w:p w:rsidR="00D90A5F" w:rsidRDefault="00F949AC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Управделами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сети «Интернет».</w:t>
      </w:r>
    </w:p>
    <w:p w:rsidR="00D90A5F" w:rsidRDefault="00D90A5F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0A5F" w:rsidRDefault="00D90A5F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0A5F" w:rsidRDefault="00D90A5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90A5F" w:rsidRDefault="00D90A5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90A5F" w:rsidRDefault="00F949AC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И.В. Бело</w:t>
      </w:r>
      <w:r>
        <w:rPr>
          <w:rFonts w:ascii="Times New Roman" w:hAnsi="Times New Roman" w:cs="Times New Roman"/>
          <w:sz w:val="26"/>
          <w:szCs w:val="26"/>
        </w:rPr>
        <w:t>ус</w:t>
      </w:r>
    </w:p>
    <w:p w:rsidR="00D90A5F" w:rsidRDefault="00D90A5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90A5F" w:rsidRDefault="00D90A5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90A5F" w:rsidRDefault="00F949AC">
      <w:pPr>
        <w:pStyle w:val="ConsPlusNormal"/>
        <w:jc w:val="right"/>
      </w:pPr>
      <w:r>
        <w:lastRenderedPageBreak/>
        <w:t>Приложение № 1</w:t>
      </w:r>
    </w:p>
    <w:p w:rsidR="00D90A5F" w:rsidRDefault="00F949AC">
      <w:pPr>
        <w:pStyle w:val="ConsPlusNormal"/>
        <w:jc w:val="right"/>
      </w:pPr>
      <w:r>
        <w:t>к постановлению администрации</w:t>
      </w:r>
    </w:p>
    <w:p w:rsidR="00D90A5F" w:rsidRDefault="00F949AC">
      <w:pPr>
        <w:pStyle w:val="ConsPlusNormal"/>
        <w:jc w:val="right"/>
      </w:pPr>
      <w:proofErr w:type="spellStart"/>
      <w:r>
        <w:t>Усть-Абаканского</w:t>
      </w:r>
      <w:proofErr w:type="spellEnd"/>
      <w:r>
        <w:t xml:space="preserve"> района</w:t>
      </w:r>
    </w:p>
    <w:p w:rsidR="00D90A5F" w:rsidRDefault="00F949AC">
      <w:pPr>
        <w:pStyle w:val="ConsPlusNormal"/>
        <w:tabs>
          <w:tab w:val="left" w:pos="7515"/>
        </w:tabs>
        <w:jc w:val="right"/>
        <w:rPr>
          <w:szCs w:val="26"/>
        </w:rPr>
      </w:pPr>
      <w:r>
        <w:rPr>
          <w:szCs w:val="26"/>
        </w:rPr>
        <w:t>от 01.08.2022 г. № 715</w:t>
      </w:r>
      <w:r>
        <w:rPr>
          <w:szCs w:val="26"/>
        </w:rPr>
        <w:t>-п</w:t>
      </w:r>
    </w:p>
    <w:p w:rsidR="00D90A5F" w:rsidRDefault="00F949AC">
      <w:pPr>
        <w:tabs>
          <w:tab w:val="left" w:pos="0"/>
          <w:tab w:val="left" w:pos="7245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</w:p>
    <w:p w:rsidR="00D90A5F" w:rsidRDefault="00F949AC">
      <w:pPr>
        <w:tabs>
          <w:tab w:val="left" w:pos="348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Условия, представленные в инициативном предложении</w:t>
      </w:r>
    </w:p>
    <w:p w:rsidR="00D90A5F" w:rsidRDefault="00D90A5F">
      <w:pPr>
        <w:rPr>
          <w:rFonts w:ascii="Times New Roman" w:hAnsi="Times New Roman"/>
          <w:sz w:val="26"/>
          <w:szCs w:val="26"/>
        </w:rPr>
      </w:pPr>
    </w:p>
    <w:tbl>
      <w:tblPr>
        <w:tblW w:w="9864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816"/>
        <w:gridCol w:w="3119"/>
        <w:gridCol w:w="2693"/>
        <w:gridCol w:w="3236"/>
      </w:tblGrid>
      <w:tr w:rsidR="00D90A5F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0A5F" w:rsidRDefault="00F949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0A5F" w:rsidRDefault="00F949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инициатора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0A5F" w:rsidRDefault="00F949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Предельный размер расходов на строительство объекта соглашения (тыс. ру</w:t>
            </w:r>
            <w:r>
              <w:rPr>
                <w:rFonts w:ascii="Times New Roman" w:hAnsi="Times New Roman"/>
                <w:sz w:val="26"/>
                <w:szCs w:val="26"/>
              </w:rPr>
              <w:t>б.), без НДС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0A5F" w:rsidRDefault="00F949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концессионного соглашения</w:t>
            </w:r>
          </w:p>
        </w:tc>
      </w:tr>
      <w:tr w:rsidR="00D90A5F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0A5F" w:rsidRDefault="00F949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0A5F" w:rsidRDefault="00F949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Акционерное общество «Абаканская ТЭЦ»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0A5F" w:rsidRDefault="00F949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95 889 000,00</w:t>
            </w:r>
          </w:p>
          <w:p w:rsidR="00D90A5F" w:rsidRDefault="00D90A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0A5F" w:rsidRDefault="00D9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0A5F" w:rsidRDefault="00F949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г.-2037 г.</w:t>
            </w:r>
          </w:p>
        </w:tc>
      </w:tr>
    </w:tbl>
    <w:p w:rsidR="00D90A5F" w:rsidRDefault="00D90A5F">
      <w:pPr>
        <w:rPr>
          <w:rFonts w:ascii="Times New Roman" w:hAnsi="Times New Roman"/>
          <w:sz w:val="26"/>
          <w:szCs w:val="26"/>
        </w:rPr>
      </w:pPr>
    </w:p>
    <w:p w:rsidR="00D90A5F" w:rsidRDefault="00D90A5F">
      <w:pPr>
        <w:rPr>
          <w:rFonts w:ascii="Times New Roman" w:hAnsi="Times New Roman"/>
          <w:sz w:val="26"/>
          <w:szCs w:val="26"/>
        </w:rPr>
      </w:pPr>
    </w:p>
    <w:p w:rsidR="00D90A5F" w:rsidRDefault="00D90A5F">
      <w:pPr>
        <w:rPr>
          <w:rFonts w:ascii="Times New Roman" w:hAnsi="Times New Roman"/>
          <w:sz w:val="26"/>
          <w:szCs w:val="26"/>
        </w:rPr>
      </w:pPr>
    </w:p>
    <w:p w:rsidR="00D90A5F" w:rsidRDefault="00F949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руководителя Управления</w:t>
      </w:r>
    </w:p>
    <w:p w:rsidR="00D90A5F" w:rsidRDefault="00F949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ЖКХ и строительства администрации</w:t>
      </w:r>
    </w:p>
    <w:p w:rsidR="00D90A5F" w:rsidRDefault="00F949AC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А.Н. </w:t>
      </w:r>
      <w:proofErr w:type="spellStart"/>
      <w:r>
        <w:rPr>
          <w:rFonts w:ascii="Times New Roman" w:hAnsi="Times New Roman"/>
          <w:sz w:val="26"/>
          <w:szCs w:val="26"/>
        </w:rPr>
        <w:t>Мериуц</w:t>
      </w:r>
      <w:proofErr w:type="spellEnd"/>
    </w:p>
    <w:p w:rsidR="00D90A5F" w:rsidRDefault="00D90A5F">
      <w:pPr>
        <w:rPr>
          <w:rFonts w:ascii="Times New Roman" w:hAnsi="Times New Roman"/>
          <w:sz w:val="26"/>
          <w:szCs w:val="26"/>
        </w:rPr>
      </w:pPr>
    </w:p>
    <w:p w:rsidR="00D90A5F" w:rsidRDefault="00D90A5F">
      <w:pPr>
        <w:rPr>
          <w:rFonts w:ascii="Times New Roman" w:hAnsi="Times New Roman"/>
          <w:sz w:val="26"/>
          <w:szCs w:val="26"/>
        </w:rPr>
      </w:pPr>
    </w:p>
    <w:p w:rsidR="00D90A5F" w:rsidRDefault="00D90A5F">
      <w:pPr>
        <w:rPr>
          <w:rFonts w:ascii="Times New Roman" w:hAnsi="Times New Roman"/>
          <w:sz w:val="26"/>
          <w:szCs w:val="26"/>
        </w:rPr>
      </w:pPr>
    </w:p>
    <w:p w:rsidR="00D90A5F" w:rsidRDefault="00D90A5F">
      <w:pPr>
        <w:rPr>
          <w:rFonts w:ascii="Times New Roman" w:hAnsi="Times New Roman"/>
          <w:sz w:val="26"/>
          <w:szCs w:val="26"/>
        </w:rPr>
      </w:pPr>
    </w:p>
    <w:p w:rsidR="00D90A5F" w:rsidRDefault="00D90A5F">
      <w:pPr>
        <w:rPr>
          <w:rFonts w:ascii="Times New Roman" w:hAnsi="Times New Roman"/>
          <w:sz w:val="26"/>
          <w:szCs w:val="26"/>
        </w:rPr>
      </w:pPr>
    </w:p>
    <w:p w:rsidR="00D90A5F" w:rsidRDefault="00D90A5F">
      <w:pPr>
        <w:rPr>
          <w:rFonts w:ascii="Times New Roman" w:hAnsi="Times New Roman"/>
          <w:sz w:val="26"/>
          <w:szCs w:val="26"/>
        </w:rPr>
      </w:pPr>
    </w:p>
    <w:p w:rsidR="00D90A5F" w:rsidRDefault="00D90A5F">
      <w:pPr>
        <w:rPr>
          <w:rFonts w:ascii="Times New Roman" w:hAnsi="Times New Roman"/>
          <w:sz w:val="26"/>
          <w:szCs w:val="26"/>
        </w:rPr>
      </w:pPr>
    </w:p>
    <w:p w:rsidR="00D90A5F" w:rsidRDefault="00D90A5F">
      <w:pPr>
        <w:rPr>
          <w:rFonts w:ascii="Times New Roman" w:hAnsi="Times New Roman"/>
          <w:sz w:val="26"/>
          <w:szCs w:val="26"/>
        </w:rPr>
      </w:pPr>
    </w:p>
    <w:p w:rsidR="00D90A5F" w:rsidRDefault="00D90A5F">
      <w:pPr>
        <w:rPr>
          <w:rFonts w:ascii="Times New Roman" w:hAnsi="Times New Roman"/>
          <w:sz w:val="26"/>
          <w:szCs w:val="26"/>
        </w:rPr>
      </w:pPr>
    </w:p>
    <w:p w:rsidR="00D90A5F" w:rsidRDefault="00D90A5F">
      <w:pPr>
        <w:rPr>
          <w:rFonts w:ascii="Times New Roman" w:hAnsi="Times New Roman"/>
          <w:sz w:val="26"/>
          <w:szCs w:val="26"/>
        </w:rPr>
      </w:pPr>
    </w:p>
    <w:p w:rsidR="00D90A5F" w:rsidRDefault="00D90A5F">
      <w:pPr>
        <w:tabs>
          <w:tab w:val="left" w:pos="7515"/>
        </w:tabs>
        <w:spacing w:after="29"/>
        <w:jc w:val="right"/>
        <w:rPr>
          <w:rFonts w:ascii="Times New Roman" w:hAnsi="Times New Roman"/>
          <w:sz w:val="26"/>
          <w:szCs w:val="26"/>
        </w:rPr>
      </w:pPr>
    </w:p>
    <w:p w:rsidR="00D90A5F" w:rsidRDefault="00D90A5F">
      <w:pPr>
        <w:tabs>
          <w:tab w:val="left" w:pos="7515"/>
        </w:tabs>
        <w:spacing w:after="29"/>
        <w:jc w:val="right"/>
        <w:rPr>
          <w:rFonts w:ascii="Times New Roman" w:hAnsi="Times New Roman"/>
          <w:sz w:val="26"/>
          <w:szCs w:val="26"/>
        </w:rPr>
      </w:pPr>
    </w:p>
    <w:p w:rsidR="00D90A5F" w:rsidRDefault="00D90A5F">
      <w:pPr>
        <w:tabs>
          <w:tab w:val="left" w:pos="751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0A5F" w:rsidRDefault="00F949AC">
      <w:pPr>
        <w:tabs>
          <w:tab w:val="left" w:pos="751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 w:rsidR="00D90A5F" w:rsidRDefault="00F949AC">
      <w:pPr>
        <w:pStyle w:val="ConsPlusNormal"/>
        <w:jc w:val="right"/>
        <w:rPr>
          <w:szCs w:val="26"/>
        </w:rPr>
      </w:pPr>
      <w:r>
        <w:rPr>
          <w:szCs w:val="26"/>
        </w:rPr>
        <w:t>к постановлению администрации</w:t>
      </w:r>
    </w:p>
    <w:p w:rsidR="00D90A5F" w:rsidRDefault="00F949AC">
      <w:pPr>
        <w:pStyle w:val="ConsPlusNormal"/>
        <w:jc w:val="right"/>
        <w:rPr>
          <w:szCs w:val="26"/>
        </w:rPr>
      </w:pPr>
      <w:proofErr w:type="spellStart"/>
      <w:r>
        <w:rPr>
          <w:szCs w:val="26"/>
        </w:rPr>
        <w:t>Усть-Абаканского</w:t>
      </w:r>
      <w:proofErr w:type="spellEnd"/>
      <w:r>
        <w:rPr>
          <w:szCs w:val="26"/>
        </w:rPr>
        <w:t xml:space="preserve"> района</w:t>
      </w:r>
    </w:p>
    <w:p w:rsidR="00D90A5F" w:rsidRDefault="00F949AC">
      <w:pPr>
        <w:tabs>
          <w:tab w:val="left" w:pos="751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01.08.2022 г. № 715</w:t>
      </w:r>
      <w:r>
        <w:rPr>
          <w:rFonts w:ascii="Times New Roman" w:hAnsi="Times New Roman"/>
          <w:sz w:val="26"/>
          <w:szCs w:val="26"/>
        </w:rPr>
        <w:t>-п</w:t>
      </w:r>
    </w:p>
    <w:p w:rsidR="00D90A5F" w:rsidRDefault="00D90A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0A5F" w:rsidRDefault="00F94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комиссии,</w:t>
      </w:r>
    </w:p>
    <w:p w:rsidR="00D90A5F" w:rsidRDefault="00F94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уполномоченной на прием и рассмотрение заявок </w:t>
      </w:r>
      <w:proofErr w:type="gramStart"/>
      <w:r>
        <w:rPr>
          <w:rFonts w:ascii="Times New Roman" w:hAnsi="Times New Roman"/>
          <w:sz w:val="26"/>
          <w:szCs w:val="26"/>
        </w:rPr>
        <w:t>о готовности к участию в конкурсе на право заключения концессионного соглашения от иных лиц</w:t>
      </w:r>
      <w:proofErr w:type="gramEnd"/>
      <w:r>
        <w:rPr>
          <w:rFonts w:ascii="Times New Roman" w:hAnsi="Times New Roman"/>
          <w:sz w:val="26"/>
          <w:szCs w:val="26"/>
        </w:rPr>
        <w:t xml:space="preserve">, выступающих с инициативой заключения концессионного соглашения </w:t>
      </w:r>
    </w:p>
    <w:p w:rsidR="00D90A5F" w:rsidRDefault="00D90A5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90A5F" w:rsidRDefault="00D90A5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90A5F" w:rsidRDefault="00F949AC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D90A5F" w:rsidRDefault="00F949AC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Белоус И.В. - Первый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90A5F" w:rsidRDefault="00D90A5F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0A5F" w:rsidRDefault="00F949AC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D90A5F" w:rsidRDefault="00F949AC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 - заместитель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по финансам и экономике – руководитель Управления финансов и экономики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90A5F" w:rsidRDefault="00D90A5F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0A5F" w:rsidRDefault="00F949AC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90A5F" w:rsidRDefault="00F949AC">
      <w:pPr>
        <w:pStyle w:val="ab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Новикова Т.В. - руководитель Управления ЖКХ и строительства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района;</w:t>
      </w:r>
    </w:p>
    <w:p w:rsidR="00D90A5F" w:rsidRDefault="00F949AC">
      <w:pPr>
        <w:pStyle w:val="ab"/>
        <w:ind w:firstLine="708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Макшина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 - руководитель Управления имущественных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района;</w:t>
      </w:r>
    </w:p>
    <w:p w:rsidR="00D90A5F" w:rsidRDefault="00F949AC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Доценко К.Ю. - д</w:t>
      </w:r>
      <w:r>
        <w:rPr>
          <w:rFonts w:ascii="Times New Roman" w:hAnsi="Times New Roman" w:cs="Times New Roman"/>
          <w:sz w:val="26"/>
          <w:szCs w:val="26"/>
        </w:rPr>
        <w:t>иректор 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районная правовая служба».</w:t>
      </w:r>
    </w:p>
    <w:p w:rsidR="00D90A5F" w:rsidRDefault="00D90A5F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0A5F" w:rsidRDefault="00D90A5F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0A5F" w:rsidRDefault="00D90A5F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0A5F" w:rsidRDefault="00F949A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Управделами администрации </w:t>
      </w:r>
    </w:p>
    <w:p w:rsidR="00D90A5F" w:rsidRDefault="00F949A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>
        <w:br w:type="page"/>
      </w:r>
    </w:p>
    <w:p w:rsidR="00D90A5F" w:rsidRDefault="00F949A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Приложение № 3</w:t>
      </w:r>
    </w:p>
    <w:p w:rsidR="00D90A5F" w:rsidRDefault="00F949AC">
      <w:pPr>
        <w:pStyle w:val="ConsPlusNormal"/>
        <w:jc w:val="right"/>
      </w:pPr>
      <w:r>
        <w:t>к постановлению администрации</w:t>
      </w:r>
    </w:p>
    <w:p w:rsidR="00D90A5F" w:rsidRDefault="00F949AC">
      <w:pPr>
        <w:pStyle w:val="ConsPlusNormal"/>
        <w:jc w:val="right"/>
      </w:pPr>
      <w:proofErr w:type="spellStart"/>
      <w:r>
        <w:t>Усть-А</w:t>
      </w:r>
      <w:r>
        <w:t>баканского</w:t>
      </w:r>
      <w:proofErr w:type="spellEnd"/>
      <w:r>
        <w:t xml:space="preserve"> района</w:t>
      </w:r>
    </w:p>
    <w:p w:rsidR="00D90A5F" w:rsidRDefault="00F949A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01.08.2022 г. № 715</w:t>
      </w:r>
      <w:r>
        <w:rPr>
          <w:rFonts w:ascii="Times New Roman" w:hAnsi="Times New Roman"/>
          <w:sz w:val="26"/>
          <w:szCs w:val="26"/>
        </w:rPr>
        <w:t>-п</w:t>
      </w:r>
    </w:p>
    <w:p w:rsidR="00D90A5F" w:rsidRDefault="00D90A5F">
      <w:pPr>
        <w:tabs>
          <w:tab w:val="left" w:pos="7515"/>
        </w:tabs>
        <w:rPr>
          <w:rFonts w:ascii="Times New Roman" w:hAnsi="Times New Roman"/>
          <w:sz w:val="26"/>
          <w:szCs w:val="26"/>
        </w:rPr>
      </w:pPr>
    </w:p>
    <w:p w:rsidR="00D90A5F" w:rsidRDefault="00F94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</w:t>
      </w:r>
    </w:p>
    <w:p w:rsidR="00D90A5F" w:rsidRDefault="00F949A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приема и рассмотрения заявок </w:t>
      </w:r>
      <w:proofErr w:type="gramStart"/>
      <w:r>
        <w:rPr>
          <w:rFonts w:ascii="Times New Roman" w:hAnsi="Times New Roman"/>
          <w:sz w:val="26"/>
          <w:szCs w:val="26"/>
        </w:rPr>
        <w:t>о готовности к участию в конкурсе на право заключения концессионного соглашения от иных лиц</w:t>
      </w:r>
      <w:proofErr w:type="gramEnd"/>
      <w:r>
        <w:rPr>
          <w:rFonts w:ascii="Times New Roman" w:hAnsi="Times New Roman"/>
          <w:sz w:val="26"/>
          <w:szCs w:val="26"/>
        </w:rPr>
        <w:t>, выступающих с инициативой заключения концессионного соглашения</w:t>
      </w:r>
    </w:p>
    <w:p w:rsidR="00D90A5F" w:rsidRDefault="00F949AC">
      <w:pPr>
        <w:pStyle w:val="ac"/>
        <w:ind w:left="0" w:right="96" w:firstLine="708"/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Заявка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 (далее - заявка), должна быть представлена в комиссию, уполномоченную на прием и рассмотре</w:t>
      </w:r>
      <w:r>
        <w:rPr>
          <w:rFonts w:ascii="Times New Roman" w:hAnsi="Times New Roman"/>
          <w:sz w:val="26"/>
          <w:szCs w:val="26"/>
        </w:rPr>
        <w:t>ние заявок о готовности к участию в конкурсе на право заключения концессионного соглашения от иных лиц, выступающих с инициативой заключения концессионного соглашения (далее - комиссия), лично заявителем или его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представителем, действующим на основании дов</w:t>
      </w:r>
      <w:r>
        <w:rPr>
          <w:rFonts w:ascii="Times New Roman" w:hAnsi="Times New Roman"/>
          <w:sz w:val="26"/>
          <w:szCs w:val="26"/>
        </w:rPr>
        <w:t xml:space="preserve">еренности, оформленной в соответствии с действующим законодательством Российской Федерации, по адресу: </w:t>
      </w:r>
      <w:bookmarkStart w:id="2" w:name="__DdeLink__749_824707180"/>
      <w:r>
        <w:rPr>
          <w:rFonts w:ascii="Times New Roman" w:hAnsi="Times New Roman"/>
          <w:sz w:val="26"/>
          <w:szCs w:val="26"/>
        </w:rPr>
        <w:t xml:space="preserve">Республика Хакасия, </w:t>
      </w:r>
      <w:proofErr w:type="spellStart"/>
      <w:r>
        <w:rPr>
          <w:rFonts w:ascii="Times New Roman" w:hAnsi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/>
          <w:sz w:val="26"/>
          <w:szCs w:val="26"/>
        </w:rPr>
        <w:t>рп</w:t>
      </w:r>
      <w:proofErr w:type="spellEnd"/>
      <w:r>
        <w:rPr>
          <w:rFonts w:ascii="Times New Roman" w:hAnsi="Times New Roman"/>
          <w:sz w:val="26"/>
          <w:szCs w:val="26"/>
        </w:rPr>
        <w:t>. Усть-Абакан, ул. Рабочая, д. 9</w:t>
      </w:r>
      <w:bookmarkEnd w:id="2"/>
      <w:r>
        <w:rPr>
          <w:rFonts w:ascii="Times New Roman" w:hAnsi="Times New Roman"/>
          <w:sz w:val="26"/>
          <w:szCs w:val="26"/>
        </w:rPr>
        <w:t>,  в рабочие дни с 08.00 час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proofErr w:type="gramEnd"/>
      <w:r>
        <w:rPr>
          <w:rFonts w:ascii="Times New Roman" w:hAnsi="Times New Roman"/>
          <w:sz w:val="26"/>
          <w:szCs w:val="26"/>
        </w:rPr>
        <w:t xml:space="preserve">о 12.00 час. и с 14.00 час. до 17.00 час. по </w:t>
      </w:r>
      <w:r>
        <w:rPr>
          <w:rFonts w:ascii="Times New Roman" w:hAnsi="Times New Roman"/>
          <w:sz w:val="26"/>
          <w:szCs w:val="26"/>
        </w:rPr>
        <w:t>местному времени со следующего рабочего дня после даты размещения на официальном сайте в информационно-телекоммуникационной сети Интернет для размещения информации о проведении торгов (</w:t>
      </w:r>
      <w:proofErr w:type="spellStart"/>
      <w:r>
        <w:rPr>
          <w:rFonts w:ascii="Times New Roman" w:hAnsi="Times New Roman"/>
          <w:sz w:val="26"/>
          <w:szCs w:val="26"/>
        </w:rPr>
        <w:t>www.torgi.gov.ru</w:t>
      </w:r>
      <w:proofErr w:type="spellEnd"/>
      <w:r>
        <w:rPr>
          <w:rFonts w:ascii="Times New Roman" w:hAnsi="Times New Roman"/>
          <w:sz w:val="26"/>
          <w:szCs w:val="26"/>
        </w:rPr>
        <w:t xml:space="preserve">), а также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Усть-Абак</w:t>
      </w:r>
      <w:r>
        <w:rPr>
          <w:rFonts w:ascii="Times New Roman" w:hAnsi="Times New Roman"/>
          <w:sz w:val="26"/>
          <w:szCs w:val="26"/>
        </w:rPr>
        <w:t>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предложения о заключении концессионного соглашения, поступившего от АО «Абаканская ТЭЦ» (далее - информационное сообщение), до истечения 45-дневного срока </w:t>
      </w:r>
      <w:proofErr w:type="gramStart"/>
      <w:r>
        <w:rPr>
          <w:rFonts w:ascii="Times New Roman" w:hAnsi="Times New Roman"/>
          <w:sz w:val="26"/>
          <w:szCs w:val="26"/>
        </w:rPr>
        <w:t>с даты размещения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информационного сообщения.</w:t>
      </w:r>
    </w:p>
    <w:p w:rsidR="00D90A5F" w:rsidRDefault="00F949AC">
      <w:pPr>
        <w:spacing w:after="5" w:line="235" w:lineRule="auto"/>
        <w:ind w:right="9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Представленная в комиссию заявка подле</w:t>
      </w:r>
      <w:r>
        <w:rPr>
          <w:rFonts w:ascii="Times New Roman" w:hAnsi="Times New Roman"/>
          <w:sz w:val="26"/>
          <w:szCs w:val="26"/>
        </w:rPr>
        <w:t>жит регистрации в журнале заявок под порядковым номером с указанием даты и точного времени ее представления (часы и минуты). На копии заявки делается отметка о дате и времени представления заявки с указанием номера этой заявки.</w:t>
      </w:r>
    </w:p>
    <w:p w:rsidR="00D90A5F" w:rsidRDefault="00F949AC">
      <w:pPr>
        <w:tabs>
          <w:tab w:val="left" w:pos="709"/>
        </w:tabs>
        <w:spacing w:after="5" w:line="235" w:lineRule="auto"/>
        <w:ind w:right="9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Заявка, представленная в </w:t>
      </w:r>
      <w:r>
        <w:rPr>
          <w:rFonts w:ascii="Times New Roman" w:hAnsi="Times New Roman"/>
          <w:sz w:val="26"/>
          <w:szCs w:val="26"/>
        </w:rPr>
        <w:t>комиссию по истечении срока представления заявок, установленного в пункте 1 настоящего порядка, возвращается представившему ее заявителю с отметкой об отказе в принятии заявки.</w:t>
      </w:r>
    </w:p>
    <w:p w:rsidR="00D90A5F" w:rsidRDefault="00F949AC">
      <w:pPr>
        <w:spacing w:after="5" w:line="235" w:lineRule="auto"/>
        <w:ind w:right="9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Заявка оформляется на русском языке в письменной произвольной форме в двух э</w:t>
      </w:r>
      <w:r>
        <w:rPr>
          <w:rFonts w:ascii="Times New Roman" w:hAnsi="Times New Roman"/>
          <w:sz w:val="26"/>
          <w:szCs w:val="26"/>
        </w:rPr>
        <w:t>кземплярах (оригинал и копия), каждый из которых удостоверяется подписью заявителя либо его представителя, действующего на основании доверенности, оформленной в соответствии с действующим законодательством Российской Федерации.</w:t>
      </w:r>
    </w:p>
    <w:p w:rsidR="00D90A5F" w:rsidRDefault="00F949AC">
      <w:pPr>
        <w:spacing w:after="5" w:line="235" w:lineRule="auto"/>
        <w:ind w:right="9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Все страницы оригинальног</w:t>
      </w:r>
      <w:r>
        <w:rPr>
          <w:rFonts w:ascii="Times New Roman" w:hAnsi="Times New Roman"/>
          <w:sz w:val="26"/>
          <w:szCs w:val="26"/>
        </w:rPr>
        <w:t>о экземпляра заявки должны быть пронумерованы. Копия заявки должна соответствовать оригиналу заявки по составу документов и материалов.</w:t>
      </w:r>
    </w:p>
    <w:p w:rsidR="00D90A5F" w:rsidRDefault="00F949AC">
      <w:pPr>
        <w:spacing w:after="35" w:line="235" w:lineRule="auto"/>
        <w:ind w:right="9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Документы, включенные в оригинал заявки, представляются в прошитом, скрепленном печатью (при ее наличии) и подписью з</w:t>
      </w:r>
      <w:r>
        <w:rPr>
          <w:rFonts w:ascii="Times New Roman" w:hAnsi="Times New Roman"/>
          <w:sz w:val="26"/>
          <w:szCs w:val="26"/>
        </w:rPr>
        <w:t>аявителя (либо его уполномоченного представителя) виде с указанием на обороте последнего листа заявки (документов и материалов, составляющих заявку) количества страниц.</w:t>
      </w:r>
    </w:p>
    <w:p w:rsidR="00D90A5F" w:rsidRDefault="00F949AC">
      <w:pPr>
        <w:spacing w:after="5" w:line="235" w:lineRule="auto"/>
        <w:ind w:right="9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7. Все документы и материалы, входящие в состав заявки, должны быть надлежащим образом </w:t>
      </w:r>
      <w:r>
        <w:rPr>
          <w:rFonts w:ascii="Times New Roman" w:hAnsi="Times New Roman"/>
          <w:sz w:val="26"/>
          <w:szCs w:val="26"/>
        </w:rPr>
        <w:t>оформлены и иметь необходимые для их идентификации реквизиты (бланк отправителя, исходящий номер, дату выдачи, должность и подпись подписавшего лица с расшифровкой, печать - в случае ее наличия).</w:t>
      </w:r>
    </w:p>
    <w:p w:rsidR="00D90A5F" w:rsidRDefault="00F949AC">
      <w:pPr>
        <w:spacing w:after="38" w:line="235" w:lineRule="auto"/>
        <w:ind w:right="9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Заявки, переданные в комиссию с помощью почтовой, факсими</w:t>
      </w:r>
      <w:r>
        <w:rPr>
          <w:rFonts w:ascii="Times New Roman" w:hAnsi="Times New Roman"/>
          <w:sz w:val="26"/>
          <w:szCs w:val="26"/>
        </w:rPr>
        <w:t>льной или электронной связи, не допускаются, а полученные таким образом документы считаются не имеющими юридической силы.</w:t>
      </w:r>
    </w:p>
    <w:p w:rsidR="00D90A5F" w:rsidRDefault="00F949AC">
      <w:pPr>
        <w:spacing w:after="27" w:line="235" w:lineRule="auto"/>
        <w:ind w:right="9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Комиссия в течение рабочего дня, следующего за днем истечения срока подачи заявок, по адресу: Республика Хакасия, </w:t>
      </w:r>
      <w:proofErr w:type="spellStart"/>
      <w:r>
        <w:rPr>
          <w:rFonts w:ascii="Times New Roman" w:hAnsi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 xml:space="preserve">айон, </w:t>
      </w:r>
      <w:proofErr w:type="spellStart"/>
      <w:r>
        <w:rPr>
          <w:rFonts w:ascii="Times New Roman" w:hAnsi="Times New Roman"/>
          <w:sz w:val="26"/>
          <w:szCs w:val="26"/>
        </w:rPr>
        <w:t>рп</w:t>
      </w:r>
      <w:proofErr w:type="spellEnd"/>
      <w:r>
        <w:rPr>
          <w:rFonts w:ascii="Times New Roman" w:hAnsi="Times New Roman"/>
          <w:sz w:val="26"/>
          <w:szCs w:val="26"/>
        </w:rPr>
        <w:t xml:space="preserve">. Усть-Абакан, ул. </w:t>
      </w:r>
      <w:proofErr w:type="gramStart"/>
      <w:r>
        <w:rPr>
          <w:rFonts w:ascii="Times New Roman" w:hAnsi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/>
          <w:sz w:val="26"/>
          <w:szCs w:val="26"/>
        </w:rPr>
        <w:t>, д. 9, определяет соответствие заявки требованиям настоящего Порядка и соответствие заявителя требованиям, предъявляемым частью 4.1 статьи 37 Федерального закона от 21.07.2005 № 115-ФЗ «О концессионных соглашениях» к лицу</w:t>
      </w:r>
      <w:r>
        <w:rPr>
          <w:rFonts w:ascii="Times New Roman" w:hAnsi="Times New Roman"/>
          <w:sz w:val="26"/>
          <w:szCs w:val="26"/>
        </w:rPr>
        <w:t>, выступающему с инициативой заключения концессионного соглашения, в том числе:</w:t>
      </w:r>
    </w:p>
    <w:p w:rsidR="00D90A5F" w:rsidRDefault="00F949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</w:t>
      </w:r>
      <w:r>
        <w:rPr>
          <w:rFonts w:ascii="Times New Roman" w:hAnsi="Times New Roman"/>
          <w:sz w:val="26"/>
          <w:szCs w:val="26"/>
        </w:rPr>
        <w:t>лем (лицом, подающим заявку на заключение концессионного соглашения) деятельности в качестве индивидуального предпринимателя.</w:t>
      </w:r>
    </w:p>
    <w:p w:rsidR="00D90A5F" w:rsidRDefault="00F949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Отсутствие определения суда о возбуждении производства по делу о банкротстве в отношении лица, выступающего с инициативой зак</w:t>
      </w:r>
      <w:r>
        <w:rPr>
          <w:rFonts w:ascii="Times New Roman" w:hAnsi="Times New Roman"/>
          <w:sz w:val="26"/>
          <w:szCs w:val="26"/>
        </w:rPr>
        <w:t>лючения концессионного соглашения.</w:t>
      </w:r>
    </w:p>
    <w:p w:rsidR="00D90A5F" w:rsidRDefault="00F949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9.3. </w:t>
      </w:r>
      <w:proofErr w:type="gramStart"/>
      <w:r>
        <w:rPr>
          <w:rFonts w:ascii="Times New Roman" w:hAnsi="Times New Roman"/>
          <w:sz w:val="26"/>
          <w:szCs w:val="26"/>
        </w:rPr>
        <w:t xml:space="preserve"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</w:t>
      </w:r>
      <w:r>
        <w:rPr>
          <w:rFonts w:ascii="Times New Roman" w:hAnsi="Times New Roman"/>
          <w:sz w:val="26"/>
          <w:szCs w:val="26"/>
        </w:rPr>
        <w:t>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</w:t>
      </w:r>
      <w:r>
        <w:rPr>
          <w:rFonts w:ascii="Times New Roman" w:hAnsi="Times New Roman"/>
          <w:sz w:val="26"/>
          <w:szCs w:val="26"/>
        </w:rPr>
        <w:t>ти лица по уплате</w:t>
      </w:r>
      <w:proofErr w:type="gramEnd"/>
      <w:r>
        <w:rPr>
          <w:rFonts w:ascii="Times New Roman" w:hAnsi="Times New Roman"/>
          <w:sz w:val="26"/>
          <w:szCs w:val="26"/>
        </w:rPr>
        <w:t xml:space="preserve"> этих сумм исполненной) за прошедший календарный год, размер которых превышает 25 процентов балансовой стоимости активов лица, по данным бухгалтерской (финансовой) отчетности за последний отчетный период.</w:t>
      </w:r>
    </w:p>
    <w:p w:rsidR="00D90A5F" w:rsidRDefault="00F949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9.4. Наличие средств или </w:t>
      </w:r>
      <w:r>
        <w:rPr>
          <w:rFonts w:ascii="Times New Roman" w:hAnsi="Times New Roman"/>
          <w:sz w:val="26"/>
          <w:szCs w:val="26"/>
        </w:rPr>
        <w:t>возможности их получения в размере не менее пяти процентов от объема заявленных концессионером в проекте концессионного соглашения инвестиций.</w:t>
      </w:r>
    </w:p>
    <w:p w:rsidR="00D90A5F" w:rsidRDefault="00F949AC">
      <w:pPr>
        <w:spacing w:after="5" w:line="235" w:lineRule="auto"/>
        <w:ind w:right="9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На основании результатов рассмотрения заявок комиссия принимает решение о соответствии заявителя требованиям </w:t>
      </w:r>
      <w:r>
        <w:rPr>
          <w:rFonts w:ascii="Times New Roman" w:hAnsi="Times New Roman"/>
          <w:sz w:val="26"/>
          <w:szCs w:val="26"/>
        </w:rPr>
        <w:t>настоящего порядка и оформляет это решение протоколом рассмотрения заявок.</w:t>
      </w:r>
    </w:p>
    <w:p w:rsidR="00D90A5F" w:rsidRDefault="00F949AC">
      <w:pPr>
        <w:spacing w:after="5" w:line="235" w:lineRule="auto"/>
        <w:ind w:right="9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Указанный в пункте 10 настоящего порядка протокол подлежит размещению комиссией на официальном сайте в информационно-телекоммуникационной сети Интернет для размещения информации</w:t>
      </w:r>
      <w:r>
        <w:rPr>
          <w:rFonts w:ascii="Times New Roman" w:hAnsi="Times New Roman"/>
          <w:sz w:val="26"/>
          <w:szCs w:val="26"/>
        </w:rPr>
        <w:t xml:space="preserve"> о проведении торгов (</w:t>
      </w:r>
      <w:proofErr w:type="spellStart"/>
      <w:r>
        <w:rPr>
          <w:rFonts w:ascii="Times New Roman" w:hAnsi="Times New Roman"/>
          <w:sz w:val="26"/>
          <w:szCs w:val="26"/>
        </w:rPr>
        <w:t>www.torgi.gov.ru</w:t>
      </w:r>
      <w:proofErr w:type="spellEnd"/>
      <w:r>
        <w:rPr>
          <w:rFonts w:ascii="Times New Roman" w:hAnsi="Times New Roman"/>
          <w:sz w:val="26"/>
          <w:szCs w:val="26"/>
        </w:rPr>
        <w:t xml:space="preserve">), а также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90A5F" w:rsidRDefault="00D90A5F">
      <w:pPr>
        <w:spacing w:after="5" w:line="235" w:lineRule="auto"/>
        <w:ind w:right="96"/>
        <w:jc w:val="both"/>
        <w:rPr>
          <w:rFonts w:ascii="Times New Roman" w:hAnsi="Times New Roman"/>
          <w:sz w:val="26"/>
          <w:szCs w:val="26"/>
        </w:rPr>
      </w:pPr>
    </w:p>
    <w:p w:rsidR="00D90A5F" w:rsidRDefault="00D90A5F">
      <w:pPr>
        <w:spacing w:after="5" w:line="235" w:lineRule="auto"/>
        <w:ind w:right="96"/>
        <w:jc w:val="both"/>
        <w:rPr>
          <w:rFonts w:ascii="Times New Roman" w:hAnsi="Times New Roman"/>
          <w:sz w:val="26"/>
          <w:szCs w:val="26"/>
        </w:rPr>
      </w:pPr>
    </w:p>
    <w:p w:rsidR="00D90A5F" w:rsidRDefault="00F949A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Управделами администрации </w:t>
      </w:r>
    </w:p>
    <w:p w:rsidR="00D90A5F" w:rsidRDefault="00F949AC">
      <w:pPr>
        <w:spacing w:after="5" w:line="235" w:lineRule="auto"/>
        <w:ind w:right="9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D90A5F" w:rsidRDefault="00D90A5F">
      <w:pPr>
        <w:tabs>
          <w:tab w:val="left" w:pos="7515"/>
        </w:tabs>
        <w:rPr>
          <w:rFonts w:ascii="Times New Roman" w:hAnsi="Times New Roman"/>
          <w:sz w:val="26"/>
          <w:szCs w:val="26"/>
        </w:rPr>
      </w:pPr>
    </w:p>
    <w:p w:rsidR="00D90A5F" w:rsidRDefault="00F949AC">
      <w:pPr>
        <w:pStyle w:val="ConsPlusNormal"/>
        <w:jc w:val="right"/>
      </w:pPr>
      <w:r>
        <w:lastRenderedPageBreak/>
        <w:t xml:space="preserve">Приложение </w:t>
      </w:r>
      <w:r>
        <w:t>№ 4</w:t>
      </w:r>
    </w:p>
    <w:p w:rsidR="00D90A5F" w:rsidRDefault="00F949AC">
      <w:pPr>
        <w:pStyle w:val="ConsPlusNormal"/>
        <w:jc w:val="right"/>
      </w:pPr>
      <w:r>
        <w:t>к постановлению администрации</w:t>
      </w:r>
    </w:p>
    <w:p w:rsidR="00D90A5F" w:rsidRDefault="00F949AC">
      <w:pPr>
        <w:pStyle w:val="ConsPlusNormal"/>
        <w:jc w:val="right"/>
      </w:pPr>
      <w:proofErr w:type="spellStart"/>
      <w:r>
        <w:t>Усть-Абаканского</w:t>
      </w:r>
      <w:proofErr w:type="spellEnd"/>
      <w:r>
        <w:t xml:space="preserve"> района</w:t>
      </w:r>
    </w:p>
    <w:p w:rsidR="00D90A5F" w:rsidRDefault="00F949AC">
      <w:pPr>
        <w:pStyle w:val="ConsPlusNormal"/>
        <w:tabs>
          <w:tab w:val="left" w:pos="7515"/>
        </w:tabs>
        <w:jc w:val="right"/>
        <w:rPr>
          <w:szCs w:val="26"/>
        </w:rPr>
      </w:pPr>
      <w:r>
        <w:rPr>
          <w:szCs w:val="26"/>
        </w:rPr>
        <w:t>от 01.08.2022 г. № 715</w:t>
      </w:r>
      <w:r>
        <w:rPr>
          <w:szCs w:val="26"/>
        </w:rPr>
        <w:t>-п</w:t>
      </w:r>
    </w:p>
    <w:p w:rsidR="00D90A5F" w:rsidRDefault="00D90A5F">
      <w:pPr>
        <w:tabs>
          <w:tab w:val="left" w:pos="75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0A5F" w:rsidRDefault="00F949AC">
      <w:pPr>
        <w:tabs>
          <w:tab w:val="left" w:pos="75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</w:t>
      </w:r>
    </w:p>
    <w:p w:rsidR="00D90A5F" w:rsidRDefault="00F949AC">
      <w:pPr>
        <w:tabs>
          <w:tab w:val="left" w:pos="75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 комиссии, уполномоченной на прием и рассмотрение заявок о готовности к участию в конкурсе на право заключения концессионного соглашения от иных лиц, выступа</w:t>
      </w:r>
      <w:r>
        <w:rPr>
          <w:rFonts w:ascii="Times New Roman" w:hAnsi="Times New Roman"/>
          <w:sz w:val="26"/>
          <w:szCs w:val="26"/>
        </w:rPr>
        <w:t>ющих с инициативой заключения концессионного соглашения</w:t>
      </w:r>
    </w:p>
    <w:p w:rsidR="00D90A5F" w:rsidRDefault="00D90A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0A5F" w:rsidRDefault="00F949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Комиссию возглавляет председатель, осуществляющий общую координацию работы комиссии. При отсутствии председателя комиссии, функции председателя комиссии исполняет заместитель председателя комисси</w:t>
      </w:r>
      <w:r>
        <w:rPr>
          <w:rFonts w:ascii="Times New Roman" w:hAnsi="Times New Roman"/>
          <w:sz w:val="26"/>
          <w:szCs w:val="26"/>
        </w:rPr>
        <w:t>и.</w:t>
      </w:r>
    </w:p>
    <w:p w:rsidR="00D90A5F" w:rsidRDefault="00F949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Уведомление членов комиссии о месте, дате и времени проведения очередного заседания, оформление протоколов комиссии, передачу протоколов комиссии для размещения на официальном сайте Российской Федерации сети «Интернет» для размещения информации о пр</w:t>
      </w:r>
      <w:r>
        <w:rPr>
          <w:rFonts w:ascii="Times New Roman" w:hAnsi="Times New Roman"/>
          <w:sz w:val="26"/>
          <w:szCs w:val="26"/>
        </w:rPr>
        <w:t>оведении торгов, определенном Правительством Российской Федерации, осуществление иных организационно-обеспечительных действий осуществляет секретарь комиссии.</w:t>
      </w:r>
    </w:p>
    <w:p w:rsidR="00D90A5F" w:rsidRDefault="00F949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Правом голоса в комиссии обладают председатель комиссии, заместитель председателя комиссии, ч</w:t>
      </w:r>
      <w:r>
        <w:rPr>
          <w:rFonts w:ascii="Times New Roman" w:hAnsi="Times New Roman"/>
          <w:sz w:val="26"/>
          <w:szCs w:val="26"/>
        </w:rPr>
        <w:t>лены комиссии (далее совместно именуемые участниками комиссии), каждый из которых имеет один голос.</w:t>
      </w:r>
    </w:p>
    <w:p w:rsidR="00D90A5F" w:rsidRDefault="00F949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Участники комиссии лично участвуют в заседаниях и подписывают протоколы заседаний комиссии.</w:t>
      </w:r>
    </w:p>
    <w:p w:rsidR="00D90A5F" w:rsidRDefault="00F949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Комиссия правомочна принимать решения, если на заседании</w:t>
      </w:r>
      <w:r>
        <w:rPr>
          <w:rFonts w:ascii="Times New Roman" w:hAnsi="Times New Roman"/>
          <w:sz w:val="26"/>
          <w:szCs w:val="26"/>
        </w:rPr>
        <w:t xml:space="preserve"> комиссии присутствует не менее пятидесяти процентов общего числа участников комиссии.</w:t>
      </w:r>
    </w:p>
    <w:p w:rsidR="00D90A5F" w:rsidRDefault="00F949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 Решения комиссии принимаются открытым голосованием простым большинством голосов участников комиссии, присутствующих на заседании, и оформляются протоколами комиссии.</w:t>
      </w:r>
    </w:p>
    <w:p w:rsidR="00D90A5F" w:rsidRDefault="00F949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 Прием, вскрытие и рассмотрение заявок о готовности к участию в конкурсе, ведение протокола рассмотрения заявок о готовности к участию в конкурсе осуществляется комиссией в порядке, установленном Федеральным законом от 21.07.2005 №115-ФЗ «О концессионн</w:t>
      </w:r>
      <w:r>
        <w:rPr>
          <w:rFonts w:ascii="Times New Roman" w:hAnsi="Times New Roman"/>
          <w:sz w:val="26"/>
          <w:szCs w:val="26"/>
        </w:rPr>
        <w:t>ых соглашениях».</w:t>
      </w:r>
    </w:p>
    <w:p w:rsidR="00D90A5F" w:rsidRDefault="00F949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 Секретарь комиссии в день подписания протоколов размещает их на официальном сайте Российской Федерации сети «Интернет» для размещения информации о проведении торгов, определенном Правительством Российской Федерации.</w:t>
      </w:r>
    </w:p>
    <w:p w:rsidR="00D90A5F" w:rsidRDefault="00F949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9. В своей работе </w:t>
      </w:r>
      <w:r>
        <w:rPr>
          <w:rFonts w:ascii="Times New Roman" w:hAnsi="Times New Roman"/>
          <w:sz w:val="26"/>
          <w:szCs w:val="26"/>
        </w:rPr>
        <w:t>комиссия руководствуется настоящим Порядком, Федеральным законом от 21.07.2005 №115-ФЗ «О концессионных соглашениях», иными нормами действующего законодательства.</w:t>
      </w:r>
    </w:p>
    <w:p w:rsidR="00D90A5F" w:rsidRDefault="00F949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10.</w:t>
      </w:r>
      <w:r>
        <w:rPr>
          <w:rFonts w:ascii="Times New Roman" w:hAnsi="Times New Roman"/>
          <w:sz w:val="26"/>
          <w:szCs w:val="26"/>
        </w:rPr>
        <w:tab/>
        <w:t>Решения комиссии могут быть обжалованы заинтересованным лицом в порядке, установленном д</w:t>
      </w:r>
      <w:r>
        <w:rPr>
          <w:rFonts w:ascii="Times New Roman" w:hAnsi="Times New Roman"/>
          <w:sz w:val="26"/>
          <w:szCs w:val="26"/>
        </w:rPr>
        <w:t>ействующим законодательством. За принятие необоснованных решений члены комиссии несут ответственность в соответствии с действующим законодательством.</w:t>
      </w:r>
    </w:p>
    <w:p w:rsidR="00D90A5F" w:rsidRDefault="00D90A5F">
      <w:pPr>
        <w:tabs>
          <w:tab w:val="left" w:pos="75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0A5F" w:rsidRDefault="00F949A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Управделами администрации </w:t>
      </w:r>
    </w:p>
    <w:p w:rsidR="00D90A5F" w:rsidRDefault="00F949AC">
      <w:pPr>
        <w:spacing w:after="5" w:line="235" w:lineRule="auto"/>
        <w:ind w:right="9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D90A5F" w:rsidRDefault="00D90A5F">
      <w:pPr>
        <w:tabs>
          <w:tab w:val="left" w:pos="7515"/>
        </w:tabs>
        <w:spacing w:after="0" w:line="240" w:lineRule="auto"/>
      </w:pPr>
    </w:p>
    <w:sectPr w:rsidR="00D90A5F" w:rsidSect="00D90A5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4F5C"/>
    <w:multiLevelType w:val="multilevel"/>
    <w:tmpl w:val="694273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206908"/>
    <w:multiLevelType w:val="multilevel"/>
    <w:tmpl w:val="D9704C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A5F"/>
    <w:rsid w:val="00D90A5F"/>
    <w:rsid w:val="00F9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5F"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D90A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5">
    <w:name w:val="Heading 5"/>
    <w:basedOn w:val="a"/>
    <w:qFormat/>
    <w:rsid w:val="00D90A5F"/>
    <w:pPr>
      <w:keepNext/>
      <w:numPr>
        <w:ilvl w:val="4"/>
        <w:numId w:val="1"/>
      </w:numPr>
      <w:jc w:val="both"/>
      <w:outlineLvl w:val="4"/>
    </w:pPr>
    <w:rPr>
      <w:b/>
      <w:szCs w:val="28"/>
    </w:rPr>
  </w:style>
  <w:style w:type="character" w:customStyle="1" w:styleId="1">
    <w:name w:val="Заголовок 1 Знак"/>
    <w:basedOn w:val="a0"/>
    <w:qFormat/>
    <w:rsid w:val="00D90A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qFormat/>
    <w:rsid w:val="00D90A5F"/>
    <w:rPr>
      <w:rFonts w:ascii="Tahoma" w:hAnsi="Tahoma" w:cs="Tahoma"/>
      <w:sz w:val="16"/>
      <w:szCs w:val="16"/>
    </w:rPr>
  </w:style>
  <w:style w:type="character" w:customStyle="1" w:styleId="a4">
    <w:name w:val="Цветовое выделение для Текст"/>
    <w:qFormat/>
    <w:rsid w:val="00D90A5F"/>
    <w:rPr>
      <w:rFonts w:ascii="Times New Roman CYR" w:hAnsi="Times New Roman CYR" w:cs="Times New Roman CYR"/>
      <w:szCs w:val="24"/>
    </w:rPr>
  </w:style>
  <w:style w:type="character" w:customStyle="1" w:styleId="a5">
    <w:name w:val="Гипертекстовая ссылка"/>
    <w:qFormat/>
    <w:rsid w:val="00D90A5F"/>
    <w:rPr>
      <w:b w:val="0"/>
      <w:color w:val="106BBE"/>
    </w:rPr>
  </w:style>
  <w:style w:type="character" w:customStyle="1" w:styleId="-">
    <w:name w:val="Интернет-ссылка"/>
    <w:rsid w:val="00D90A5F"/>
    <w:rPr>
      <w:color w:val="000080"/>
      <w:u w:val="single"/>
    </w:rPr>
  </w:style>
  <w:style w:type="character" w:customStyle="1" w:styleId="ListLabel4">
    <w:name w:val="ListLabel 4"/>
    <w:qFormat/>
    <w:rsid w:val="00D90A5F"/>
    <w:rPr>
      <w:rFonts w:ascii="Times New Roman CYR" w:eastAsia="Wingdings" w:hAnsi="Times New Roman CYR"/>
      <w:kern w:val="2"/>
      <w:sz w:val="24"/>
      <w:lang w:val="ru-RU" w:eastAsia="hi-IN"/>
    </w:rPr>
  </w:style>
  <w:style w:type="character" w:customStyle="1" w:styleId="ListLabel5">
    <w:name w:val="ListLabel 5"/>
    <w:qFormat/>
    <w:rsid w:val="00D90A5F"/>
    <w:rPr>
      <w:rFonts w:ascii="Times New Roman CYR" w:eastAsia="Wingdings" w:hAnsi="Times New Roman CYR" w:cs="Times New Roman"/>
      <w:kern w:val="2"/>
      <w:sz w:val="26"/>
      <w:szCs w:val="26"/>
      <w:lang w:val="ru-RU" w:eastAsia="hi-IN"/>
    </w:rPr>
  </w:style>
  <w:style w:type="character" w:customStyle="1" w:styleId="ListLabel6">
    <w:name w:val="ListLabel 6"/>
    <w:qFormat/>
    <w:rsid w:val="00D90A5F"/>
    <w:rPr>
      <w:rFonts w:ascii="Times New Roman CYR" w:eastAsia="Wingdings" w:hAnsi="Times New Roman CYR" w:cs="Times New Roman"/>
      <w:kern w:val="2"/>
      <w:sz w:val="26"/>
      <w:szCs w:val="26"/>
      <w:lang w:val="ru-RU" w:eastAsia="hi-IN"/>
    </w:rPr>
  </w:style>
  <w:style w:type="character" w:customStyle="1" w:styleId="ListLabel7">
    <w:name w:val="ListLabel 7"/>
    <w:qFormat/>
    <w:rsid w:val="00D90A5F"/>
    <w:rPr>
      <w:rFonts w:ascii="Times New Roman CYR" w:eastAsia="Wingdings" w:hAnsi="Times New Roman CYR" w:cs="Times New Roman"/>
      <w:kern w:val="2"/>
      <w:sz w:val="26"/>
      <w:szCs w:val="26"/>
      <w:lang w:val="ru-RU" w:eastAsia="hi-IN"/>
    </w:rPr>
  </w:style>
  <w:style w:type="character" w:customStyle="1" w:styleId="ListLabel8">
    <w:name w:val="ListLabel 8"/>
    <w:qFormat/>
    <w:rsid w:val="00D90A5F"/>
    <w:rPr>
      <w:rFonts w:eastAsia="Wingdings"/>
      <w:color w:val="000000"/>
      <w:kern w:val="2"/>
      <w:sz w:val="26"/>
      <w:szCs w:val="26"/>
      <w:lang w:val="en-US" w:eastAsia="hi-IN"/>
    </w:rPr>
  </w:style>
  <w:style w:type="character" w:customStyle="1" w:styleId="ListLabel9">
    <w:name w:val="ListLabel 9"/>
    <w:qFormat/>
    <w:rsid w:val="00D90A5F"/>
    <w:rPr>
      <w:rFonts w:ascii="Times New Roman CYR" w:eastAsia="Wingdings" w:hAnsi="Times New Roman CYR" w:cs="Times New Roman"/>
      <w:kern w:val="2"/>
      <w:sz w:val="26"/>
      <w:szCs w:val="26"/>
      <w:lang w:val="ru-RU" w:eastAsia="hi-IN"/>
    </w:rPr>
  </w:style>
  <w:style w:type="character" w:customStyle="1" w:styleId="ListLabel10">
    <w:name w:val="ListLabel 10"/>
    <w:qFormat/>
    <w:rsid w:val="00D90A5F"/>
    <w:rPr>
      <w:rFonts w:eastAsia="Wingdings"/>
      <w:color w:val="000000"/>
      <w:kern w:val="2"/>
      <w:sz w:val="26"/>
      <w:szCs w:val="26"/>
      <w:lang w:val="en-US" w:eastAsia="hi-IN"/>
    </w:rPr>
  </w:style>
  <w:style w:type="character" w:customStyle="1" w:styleId="ListLabel11">
    <w:name w:val="ListLabel 11"/>
    <w:qFormat/>
    <w:rsid w:val="00D90A5F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12">
    <w:name w:val="ListLabel 12"/>
    <w:qFormat/>
    <w:rsid w:val="00D90A5F"/>
    <w:rPr>
      <w:rFonts w:ascii="Times New Roman" w:hAnsi="Times New Roman" w:cs="Times New Roman"/>
      <w:color w:val="000000"/>
      <w:sz w:val="26"/>
      <w:szCs w:val="26"/>
      <w:u w:val="none"/>
    </w:rPr>
  </w:style>
  <w:style w:type="paragraph" w:customStyle="1" w:styleId="a6">
    <w:name w:val="Заголовок"/>
    <w:basedOn w:val="a"/>
    <w:next w:val="a7"/>
    <w:qFormat/>
    <w:rsid w:val="00D90A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90A5F"/>
    <w:pPr>
      <w:spacing w:after="140"/>
    </w:pPr>
  </w:style>
  <w:style w:type="paragraph" w:styleId="a8">
    <w:name w:val="List"/>
    <w:basedOn w:val="a7"/>
    <w:rsid w:val="00D90A5F"/>
    <w:rPr>
      <w:rFonts w:cs="Mangal"/>
    </w:rPr>
  </w:style>
  <w:style w:type="paragraph" w:customStyle="1" w:styleId="Caption">
    <w:name w:val="Caption"/>
    <w:basedOn w:val="a"/>
    <w:qFormat/>
    <w:rsid w:val="00D90A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90A5F"/>
    <w:pPr>
      <w:suppressLineNumbers/>
    </w:pPr>
    <w:rPr>
      <w:rFonts w:cs="Mangal"/>
    </w:rPr>
  </w:style>
  <w:style w:type="paragraph" w:styleId="aa">
    <w:name w:val="Balloon Text"/>
    <w:basedOn w:val="a"/>
    <w:qFormat/>
    <w:rsid w:val="00D90A5F"/>
    <w:pPr>
      <w:spacing w:after="0" w:line="240" w:lineRule="auto"/>
    </w:pPr>
    <w:rPr>
      <w:rFonts w:ascii="Tahoma" w:hAnsi="Tahoma"/>
      <w:sz w:val="16"/>
      <w:szCs w:val="16"/>
    </w:rPr>
  </w:style>
  <w:style w:type="paragraph" w:styleId="ab">
    <w:name w:val="No Spacing"/>
    <w:qFormat/>
    <w:rsid w:val="00D90A5F"/>
    <w:pPr>
      <w:overflowPunct w:val="0"/>
    </w:pPr>
    <w:rPr>
      <w:rFonts w:eastAsia="Calibri" w:cs="Calibri"/>
      <w:color w:val="00000A"/>
      <w:sz w:val="22"/>
    </w:rPr>
  </w:style>
  <w:style w:type="paragraph" w:styleId="ac">
    <w:name w:val="List Paragraph"/>
    <w:basedOn w:val="a"/>
    <w:qFormat/>
    <w:rsid w:val="00D90A5F"/>
    <w:pPr>
      <w:spacing w:after="5" w:line="235" w:lineRule="auto"/>
      <w:ind w:left="720" w:right="163" w:firstLine="718"/>
      <w:contextualSpacing/>
      <w:jc w:val="both"/>
    </w:pPr>
    <w:rPr>
      <w:color w:val="000000"/>
      <w:sz w:val="28"/>
    </w:rPr>
  </w:style>
  <w:style w:type="paragraph" w:customStyle="1" w:styleId="ConsPlusNormal">
    <w:name w:val="ConsPlusNormal"/>
    <w:qFormat/>
    <w:rsid w:val="00D90A5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6"/>
      <w:szCs w:val="20"/>
      <w:lang w:eastAsia="zh-CN"/>
    </w:rPr>
  </w:style>
  <w:style w:type="paragraph" w:customStyle="1" w:styleId="ad">
    <w:name w:val="Содержимое таблицы"/>
    <w:basedOn w:val="a"/>
    <w:qFormat/>
    <w:rsid w:val="00D90A5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2238</Words>
  <Characters>12759</Characters>
  <Application>Microsoft Office Word</Application>
  <DocSecurity>0</DocSecurity>
  <Lines>106</Lines>
  <Paragraphs>29</Paragraphs>
  <ScaleCrop>false</ScaleCrop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Point-11</cp:lastModifiedBy>
  <cp:revision>2</cp:revision>
  <cp:lastPrinted>2022-08-01T08:46:00Z</cp:lastPrinted>
  <dcterms:created xsi:type="dcterms:W3CDTF">2022-08-01T08:46:00Z</dcterms:created>
  <dcterms:modified xsi:type="dcterms:W3CDTF">2022-08-01T08:46:00Z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