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ПРОЕКТ</w:t>
      </w:r>
    </w:p>
    <w:tbl>
      <w:tblPr>
        <w:tblW w:w="9540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540"/>
      </w:tblGrid>
      <w:tr>
        <w:trPr/>
        <w:tc>
          <w:tcPr>
            <w:tcW w:w="954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drawing>
                <wp:anchor behindDoc="1" distT="0" distB="0" distL="133350" distR="123190" simplePos="0" locked="0" layoutInCell="1" allowOverlap="1" relativeHeight="2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0" t="0" r="0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663" w:hRule="atLeast"/>
        </w:trPr>
        <w:tc>
          <w:tcPr>
            <w:tcW w:w="9540" w:type="dxa"/>
            <w:tcBorders>
              <w:top w:val="double" w:sz="18" w:space="0" w:color="00000A"/>
              <w:bottom w:val="double" w:sz="18" w:space="0" w:color="00000A"/>
              <w:insideH w:val="double" w:sz="18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СОВЕТ ДЕПУТАТОВ 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УСТЬ-АБАКАНСКОГО РАЙОНА РЕСПУБЛИКИ ХАКАСИЯ</w:t>
            </w:r>
          </w:p>
        </w:tc>
      </w:tr>
    </w:tbl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>
        <w:rPr>
          <w:sz w:val="22"/>
          <w:szCs w:val="22"/>
        </w:rPr>
        <w:t>Принято на сессии</w:t>
      </w:r>
    </w:p>
    <w:p>
      <w:pPr>
        <w:pStyle w:val="Normal"/>
        <w:jc w:val="right"/>
        <w:rPr/>
      </w:pPr>
      <w:r>
        <w:rPr>
          <w:sz w:val="22"/>
          <w:szCs w:val="22"/>
        </w:rPr>
        <w:t>Совета депутатов ___________</w:t>
      </w:r>
    </w:p>
    <w:p>
      <w:pPr>
        <w:pStyle w:val="Normal"/>
        <w:jc w:val="center"/>
        <w:rPr>
          <w:b/>
          <w:b/>
        </w:rPr>
      </w:pPr>
      <w:r>
        <w:rPr>
          <w:b/>
        </w:rPr>
        <w:t>Р Е Ш Е Н И Е</w:t>
      </w:r>
    </w:p>
    <w:p>
      <w:pPr>
        <w:pStyle w:val="Normal"/>
        <w:rPr/>
      </w:pPr>
      <w:r>
        <w:rPr/>
        <w:t xml:space="preserve">  </w:t>
      </w:r>
      <w:r>
        <w:rPr/>
        <w:t>от «__»__________г.                           рп. Усть-Абакан                                      №  _________</w:t>
      </w:r>
    </w:p>
    <w:p>
      <w:pPr>
        <w:pStyle w:val="Normal"/>
        <w:rPr/>
      </w:pPr>
      <w:r>
        <w:rPr/>
      </w:r>
    </w:p>
    <w:p>
      <w:pPr>
        <w:pStyle w:val="ConsPlusNormal"/>
        <w:widowControl/>
        <w:ind w:hanging="0"/>
        <w:jc w:val="center"/>
        <w:rPr/>
      </w:pPr>
      <w:r>
        <w:rPr>
          <w:rFonts w:cs="Times New Roman" w:ascii="Times New Roman" w:hAnsi="Times New Roman"/>
          <w:b/>
          <w:i/>
          <w:sz w:val="26"/>
          <w:szCs w:val="26"/>
        </w:rPr>
        <w:t>О внесении изменений в Положение об Управлении жилищно-коммунального хозяйства и строительства администрации Усть-Абаканского района Республики Хакасия, утвержденное Решением Совета депутатов Усть-Абаканского района Республики Хакасия от 14.03.2019 № 27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10"/>
        <w:jc w:val="both"/>
        <w:rPr/>
      </w:pPr>
      <w:r>
        <w:rPr>
          <w:bCs/>
          <w:sz w:val="26"/>
          <w:szCs w:val="26"/>
        </w:rPr>
        <w:t>На основании ходатайства Главы Усть-Абаканского района Республики Хакасия, в соответствии со статьями 23,64 Устава муниципального образования Усть-Абаканский район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Совет депутатов Усть-Абаканского района Республики Хакасия</w:t>
      </w:r>
    </w:p>
    <w:p>
      <w:pPr>
        <w:pStyle w:val="Normal"/>
        <w:spacing w:lineRule="exact" w:line="24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spacing w:lineRule="exact" w:line="240"/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РЕШИЛ</w:t>
      </w:r>
      <w:r>
        <w:rPr>
          <w:bCs/>
          <w:sz w:val="26"/>
          <w:szCs w:val="26"/>
        </w:rPr>
        <w:t>:</w:t>
      </w:r>
    </w:p>
    <w:p>
      <w:pPr>
        <w:pStyle w:val="Normal"/>
        <w:spacing w:lineRule="exact" w:line="24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ConsPlusNormal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 xml:space="preserve">1. Внести в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6"/>
          <w:szCs w:val="26"/>
        </w:rPr>
        <w:t>Положение об Управлении жилищно-коммунального хозяйства и строительства администрации Усть-Абаканского района Республики Хакасия, утвержденное Решением Совета депутатов Усть-Абаканского района Республики Хакасия от 14.03.2019 № 27</w:t>
      </w:r>
      <w:r>
        <w:rPr>
          <w:rFonts w:cs="Times New Roman" w:ascii="Times New Roman" w:hAnsi="Times New Roman"/>
          <w:sz w:val="26"/>
          <w:szCs w:val="26"/>
        </w:rPr>
        <w:t>, следующие изменения:</w:t>
      </w:r>
    </w:p>
    <w:p>
      <w:pPr>
        <w:pStyle w:val="Normal"/>
        <w:widowControl/>
        <w:bidi w:val="0"/>
        <w:spacing w:lineRule="auto" w:line="240" w:before="0" w:after="0"/>
        <w:ind w:left="0" w:right="0" w:firstLine="454"/>
        <w:jc w:val="both"/>
        <w:rPr/>
      </w:pPr>
      <w:r>
        <w:rPr>
          <w:sz w:val="26"/>
          <w:szCs w:val="26"/>
        </w:rPr>
        <w:t>1.1. Пункт 1.5. Положения изложить в новой редакции: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6"/>
          <w:szCs w:val="26"/>
        </w:rPr>
        <w:t>«1.5. Управление является главным распорядителем бюджетных средств Усть-Абаканского района, выделяемых на развитие системы жилищно-коммунального хозяйства, строительства и капитального ремонта объектов муниципальной инфраструктуры,  автомобильных дорог местного значения  в границах муниципального района.».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454"/>
        <w:jc w:val="both"/>
        <w:rPr/>
      </w:pPr>
      <w:r>
        <w:rPr>
          <w:sz w:val="26"/>
          <w:szCs w:val="26"/>
        </w:rPr>
        <w:t>1.2. Пункт 1.6. Положения изложить в новой редакции: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6"/>
          <w:szCs w:val="26"/>
        </w:rPr>
        <w:t>«1.6. Управление осуществляет организационную и управленческую деятельность в сфере жилищно-коммунального хозяйства и строительства, дорожной деятельности и организации транспортного обслуживания населения во взаимодействии с органами государственной власти Республики Хакасия, органами местного самоуправления Усть-Абаканского района, иными структурными подразделениями администрации Усть-Абаканского района, органами местного самоуправления поселений, входящих в состав Усть-Абаканского района, муниципальными учреждениями и другими организациями.».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454"/>
        <w:jc w:val="both"/>
        <w:rPr/>
      </w:pPr>
      <w:r>
        <w:rPr>
          <w:sz w:val="26"/>
          <w:szCs w:val="26"/>
        </w:rPr>
        <w:t>1.3. Раздел 1. дополнить пунктом 1.9. следующего содержания: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6"/>
          <w:szCs w:val="26"/>
        </w:rPr>
        <w:t xml:space="preserve">«1.9. Функции и полномочия учредителя в отношении </w:t>
      </w:r>
      <w:r>
        <w:rPr>
          <w:sz w:val="26"/>
          <w:szCs w:val="26"/>
        </w:rPr>
        <w:t xml:space="preserve">Управления осуществляются администрацией Усть-Абаканского района. </w:t>
      </w:r>
      <w:r>
        <w:rPr>
          <w:sz w:val="26"/>
          <w:szCs w:val="26"/>
        </w:rPr>
        <w:t>Полномочия собственника по управлению имуществом Управления осуществляет Управление имущественных отношений администрации Усть-Абаканского района Республики Хакасия.».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454"/>
        <w:jc w:val="both"/>
        <w:rPr/>
      </w:pPr>
      <w:r>
        <w:rPr>
          <w:sz w:val="26"/>
          <w:szCs w:val="26"/>
        </w:rPr>
        <w:t>1.4. Пункт 2.1. Положения изложить в новой редакции: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6"/>
          <w:szCs w:val="26"/>
        </w:rPr>
        <w:t>«2.1. Основными целями  Управления являются выполнение организационных и управленческих функций по реализации вопросов местного значения муниципального района, а также переданных государственных полномочий в сферах жилищно-коммунального хозяйства и строительства, энергетики, транспорта, дорожной деятельности и связи.».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10"/>
        <w:jc w:val="both"/>
        <w:rPr/>
      </w:pPr>
      <w:r>
        <w:rPr>
          <w:sz w:val="26"/>
          <w:szCs w:val="26"/>
        </w:rPr>
        <w:t>1.5. Подпункт 2.2.1. Положения изложить в новой редакции: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6"/>
          <w:szCs w:val="26"/>
        </w:rPr>
        <w:t xml:space="preserve">«2.2.1.  </w:t>
      </w:r>
      <w:r>
        <w:rPr>
          <w:rFonts w:cs="Times New Roman"/>
          <w:sz w:val="26"/>
          <w:szCs w:val="26"/>
        </w:rPr>
        <w:t>организации в границах поселений, входящих в состав муниципального района,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Федерации;».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sz w:val="26"/>
          <w:szCs w:val="26"/>
        </w:rPr>
        <w:t>1.6. Подпункт 2.2.12. Положения изложить в новой редакции: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sz w:val="26"/>
          <w:szCs w:val="26"/>
        </w:rPr>
        <w:t xml:space="preserve">«2.2.12. организации и управлению капитальным строительством и ремонтом, включая эффективное планирование и использование капитальных вложений и материальных ресурсов; контролю за разработкой проектно-сметной документации для строительства объектов, финансируемых из местного, республиканского и федерального бюджетов; повышению качества и снижению стоимости строительства, внедрению наиболее экономичных и современных материалов; </w:t>
      </w:r>
      <w:r>
        <w:rPr>
          <w:rFonts w:cs="Times New Roman"/>
          <w:color w:val="000000"/>
          <w:sz w:val="26"/>
          <w:szCs w:val="26"/>
        </w:rPr>
        <w:t>осуществлению функций заказчика, застройщика по строительству, реконструкции, капитальному ремонту объектов капитального строительства, линейных объектов муниципального значения, финансируемых из бюджетов всех уровней;».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color w:val="000000"/>
          <w:sz w:val="26"/>
          <w:szCs w:val="26"/>
        </w:rPr>
        <w:t xml:space="preserve">1.7. Подпункт 3.10.1.  Положения </w:t>
      </w:r>
      <w:bookmarkStart w:id="0" w:name="__DdeLink__9487_358132528"/>
      <w:r>
        <w:rPr>
          <w:rFonts w:cs="Times New Roman"/>
          <w:color w:val="000000"/>
          <w:sz w:val="26"/>
          <w:szCs w:val="26"/>
        </w:rPr>
        <w:t>изложить в новой редакции:</w:t>
      </w:r>
      <w:bookmarkEnd w:id="0"/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color w:val="000000"/>
          <w:sz w:val="26"/>
          <w:szCs w:val="26"/>
        </w:rPr>
        <w:t>«3.10.1. осуществляет муниципальный контроль на автомобильном транспорте, городском наземном электрическом транспорте и в дорожном хозяйстве; готовит на утверждение положение о муниципальном контроле на автомобильном транспорте, городском наземном электрическом транспорте и в дорожном хозяйстве и внесение изменений в него;».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color w:val="000000"/>
          <w:sz w:val="26"/>
          <w:szCs w:val="26"/>
        </w:rPr>
        <w:t>1.8. Пункт 3.10. Положения дополнить подпунктом 3.10.9. следующего содержания: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color w:val="000000"/>
          <w:sz w:val="26"/>
          <w:szCs w:val="26"/>
        </w:rPr>
        <w:t>«3.10.9. готовит к утверждению нормативы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цели;».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624"/>
        <w:jc w:val="both"/>
        <w:rPr/>
      </w:pPr>
      <w:r>
        <w:rPr>
          <w:rFonts w:cs="Times New Roman"/>
          <w:color w:val="000000"/>
          <w:sz w:val="26"/>
          <w:szCs w:val="26"/>
        </w:rPr>
        <w:t>1.9. Пункт 3.12. Положения дополнить подпунктами 3.12.3. - 3.12.19 следующего содержания: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color w:val="000000"/>
          <w:sz w:val="26"/>
          <w:szCs w:val="26"/>
        </w:rPr>
        <w:t>«3.12.3. организовывает обеспечение надежного теплоснабжения потребителей на территориях сельских поселений муниципального района, в том числе принимает меры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обязательств;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sz w:val="26"/>
          <w:szCs w:val="26"/>
        </w:rPr>
        <w:t>3.12.4. рассматривает обращения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sz w:val="26"/>
          <w:szCs w:val="26"/>
        </w:rPr>
        <w:t>3.12.5. организовывает выполнение требований, установленных правилами оценки готовности поселений к отопительному периоду, и осуществляет контроль за готовностью теплоснабжающих организаций, теплосетевых организаций, отдельных категорий потребителей к отопительному периоду;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sz w:val="26"/>
          <w:szCs w:val="26"/>
        </w:rPr>
        <w:t>3.12.6. в случаях, установленных  Федеральным законом «О теплоснабжении», согласовывает вывод источников тепловой энергии, тепловых сетей в ремонт и из эксплуатации;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sz w:val="26"/>
          <w:szCs w:val="26"/>
        </w:rPr>
        <w:t>3.12.7. осуществляет организацию разработки теплоснабжающей организацией  и готовит к утверждению в администрацию района схемы теплоснабжения поселений с численностью населения менее пятисот тысяч человек, в том числе присвоение статуса единой теплоснабжающей организации, а также ежегодной актуализации схем теплоснабжения;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sz w:val="26"/>
          <w:szCs w:val="26"/>
        </w:rPr>
        <w:t>3.12.8. выполняет согласование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законодательством Российской Федерации об электроэнергетике;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sz w:val="26"/>
          <w:szCs w:val="26"/>
        </w:rPr>
        <w:t xml:space="preserve">3.12.9. </w:t>
      </w:r>
      <w:r>
        <w:rPr>
          <w:rFonts w:cs="Times New Roman"/>
          <w:b w:val="false"/>
          <w:bCs w:val="false"/>
          <w:i w:val="false"/>
          <w:iCs w:val="false"/>
          <w:sz w:val="26"/>
          <w:szCs w:val="26"/>
        </w:rPr>
        <w:t xml:space="preserve"> осуществляет в ценовых зонах теплоснабжения, расположенных в сельских поселениях, входящих в состав муниципального района,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определённых для нее в схеме теплоснабжения в пределах полномочий, установленных Федеральным законом «О теплоснабжении»;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</w:rPr>
        <w:t>3.12.10.  участвует в рассмотрении разногласий,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теплоснабжения;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</w:rPr>
        <w:t>3.12.11. осуществляет организацию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</w:rPr>
        <w:t>3.12.12. готовит к утверждению определение для централизованной системы холодного водоснабжения и (или) водоотведения поселения гарантирующей организации;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</w:rPr>
        <w:t>3.12.13. согласовывает вывод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</w:rPr>
        <w:t>3.12.14. организовывает разработку гарантирующей организацией  и направляет в администрацию района  на утверждение схемы водоснабжения и водоотведения поселений;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</w:rPr>
        <w:t>3.12.15. утверждает технические задания на разработку инвестиционных программ;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</w:rPr>
        <w:t>3.12.16. согласовывает инвестиционные программы;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</w:rPr>
        <w:t>3.12.17. организовывает принятие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 Федеральным законом «О водоснабжении и водоотведении»;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</w:rPr>
        <w:t>3.12.18. подготавливает соглашения для заключения об условиях осуществления регулируемой деятельности в сфере водоснабжения и водоотведения в случаях, предусмотренных Федеральным законом «О водоснабжении и водоотведении»;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</w:rPr>
        <w:t>3.12.19. готовит к утверждению нормативы состава сточных вод;».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10"/>
        <w:jc w:val="both"/>
        <w:rPr/>
      </w:pPr>
      <w:r>
        <w:rPr>
          <w:rFonts w:cs="Times New Roman"/>
          <w:color w:val="000000"/>
          <w:sz w:val="26"/>
          <w:szCs w:val="26"/>
        </w:rPr>
        <w:t>1.10. Подпункт 3.13.4. Положения исключить.</w:t>
      </w:r>
    </w:p>
    <w:p>
      <w:pPr>
        <w:pStyle w:val="Normal"/>
        <w:widowControl/>
        <w:bidi w:val="0"/>
        <w:spacing w:lineRule="auto" w:line="240" w:before="0" w:after="0"/>
        <w:ind w:left="0" w:right="0" w:firstLine="5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10"/>
        <w:jc w:val="both"/>
        <w:rPr/>
      </w:pPr>
      <w:r>
        <w:rPr>
          <w:rFonts w:cs="Times New Roman"/>
          <w:color w:val="000000"/>
          <w:sz w:val="26"/>
          <w:szCs w:val="26"/>
        </w:rPr>
        <w:t>1.11. Раздел 3 дополнить пунктом 3.17. следующего содержания: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color w:val="000000"/>
          <w:sz w:val="26"/>
          <w:szCs w:val="26"/>
        </w:rPr>
        <w:t>«3.17. На правах муниципального заказчика осуществляет деятельность по осуществлению закупок товаров, работ, услуг для обеспечения муниципальных нужд, заключает муниципальные контракты и договоры для обеспечения муниципальных нужд, связанных с решением возложенных полномочий, в соответствии с действующим законодательством.».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10"/>
        <w:jc w:val="both"/>
        <w:rPr/>
      </w:pPr>
      <w:r>
        <w:rPr>
          <w:rFonts w:cs="Times New Roman"/>
          <w:color w:val="000000"/>
          <w:sz w:val="26"/>
          <w:szCs w:val="26"/>
        </w:rPr>
        <w:t>1.12. Пункт 4.1. Положения дополнить подпунктом 4.1.12. следующего содержания: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color w:val="000000"/>
          <w:sz w:val="26"/>
          <w:szCs w:val="26"/>
        </w:rPr>
        <w:t>«4.1.12. иметь в подведомственности муниципальные казенные предприятия, учредителем которых является администрация Усть-Абаканского района Республики Хакасия.».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color w:val="000000"/>
          <w:sz w:val="26"/>
          <w:szCs w:val="26"/>
        </w:rPr>
        <w:t>1.13. Пункт 5.2. Положения изложить в новой редакции: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color w:val="000000"/>
          <w:sz w:val="26"/>
          <w:szCs w:val="26"/>
        </w:rPr>
        <w:t xml:space="preserve">«5.2. В состав Управления входит аппарат Управления и технический персонал.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color w:val="000000"/>
          <w:sz w:val="26"/>
          <w:szCs w:val="26"/>
        </w:rPr>
        <w:t>Структура и штатное расписание Управления утверждаются Главой Усть-Абаканского района.».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color w:val="000000"/>
          <w:sz w:val="26"/>
          <w:szCs w:val="26"/>
        </w:rPr>
        <w:t>1.14. Дополнить Положение разделом «6. Имущество и финансовая деятельность Управления» следующего содержания: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color w:val="000000"/>
          <w:sz w:val="26"/>
          <w:szCs w:val="26"/>
        </w:rPr>
        <w:t>«6.1. Имущество, необходимое для осуществления возложенных на Управление функций, является муниципальной собственностью и закрепляется за Управлением на праве оперативного управления.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color w:val="000000"/>
          <w:sz w:val="26"/>
          <w:szCs w:val="26"/>
        </w:rPr>
        <w:t>6.2. Все операции с закрепленным имуществом провод</w:t>
      </w:r>
      <w:r>
        <w:rPr>
          <w:rFonts w:cs="Times New Roman"/>
          <w:color w:val="000000"/>
          <w:sz w:val="26"/>
          <w:szCs w:val="26"/>
        </w:rPr>
        <w:t>я</w:t>
      </w:r>
      <w:r>
        <w:rPr>
          <w:rFonts w:cs="Times New Roman"/>
          <w:color w:val="000000"/>
          <w:sz w:val="26"/>
          <w:szCs w:val="26"/>
        </w:rPr>
        <w:t>тся в соответствии с действующим законодательством.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color w:val="000000"/>
          <w:sz w:val="26"/>
          <w:szCs w:val="26"/>
        </w:rPr>
        <w:t>6.3. Финансирование Управления осуществляется за счет средств бюджета муниципального образования Усть-Абаканский район Республики Хакасия, в порядке, определенном нормативными правовыми актами Совета депутатов Усть-Абаканского района Республики Хакасия, в соответствии с бюджетной сметой.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color w:val="000000"/>
          <w:sz w:val="26"/>
          <w:szCs w:val="26"/>
        </w:rPr>
        <w:t>6.4. Управление обязано обеспечить сохранность, содержание, обслуживание имущества Управления.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color w:val="000000"/>
          <w:sz w:val="26"/>
          <w:szCs w:val="26"/>
        </w:rPr>
        <w:t>6.5. За счет средств, выделенных Управлению по смете, оно вправе приобретать имущество, в том числе транспортные средства. Управление не вправе отчуждать или иным образом распоряжаться закрепленным за ним имуществом и имуществом, приобретенным за счет средств, выделяемых ему на приобретение такого имущества.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color w:val="000000"/>
          <w:sz w:val="26"/>
          <w:szCs w:val="26"/>
        </w:rPr>
        <w:t>6.6. При осуществлении закрепленных функций Управление обязано обеспечивать целевое использование закрепленного за ним имущества.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color w:val="000000"/>
          <w:sz w:val="26"/>
          <w:szCs w:val="26"/>
        </w:rPr>
        <w:t>6.7. Управление обеспечивает целевой характер использования бюджетных средств, в соответствии с утвержденными ему  лимитами бюджетных обязательств.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color w:val="000000"/>
          <w:sz w:val="26"/>
          <w:szCs w:val="26"/>
        </w:rPr>
        <w:t>6.8. Управление самостоятельно осуществляет финансово-хозяйственную деятельность, ведет бухгалтерский учет и отчетность, уплачивает налоги и сборы в порядке, предусмотренном действующим законодательством.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color w:val="000000"/>
          <w:sz w:val="26"/>
          <w:szCs w:val="26"/>
        </w:rPr>
        <w:t>6.9. Управление не вправе заниматься приносящей доходы деятельностью.».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10"/>
        <w:jc w:val="both"/>
        <w:rPr/>
      </w:pPr>
      <w:r>
        <w:rPr>
          <w:rFonts w:cs="Times New Roman"/>
          <w:color w:val="000000"/>
          <w:sz w:val="26"/>
          <w:szCs w:val="26"/>
        </w:rPr>
        <w:t>1.15. Номера разделов 6,7,8 Положения считать соответственно номерами 7,8,9.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ListParagraph"/>
        <w:widowControl/>
        <w:bidi w:val="0"/>
        <w:spacing w:lineRule="auto" w:line="259" w:before="0" w:after="160"/>
        <w:ind w:left="0" w:right="0" w:firstLine="510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2. Настоящее решение вступает в силу после его официального опубликования.</w:t>
      </w:r>
    </w:p>
    <w:p>
      <w:pPr>
        <w:pStyle w:val="ListParagraph"/>
        <w:widowControl/>
        <w:bidi w:val="0"/>
        <w:spacing w:lineRule="auto" w:line="259" w:before="0" w:after="160"/>
        <w:ind w:left="0" w:right="0" w:firstLine="5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widowControl/>
        <w:bidi w:val="0"/>
        <w:spacing w:lineRule="auto" w:line="259" w:before="0" w:after="160"/>
        <w:ind w:left="0" w:right="0" w:firstLine="510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3. Направить настоящее решение для подписания и опубликования в газете  «Усть-Абаканские известия официальные» Главе Усть-Абаканского района Республики Хакасия Е.В. Егоровой.</w:t>
      </w:r>
    </w:p>
    <w:p>
      <w:pPr>
        <w:pStyle w:val="ListParagraph"/>
        <w:widowControl/>
        <w:bidi w:val="0"/>
        <w:spacing w:lineRule="auto" w:line="259" w:before="0" w:after="160"/>
        <w:ind w:left="0" w:right="0" w:firstLine="51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454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454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454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454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454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type w:val="nextPage"/>
          <w:pgSz w:w="11906" w:h="16838"/>
          <w:pgMar w:left="1418" w:right="991" w:header="0" w:top="28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tbl>
      <w:tblPr>
        <w:tblStyle w:val="a4"/>
        <w:tblW w:w="9605" w:type="dxa"/>
        <w:jc w:val="left"/>
        <w:tblInd w:w="108" w:type="dxa"/>
        <w:tblCellMar>
          <w:top w:w="0" w:type="dxa"/>
          <w:left w:w="138" w:type="dxa"/>
          <w:bottom w:w="0" w:type="dxa"/>
          <w:right w:w="108" w:type="dxa"/>
        </w:tblCellMar>
        <w:tblLook w:val="04a0"/>
      </w:tblPr>
      <w:tblGrid>
        <w:gridCol w:w="5335"/>
        <w:gridCol w:w="4269"/>
      </w:tblGrid>
      <w:tr>
        <w:trPr/>
        <w:tc>
          <w:tcPr>
            <w:tcW w:w="53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Председатель Совета депутатов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Усть-Абаканского района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 В.М. Владимиров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Глава Усть-Абаканского района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______________ Е.В. Егорова</w:t>
            </w:r>
          </w:p>
        </w:tc>
      </w:tr>
    </w:tbl>
    <w:p>
      <w:pPr>
        <w:pStyle w:val="ListParagraph"/>
        <w:spacing w:before="0" w:after="160"/>
        <w:ind w:left="142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</w:p>
    <w:sectPr>
      <w:type w:val="continuous"/>
      <w:pgSz w:w="11906" w:h="16838"/>
      <w:pgMar w:left="1418" w:right="991" w:header="0" w:top="28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678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cs="Times New Roman"/>
      <w:sz w:val="26"/>
    </w:rPr>
  </w:style>
  <w:style w:type="character" w:styleId="ListLabel2">
    <w:name w:val="ListLabel 2"/>
    <w:qFormat/>
    <w:rPr>
      <w:rFonts w:ascii="Times New Roman" w:hAnsi="Times New Roman" w:cs="Times New Roman"/>
      <w:sz w:val="26"/>
    </w:rPr>
  </w:style>
  <w:style w:type="character" w:styleId="ListLabel3">
    <w:name w:val="ListLabel 3"/>
    <w:qFormat/>
    <w:rPr>
      <w:rFonts w:cs="Times New Roman"/>
      <w:sz w:val="2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3a6789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3a6789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a678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Application>LibreOffice/6.0.3.2$Windows_x86 LibreOffice_project/8f48d515416608e3a835360314dac7e47fd0b821</Application>
  <Pages>5</Pages>
  <Words>1282</Words>
  <Characters>10427</Characters>
  <CharactersWithSpaces>11869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2019-12-23T06:41:00Z</dcterms:created>
  <dc:creator>Anna</dc:creator>
  <dc:description/>
  <dc:language>ru-RU</dc:language>
  <cp:lastModifiedBy/>
  <cp:lastPrinted>2022-06-30T19:48:43Z</cp:lastPrinted>
  <dcterms:modified xsi:type="dcterms:W3CDTF">2022-06-30T19:50:32Z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