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C5F" w:rsidRDefault="00DC5C5F" w:rsidP="00823626"/>
    <w:p w:rsidR="00ED4DF8" w:rsidRPr="00ED4DF8" w:rsidRDefault="00DC5C5F" w:rsidP="00DC5C5F">
      <w:pPr>
        <w:jc w:val="center"/>
        <w:rPr>
          <w:b/>
          <w:sz w:val="28"/>
        </w:rPr>
      </w:pPr>
      <w:r>
        <w:rPr>
          <w:b/>
          <w:sz w:val="28"/>
        </w:rPr>
        <w:t xml:space="preserve"> Досрочные выборы Главы Московского сельсовета </w:t>
      </w:r>
    </w:p>
    <w:p w:rsidR="00DC5C5F" w:rsidRDefault="00DC5C5F" w:rsidP="00DC5C5F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t>Усть-Абаканского</w:t>
      </w:r>
      <w:proofErr w:type="spellEnd"/>
      <w:r>
        <w:rPr>
          <w:b/>
          <w:sz w:val="28"/>
        </w:rPr>
        <w:t xml:space="preserve"> района Республики Хакасия</w:t>
      </w:r>
    </w:p>
    <w:p w:rsidR="00DC5C5F" w:rsidRDefault="00DC5C5F" w:rsidP="00DC5C5F">
      <w:pPr>
        <w:jc w:val="center"/>
        <w:rPr>
          <w:sz w:val="28"/>
        </w:rPr>
      </w:pPr>
      <w:r>
        <w:rPr>
          <w:sz w:val="28"/>
        </w:rPr>
        <w:t>6 апреля 2025 года</w:t>
      </w:r>
    </w:p>
    <w:p w:rsidR="00DC5C5F" w:rsidRDefault="00DC5C5F" w:rsidP="00DC5C5F">
      <w:pPr>
        <w:jc w:val="center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10423"/>
      </w:tblGrid>
      <w:tr w:rsidR="00DC5C5F" w:rsidTr="00DC5C5F">
        <w:tc>
          <w:tcPr>
            <w:tcW w:w="10423" w:type="dxa"/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ПРОТОКОЛ</w:t>
            </w:r>
          </w:p>
        </w:tc>
      </w:tr>
      <w:tr w:rsidR="00DC5C5F" w:rsidTr="00DC5C5F">
        <w:tc>
          <w:tcPr>
            <w:tcW w:w="10423" w:type="dxa"/>
            <w:shd w:val="clear" w:color="auto" w:fill="auto"/>
          </w:tcPr>
          <w:p w:rsidR="00C030EE" w:rsidRDefault="00DC5C5F" w:rsidP="00DC5C5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территориальной избирательной комиссии </w:t>
            </w:r>
            <w:proofErr w:type="spellStart"/>
            <w:r>
              <w:rPr>
                <w:sz w:val="28"/>
              </w:rPr>
              <w:t>Усть-Абаканского</w:t>
            </w:r>
            <w:proofErr w:type="spellEnd"/>
            <w:r>
              <w:rPr>
                <w:sz w:val="28"/>
              </w:rPr>
              <w:t xml:space="preserve"> района </w:t>
            </w:r>
          </w:p>
          <w:p w:rsidR="00DC5C5F" w:rsidRPr="00DC5C5F" w:rsidRDefault="00DC5C5F" w:rsidP="00DC5C5F">
            <w:pPr>
              <w:jc w:val="center"/>
              <w:rPr>
                <w:sz w:val="20"/>
              </w:rPr>
            </w:pPr>
            <w:r>
              <w:rPr>
                <w:sz w:val="28"/>
              </w:rPr>
              <w:t>о результатах выборов</w:t>
            </w:r>
          </w:p>
        </w:tc>
      </w:tr>
    </w:tbl>
    <w:p w:rsidR="00DC5C5F" w:rsidRDefault="00DC5C5F" w:rsidP="00DC5C5F">
      <w:pPr>
        <w:jc w:val="center"/>
        <w:rPr>
          <w:sz w:val="28"/>
        </w:rPr>
      </w:pPr>
    </w:p>
    <w:tbl>
      <w:tblPr>
        <w:tblW w:w="10423" w:type="dxa"/>
        <w:tblLayout w:type="fixed"/>
        <w:tblLook w:val="0000"/>
      </w:tblPr>
      <w:tblGrid>
        <w:gridCol w:w="681"/>
        <w:gridCol w:w="6127"/>
        <w:gridCol w:w="511"/>
        <w:gridCol w:w="511"/>
        <w:gridCol w:w="511"/>
        <w:gridCol w:w="511"/>
        <w:gridCol w:w="226"/>
        <w:gridCol w:w="285"/>
        <w:gridCol w:w="850"/>
        <w:gridCol w:w="210"/>
      </w:tblGrid>
      <w:tr w:rsidR="00DC5C5F" w:rsidTr="00C030EE">
        <w:trPr>
          <w:gridAfter w:val="1"/>
          <w:wAfter w:w="210" w:type="dxa"/>
        </w:trPr>
        <w:tc>
          <w:tcPr>
            <w:tcW w:w="9078" w:type="dxa"/>
            <w:gridSpan w:val="7"/>
            <w:shd w:val="clear" w:color="auto" w:fill="auto"/>
            <w:vAlign w:val="bottom"/>
          </w:tcPr>
          <w:p w:rsidR="00DC5C5F" w:rsidRPr="00DC5C5F" w:rsidRDefault="00DC5C5F" w:rsidP="00DC5C5F">
            <w:r>
              <w:t>Количество участковых избирательных комиссий на соответствующей территории</w:t>
            </w:r>
          </w:p>
        </w:tc>
        <w:tc>
          <w:tcPr>
            <w:tcW w:w="1135" w:type="dxa"/>
            <w:gridSpan w:val="2"/>
            <w:shd w:val="clear" w:color="auto" w:fill="auto"/>
            <w:vAlign w:val="bottom"/>
          </w:tcPr>
          <w:p w:rsidR="00DC5C5F" w:rsidRPr="00DC5C5F" w:rsidRDefault="00DC5C5F" w:rsidP="00DC5C5F">
            <w:r>
              <w:t>1</w:t>
            </w:r>
          </w:p>
        </w:tc>
      </w:tr>
      <w:tr w:rsidR="00DC5C5F" w:rsidTr="00C030EE">
        <w:trPr>
          <w:gridAfter w:val="1"/>
          <w:wAfter w:w="210" w:type="dxa"/>
        </w:trPr>
        <w:tc>
          <w:tcPr>
            <w:tcW w:w="9078" w:type="dxa"/>
            <w:gridSpan w:val="7"/>
            <w:shd w:val="clear" w:color="auto" w:fill="auto"/>
            <w:vAlign w:val="bottom"/>
          </w:tcPr>
          <w:p w:rsidR="00DC5C5F" w:rsidRPr="00DC5C5F" w:rsidRDefault="00DC5C5F" w:rsidP="00DC5C5F">
            <w:r>
              <w:t>Количество протоколов участковых избирательных комиссий об итогах голосования, на основании которых составлен данный протокол</w:t>
            </w:r>
          </w:p>
        </w:tc>
        <w:tc>
          <w:tcPr>
            <w:tcW w:w="1135" w:type="dxa"/>
            <w:gridSpan w:val="2"/>
            <w:shd w:val="clear" w:color="auto" w:fill="auto"/>
            <w:vAlign w:val="bottom"/>
          </w:tcPr>
          <w:p w:rsidR="00DC5C5F" w:rsidRPr="00DC5C5F" w:rsidRDefault="00DC5C5F" w:rsidP="00DC5C5F">
            <w:pPr>
              <w:rPr>
                <w:sz w:val="20"/>
              </w:rPr>
            </w:pPr>
            <w:r>
              <w:t>1</w:t>
            </w:r>
          </w:p>
        </w:tc>
      </w:tr>
      <w:tr w:rsidR="00DC5C5F" w:rsidTr="00C030EE">
        <w:tc>
          <w:tcPr>
            <w:tcW w:w="10423" w:type="dxa"/>
            <w:gridSpan w:val="10"/>
            <w:shd w:val="clear" w:color="auto" w:fill="auto"/>
            <w:vAlign w:val="bottom"/>
          </w:tcPr>
          <w:p w:rsidR="00DC5C5F" w:rsidRPr="00DC5C5F" w:rsidRDefault="00DC5C5F" w:rsidP="00FC460D">
            <w:pPr>
              <w:jc w:val="both"/>
              <w:rPr>
                <w:sz w:val="20"/>
              </w:rPr>
            </w:pPr>
            <w:r>
              <w:t xml:space="preserve">После предварительной проверки правильности составления протоколов участковых избирательных комиссий об итогах голосования </w:t>
            </w:r>
            <w:r w:rsidR="00FC460D">
              <w:t xml:space="preserve">территориальная </w:t>
            </w:r>
            <w:r>
              <w:t>избирательная комиссия путем суммирования данных, содержащихся в указанных протоколах участковых избирательных комиссий, установила: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избирателей, внесенных в список на момент окончания голосования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2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полученных участковой комиссией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3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выданных избирателям, проголосовавшим досрочно, в том числе: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2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4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 xml:space="preserve">число бюллетеней, выданных избирателям, проголосовавшим досрочно, в помещении территориальной избирательной комиссии 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6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5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выданных избирателям в помещении для голосования в день голосования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3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2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6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выданных избирателям, проголосовавшим вне помещения для голосования в день голосования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7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6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7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погашенных бюллетеней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5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8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8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содержащихся в переносных ящиках для голосования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7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6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9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содержащихся в стационарных ящиках для голосования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3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6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10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недействительных бюллетеней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3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11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действительных бюллетеней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7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12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утраченных бюллетеней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13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Число бюллетеней, не учтенных при получении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</w:tr>
      <w:tr w:rsidR="00DC5C5F" w:rsidTr="00C030EE">
        <w:trPr>
          <w:gridAfter w:val="2"/>
          <w:wAfter w:w="1060" w:type="dxa"/>
        </w:trPr>
        <w:tc>
          <w:tcPr>
            <w:tcW w:w="6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5C5F" w:rsidRPr="00DC5C5F" w:rsidRDefault="00DC5C5F" w:rsidP="00DC5C5F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Фамилии, имена, отчества внесенных в избирательный бюллетень зарегистрированных кандидатов</w:t>
            </w:r>
          </w:p>
        </w:tc>
        <w:tc>
          <w:tcPr>
            <w:tcW w:w="25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5C5F" w:rsidRPr="00DC5C5F" w:rsidRDefault="00DC5C5F" w:rsidP="00DC5C5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Число голосов избирателей, поданных за каждого </w:t>
            </w:r>
            <w:r>
              <w:rPr>
                <w:sz w:val="20"/>
              </w:rPr>
              <w:lastRenderedPageBreak/>
              <w:t>зарегистрированного кандидата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lastRenderedPageBreak/>
              <w:t>14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Гриневич Екатерина Николаевна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2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7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5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15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roofErr w:type="spellStart"/>
            <w:r>
              <w:t>Турусин</w:t>
            </w:r>
            <w:proofErr w:type="spellEnd"/>
            <w:r>
              <w:t xml:space="preserve"> Сергей Михайлович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4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</w:tr>
      <w:tr w:rsidR="00DC5C5F" w:rsidTr="00C030EE">
        <w:trPr>
          <w:gridAfter w:val="2"/>
          <w:wAfter w:w="1060" w:type="dxa"/>
          <w:trHeight w:val="580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</w:pPr>
            <w:r>
              <w:t>16</w:t>
            </w:r>
          </w:p>
        </w:tc>
        <w:tc>
          <w:tcPr>
            <w:tcW w:w="6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r>
              <w:t>Хабарова Ирина Александровна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0</w:t>
            </w:r>
          </w:p>
        </w:tc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C5F" w:rsidRPr="00DC5C5F" w:rsidRDefault="00DC5C5F" w:rsidP="00DC5C5F">
            <w:pPr>
              <w:jc w:val="center"/>
              <w:rPr>
                <w:sz w:val="32"/>
              </w:rPr>
            </w:pPr>
            <w:r>
              <w:rPr>
                <w:sz w:val="32"/>
              </w:rPr>
              <w:t>1</w:t>
            </w:r>
          </w:p>
        </w:tc>
      </w:tr>
    </w:tbl>
    <w:p w:rsidR="00DC5C5F" w:rsidRDefault="00DC5C5F" w:rsidP="00DC5C5F"/>
    <w:p w:rsidR="00DC5C5F" w:rsidRPr="00DC5C5F" w:rsidRDefault="00DC5C5F" w:rsidP="00DC5C5F">
      <w:r>
        <w:t>Число избирателей, принявших участие в выборах</w:t>
      </w:r>
    </w:p>
    <w:tbl>
      <w:tblPr>
        <w:tblW w:w="9646" w:type="dxa"/>
        <w:tblLayout w:type="fixed"/>
        <w:tblLook w:val="0000"/>
      </w:tblPr>
      <w:tblGrid>
        <w:gridCol w:w="3972"/>
        <w:gridCol w:w="2837"/>
        <w:gridCol w:w="2837"/>
      </w:tblGrid>
      <w:tr w:rsidR="00DC5C5F" w:rsidTr="00DC5C5F">
        <w:tc>
          <w:tcPr>
            <w:tcW w:w="3972" w:type="dxa"/>
            <w:shd w:val="clear" w:color="auto" w:fill="auto"/>
          </w:tcPr>
          <w:p w:rsidR="00DC5C5F" w:rsidRDefault="00DC5C5F" w:rsidP="00DC5C5F">
            <w:r>
              <w:t xml:space="preserve"> </w:t>
            </w:r>
          </w:p>
        </w:tc>
        <w:tc>
          <w:tcPr>
            <w:tcW w:w="2837" w:type="dxa"/>
            <w:shd w:val="clear" w:color="auto" w:fill="auto"/>
          </w:tcPr>
          <w:p w:rsidR="00DC5C5F" w:rsidRDefault="00DC5C5F" w:rsidP="00DC5C5F">
            <w:r>
              <w:t>абсолютное:</w:t>
            </w:r>
          </w:p>
        </w:tc>
        <w:tc>
          <w:tcPr>
            <w:tcW w:w="2837" w:type="dxa"/>
            <w:shd w:val="clear" w:color="auto" w:fill="auto"/>
          </w:tcPr>
          <w:p w:rsidR="00DC5C5F" w:rsidRDefault="00DC5C5F" w:rsidP="00DC5C5F">
            <w:r>
              <w:t>440</w:t>
            </w:r>
          </w:p>
        </w:tc>
      </w:tr>
      <w:tr w:rsidR="00DC5C5F" w:rsidTr="00DC5C5F">
        <w:tc>
          <w:tcPr>
            <w:tcW w:w="3972" w:type="dxa"/>
            <w:shd w:val="clear" w:color="auto" w:fill="auto"/>
          </w:tcPr>
          <w:p w:rsidR="00DC5C5F" w:rsidRDefault="00DC5C5F" w:rsidP="00DC5C5F"/>
        </w:tc>
        <w:tc>
          <w:tcPr>
            <w:tcW w:w="2837" w:type="dxa"/>
            <w:shd w:val="clear" w:color="auto" w:fill="auto"/>
          </w:tcPr>
          <w:p w:rsidR="00DC5C5F" w:rsidRDefault="00DC5C5F" w:rsidP="00DC5C5F">
            <w:r>
              <w:t>в процентах:</w:t>
            </w:r>
          </w:p>
        </w:tc>
        <w:tc>
          <w:tcPr>
            <w:tcW w:w="2837" w:type="dxa"/>
            <w:shd w:val="clear" w:color="auto" w:fill="auto"/>
          </w:tcPr>
          <w:p w:rsidR="00DC5C5F" w:rsidRDefault="00DC5C5F" w:rsidP="00DC5C5F">
            <w:r>
              <w:t>39,60%</w:t>
            </w:r>
          </w:p>
        </w:tc>
      </w:tr>
    </w:tbl>
    <w:p w:rsidR="00DC5C5F" w:rsidRDefault="00DC5C5F" w:rsidP="00DC5C5F"/>
    <w:tbl>
      <w:tblPr>
        <w:tblW w:w="0" w:type="auto"/>
        <w:tblLayout w:type="fixed"/>
        <w:tblLook w:val="0000"/>
      </w:tblPr>
      <w:tblGrid>
        <w:gridCol w:w="9361"/>
      </w:tblGrid>
      <w:tr w:rsidR="00DC5C5F" w:rsidTr="00DC5C5F">
        <w:tc>
          <w:tcPr>
            <w:tcW w:w="9361" w:type="dxa"/>
            <w:shd w:val="clear" w:color="auto" w:fill="auto"/>
          </w:tcPr>
          <w:p w:rsidR="00DC5C5F" w:rsidRPr="00DC5C5F" w:rsidRDefault="00C030EE" w:rsidP="00DC5C5F">
            <w:pPr>
              <w:jc w:val="both"/>
            </w:pPr>
            <w:r>
              <w:t xml:space="preserve">         </w:t>
            </w:r>
            <w:r w:rsidR="00DC5C5F">
              <w:t xml:space="preserve">На основании части 9 статьи 58 Закона Республики Хакасия "О выборах глав муниципальных образований и депутатов представительных органов муниципальных образований в Республике Хакасия" территориальная избирательная комиссия </w:t>
            </w:r>
            <w:proofErr w:type="spellStart"/>
            <w:r w:rsidR="00DC5C5F">
              <w:t>Усть-Абаканского</w:t>
            </w:r>
            <w:proofErr w:type="spellEnd"/>
            <w:r w:rsidR="00DC5C5F">
              <w:t xml:space="preserve"> района решила: признать выборы Главы Московского сельсовета </w:t>
            </w:r>
            <w:proofErr w:type="spellStart"/>
            <w:r w:rsidR="00DC5C5F">
              <w:t>Усть-Абаканского</w:t>
            </w:r>
            <w:proofErr w:type="spellEnd"/>
            <w:r w:rsidR="00DC5C5F">
              <w:t xml:space="preserve"> района Республики Хакасия состоявшимися и действительными.</w:t>
            </w:r>
          </w:p>
        </w:tc>
      </w:tr>
      <w:tr w:rsidR="00DC5C5F" w:rsidTr="00DC5C5F">
        <w:tc>
          <w:tcPr>
            <w:tcW w:w="9361" w:type="dxa"/>
            <w:shd w:val="clear" w:color="auto" w:fill="auto"/>
          </w:tcPr>
          <w:p w:rsidR="00DC5C5F" w:rsidRPr="00DC5C5F" w:rsidRDefault="00C030EE" w:rsidP="00C030EE">
            <w:pPr>
              <w:jc w:val="both"/>
            </w:pPr>
            <w:r>
              <w:t xml:space="preserve">         </w:t>
            </w:r>
            <w:r w:rsidR="00DC5C5F">
              <w:t xml:space="preserve">В соответствии с частью 8 статьи 58 Закона Республики Хакасия "О выборах глав муниципальных образований и депутатов представительных органов муниципальных образований в Республике Хакасия" территориальная избирательная комиссия </w:t>
            </w:r>
            <w:proofErr w:type="spellStart"/>
            <w:r w:rsidR="00DC5C5F">
              <w:t>Усть-Абаканского</w:t>
            </w:r>
            <w:proofErr w:type="spellEnd"/>
            <w:r w:rsidR="00DC5C5F">
              <w:t xml:space="preserve"> района решила: п</w:t>
            </w:r>
            <w:r>
              <w:t>ризнать Гриневич Екатерину</w:t>
            </w:r>
            <w:r w:rsidR="00DC5C5F">
              <w:t xml:space="preserve"> Николаевн</w:t>
            </w:r>
            <w:r>
              <w:t>у избранной</w:t>
            </w:r>
            <w:r w:rsidR="00DC5C5F">
              <w:t xml:space="preserve"> Главой Московского сельсовета </w:t>
            </w:r>
            <w:proofErr w:type="spellStart"/>
            <w:r w:rsidR="00DC5C5F">
              <w:t>Усть-Абаканского</w:t>
            </w:r>
            <w:proofErr w:type="spellEnd"/>
            <w:r w:rsidR="00DC5C5F">
              <w:t xml:space="preserve"> района Республики Хакасия.</w:t>
            </w:r>
          </w:p>
        </w:tc>
      </w:tr>
    </w:tbl>
    <w:p w:rsidR="00DC5C5F" w:rsidRDefault="00DC5C5F" w:rsidP="00DC5C5F"/>
    <w:sectPr w:rsidR="00DC5C5F" w:rsidSect="00010ABE">
      <w:pgSz w:w="11907" w:h="16839"/>
      <w:pgMar w:top="993" w:right="850" w:bottom="1985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08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E70E23"/>
    <w:rsid w:val="00010ABE"/>
    <w:rsid w:val="00461C2B"/>
    <w:rsid w:val="00823626"/>
    <w:rsid w:val="00BB534A"/>
    <w:rsid w:val="00C030EE"/>
    <w:rsid w:val="00DC5C5F"/>
    <w:rsid w:val="00E70E23"/>
    <w:rsid w:val="00E848F7"/>
    <w:rsid w:val="00EB06F9"/>
    <w:rsid w:val="00ED4DF8"/>
    <w:rsid w:val="00FC4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8F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0AB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0A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Экземпляр №  ______   </vt:lpstr>
    </vt:vector>
  </TitlesOfParts>
  <Company>fci</Company>
  <LinksUpToDate>false</LinksUpToDate>
  <CharactersWithSpaces>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Экземпляр №  ______</dc:title>
  <dc:creator>Jigulska</dc:creator>
  <cp:lastModifiedBy>Point-41</cp:lastModifiedBy>
  <cp:revision>6</cp:revision>
  <cp:lastPrinted>2025-04-11T03:54:00Z</cp:lastPrinted>
  <dcterms:created xsi:type="dcterms:W3CDTF">2025-04-06T15:33:00Z</dcterms:created>
  <dcterms:modified xsi:type="dcterms:W3CDTF">2025-04-11T03:56:00Z</dcterms:modified>
</cp:coreProperties>
</file>