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FD2E03" w:rsidRPr="00933810" w:rsidTr="0036000C">
        <w:trPr>
          <w:trHeight w:val="997"/>
        </w:trPr>
        <w:tc>
          <w:tcPr>
            <w:tcW w:w="9606" w:type="dxa"/>
            <w:gridSpan w:val="2"/>
          </w:tcPr>
          <w:p w:rsidR="00FD2E03" w:rsidRPr="00C772EE" w:rsidRDefault="00FD2E03" w:rsidP="00360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2E03" w:rsidRPr="00933810" w:rsidTr="0036000C">
        <w:trPr>
          <w:trHeight w:val="1558"/>
        </w:trPr>
        <w:tc>
          <w:tcPr>
            <w:tcW w:w="4803" w:type="dxa"/>
          </w:tcPr>
          <w:p w:rsidR="00FD2E03" w:rsidRDefault="00FD2E03" w:rsidP="0036000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FD2E03" w:rsidRPr="00207496" w:rsidRDefault="00FD2E03" w:rsidP="003600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FD2E03" w:rsidRPr="00207496" w:rsidRDefault="00FD2E03" w:rsidP="0036000C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FD2E03" w:rsidRPr="00207496" w:rsidRDefault="00FD2E03" w:rsidP="0036000C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FD2E03" w:rsidRDefault="00FD2E03" w:rsidP="0036000C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FD2E03" w:rsidRDefault="00FD2E03" w:rsidP="0036000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FD2E03" w:rsidRPr="004510A8" w:rsidRDefault="00FD2E03" w:rsidP="0036000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FD2E03" w:rsidRPr="004510A8" w:rsidRDefault="00FD2E03" w:rsidP="0036000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FD2E03" w:rsidRPr="004510A8" w:rsidRDefault="00FD2E03" w:rsidP="0036000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FD2E03" w:rsidRDefault="00FD2E03" w:rsidP="0036000C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FD2E03" w:rsidRPr="00B95C8C" w:rsidTr="0036000C">
        <w:trPr>
          <w:trHeight w:val="422"/>
        </w:trPr>
        <w:tc>
          <w:tcPr>
            <w:tcW w:w="9606" w:type="dxa"/>
            <w:gridSpan w:val="2"/>
          </w:tcPr>
          <w:p w:rsidR="00FD2E03" w:rsidRPr="00B95C8C" w:rsidRDefault="00FD2E03" w:rsidP="0036000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FD2E03" w:rsidRPr="00B95C8C" w:rsidTr="0036000C">
        <w:trPr>
          <w:trHeight w:val="428"/>
        </w:trPr>
        <w:tc>
          <w:tcPr>
            <w:tcW w:w="4803" w:type="dxa"/>
          </w:tcPr>
          <w:p w:rsidR="00FD2E03" w:rsidRPr="00E353FB" w:rsidRDefault="00E40F36" w:rsidP="0036000C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4803" w:type="dxa"/>
          </w:tcPr>
          <w:p w:rsidR="00FD2E03" w:rsidRPr="00E353FB" w:rsidRDefault="00E40F36" w:rsidP="0036000C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1012 - п</w:t>
            </w:r>
          </w:p>
        </w:tc>
      </w:tr>
    </w:tbl>
    <w:p w:rsidR="00FD2E03" w:rsidRPr="00B95C8C" w:rsidRDefault="00FD2E03" w:rsidP="00FD2E0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FD2E03" w:rsidRPr="00C635AD" w:rsidRDefault="00FD2E03" w:rsidP="00FD2E0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D2E03" w:rsidRPr="00C635AD" w:rsidTr="0036000C">
        <w:tc>
          <w:tcPr>
            <w:tcW w:w="4785" w:type="dxa"/>
          </w:tcPr>
          <w:p w:rsidR="00FD2E03" w:rsidRPr="00E353FB" w:rsidRDefault="00FD2E03" w:rsidP="00FD2E0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</w:pPr>
            <w:r w:rsidRPr="00E353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</w:rPr>
              <w:t>О внесении изменений в постановление Администрации Усть-Абаканского муниципального района Республики Хакасия от 18.09.2025 № 844-п «Об установлении размера родительской платы  за предоставление услуги по присмотру и уходу за детьми в группах продленного дня в муниципальных организациях Усть-Абаканского муниципального района, реализующих образовательные программы начального, основного общего и среднего общего образования»</w:t>
            </w:r>
          </w:p>
        </w:tc>
        <w:tc>
          <w:tcPr>
            <w:tcW w:w="4786" w:type="dxa"/>
          </w:tcPr>
          <w:p w:rsidR="00FD2E03" w:rsidRPr="00C635AD" w:rsidRDefault="00FD2E03" w:rsidP="0036000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FD2E03" w:rsidRPr="00E353FB" w:rsidRDefault="00FD2E03" w:rsidP="00FD2E03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D2E03" w:rsidRPr="00E353FB" w:rsidRDefault="00FD2E03" w:rsidP="009203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организации предоставления услуги по присмотру и уходу за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детьми в группах продленного дня в муниципальных организациях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Усть-Абаканского муниципального района, реализующих образовательные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начального, основного общего и среднего общего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на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основании частей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и 7.1 статьи 66 Федерального закона от 29 декабря 2012 года 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№2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73-ФЗ «Об образовании в Российской Федерации», руководствуясь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статьями 5, 30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FD2E03" w:rsidRPr="00E353FB" w:rsidRDefault="00FD2E03" w:rsidP="00FD2E0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</w:p>
    <w:p w:rsidR="00FD2E03" w:rsidRPr="00E353FB" w:rsidRDefault="00FD2E03" w:rsidP="00FD2E03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Внести изменение в </w:t>
      </w:r>
      <w:r w:rsidRPr="00E35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 Администрации Усть-Абаканского муниципального района Республики Хакасия от 18.09.2025 № 844-п «Об установлении размера родительской платы  за предоставление услуги по присмотру и уходу за детьми в группах продленного дня в муниципальных организациях Усть-Абаканского муниципального района, реализующих образовательные программы начального, основного общего и среднего общего образования»:</w:t>
      </w:r>
    </w:p>
    <w:p w:rsidR="00FD2E03" w:rsidRPr="00E353FB" w:rsidRDefault="00FD2E03" w:rsidP="00FD2E03">
      <w:pPr>
        <w:pStyle w:val="a7"/>
        <w:numPr>
          <w:ilvl w:val="1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1. 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зложить в следующей редакции:</w:t>
      </w:r>
    </w:p>
    <w:p w:rsidR="00E17933" w:rsidRPr="00E353FB" w:rsidRDefault="00FD2E03" w:rsidP="00E1793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«Установить размер родительской платы за предоставление услуги по присмотру и уходу за детьми в группах продленного дня в муниципальных организациях Усть-Абаканского муниципального района, реализующих образовательные программы начального, основного общего и среднего общего образования, в день в  размере согласно</w:t>
      </w:r>
      <w:r w:rsidR="00E1793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Таблице</w:t>
      </w:r>
    </w:p>
    <w:p w:rsidR="00FD2E03" w:rsidRPr="00E353FB" w:rsidRDefault="00FD2E03" w:rsidP="00E17933">
      <w:pPr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</w:p>
    <w:tbl>
      <w:tblPr>
        <w:tblStyle w:val="a3"/>
        <w:tblW w:w="0" w:type="auto"/>
        <w:tblLook w:val="04A0"/>
      </w:tblPr>
      <w:tblGrid>
        <w:gridCol w:w="3085"/>
        <w:gridCol w:w="3188"/>
        <w:gridCol w:w="3188"/>
        <w:gridCol w:w="346"/>
      </w:tblGrid>
      <w:tr w:rsidR="00920343" w:rsidRPr="00E353FB" w:rsidTr="00920343">
        <w:tc>
          <w:tcPr>
            <w:tcW w:w="3085" w:type="dxa"/>
          </w:tcPr>
          <w:p w:rsidR="00920343" w:rsidRPr="00E353FB" w:rsidRDefault="00920343" w:rsidP="00E1793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8" w:type="dxa"/>
          </w:tcPr>
          <w:p w:rsidR="00920343" w:rsidRPr="00E353FB" w:rsidRDefault="00920343" w:rsidP="00E1793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3188" w:type="dxa"/>
            <w:tcBorders>
              <w:right w:val="single" w:sz="4" w:space="0" w:color="auto"/>
            </w:tcBorders>
          </w:tcPr>
          <w:p w:rsidR="00920343" w:rsidRPr="00E353FB" w:rsidRDefault="00920343" w:rsidP="00E1793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343" w:rsidRPr="00E353FB" w:rsidRDefault="00920343" w:rsidP="00E17933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0343" w:rsidRPr="00E353FB" w:rsidTr="00920343">
        <w:tc>
          <w:tcPr>
            <w:tcW w:w="3085" w:type="dxa"/>
          </w:tcPr>
          <w:p w:rsidR="00920343" w:rsidRPr="00E353FB" w:rsidRDefault="00920343" w:rsidP="00E1793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С организацией питания</w:t>
            </w:r>
          </w:p>
        </w:tc>
        <w:tc>
          <w:tcPr>
            <w:tcW w:w="3188" w:type="dxa"/>
            <w:vAlign w:val="center"/>
          </w:tcPr>
          <w:p w:rsidR="00920343" w:rsidRPr="00E353FB" w:rsidRDefault="00920343" w:rsidP="0092034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172,35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vAlign w:val="center"/>
          </w:tcPr>
          <w:p w:rsidR="00920343" w:rsidRPr="00E353FB" w:rsidRDefault="00920343" w:rsidP="0092034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191,74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343" w:rsidRPr="00E353FB" w:rsidRDefault="00920343" w:rsidP="00546B5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0343" w:rsidRPr="00E353FB" w:rsidTr="00920343">
        <w:tc>
          <w:tcPr>
            <w:tcW w:w="3085" w:type="dxa"/>
          </w:tcPr>
          <w:p w:rsidR="00920343" w:rsidRPr="00E353FB" w:rsidRDefault="00920343" w:rsidP="00E1793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Без организации питания</w:t>
            </w:r>
          </w:p>
        </w:tc>
        <w:tc>
          <w:tcPr>
            <w:tcW w:w="3188" w:type="dxa"/>
            <w:vAlign w:val="center"/>
          </w:tcPr>
          <w:p w:rsidR="00920343" w:rsidRPr="00E353FB" w:rsidRDefault="00920343" w:rsidP="0092034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107,2</w:t>
            </w:r>
          </w:p>
        </w:tc>
        <w:tc>
          <w:tcPr>
            <w:tcW w:w="3188" w:type="dxa"/>
            <w:tcBorders>
              <w:right w:val="single" w:sz="4" w:space="0" w:color="auto"/>
            </w:tcBorders>
            <w:vAlign w:val="center"/>
          </w:tcPr>
          <w:p w:rsidR="00920343" w:rsidRPr="00E353FB" w:rsidRDefault="00920343" w:rsidP="00920343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126,59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343" w:rsidRPr="00E353FB" w:rsidRDefault="00920343" w:rsidP="00546B5F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53F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FD2E03" w:rsidRPr="00E353FB" w:rsidRDefault="00FD2E03" w:rsidP="003C451F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муниципальных образовательных организаций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Усть-Абаканского муниципального района довести размер родительской платы  за предоставление услуги по присмотру и уходу за детьми в группах продленного дня в муниципальных организациях Усть-Абаканского муниципального района, реализующих образовательные программы начального, основного общего и среднего общего образования, до сведения родителей (законных представителей). </w:t>
      </w:r>
    </w:p>
    <w:p w:rsidR="003C451F" w:rsidRPr="00E353FB" w:rsidRDefault="003C451F" w:rsidP="00FD2E03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подписания</w:t>
      </w:r>
      <w:r w:rsidR="00512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официального опубликования</w:t>
      </w:r>
      <w:bookmarkStart w:id="2" w:name="_GoBack"/>
      <w:bookmarkEnd w:id="2"/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C451F" w:rsidRPr="00E353FB" w:rsidRDefault="00FD2E03" w:rsidP="00FD2E03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3C451F" w:rsidRPr="00E353FB" w:rsidRDefault="00FD2E03" w:rsidP="003C451F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ляющему делами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Усть-Абаканского муниципального района Республики Хакасия Лемытской О.В. 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разместитьнастоящее постановление на официальном сайте Администрации Усть-Абаканского муниципального района Республики Хакасия в информаци</w:t>
      </w:r>
      <w:r w:rsidR="00920343"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онно-телекоммуникационной сети 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:rsidR="00FD2E03" w:rsidRPr="00E353FB" w:rsidRDefault="00FD2E03" w:rsidP="003C451F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заместителя Главы Администрации Усть-Абаканского муниципального</w:t>
      </w:r>
      <w:r w:rsidRPr="00E353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района Республики Хакасия по социальным вопросам Федорову О.А. </w:t>
      </w:r>
    </w:p>
    <w:p w:rsidR="00FD2E03" w:rsidRDefault="00FD2E03" w:rsidP="00FD2E0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297887" w:rsidRDefault="00297887" w:rsidP="00FD2E0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97887" w:rsidRPr="00483721" w:rsidTr="00462C39">
        <w:tc>
          <w:tcPr>
            <w:tcW w:w="6096" w:type="dxa"/>
            <w:shd w:val="clear" w:color="auto" w:fill="auto"/>
          </w:tcPr>
          <w:p w:rsidR="00297887" w:rsidRPr="00483721" w:rsidRDefault="00297887" w:rsidP="0046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97887" w:rsidRPr="00483721" w:rsidRDefault="00297887" w:rsidP="0046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297887" w:rsidRPr="00483721" w:rsidRDefault="00297887" w:rsidP="00462C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887" w:rsidRPr="00483721" w:rsidRDefault="00297887" w:rsidP="00462C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97887" w:rsidRPr="00736587" w:rsidTr="00462C39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97887" w:rsidRPr="00736587" w:rsidRDefault="00297887" w:rsidP="00462C39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297887" w:rsidRDefault="00297887" w:rsidP="00FD2E0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sectPr w:rsidR="00297887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5C" w:rsidRDefault="00836C5C">
      <w:pPr>
        <w:spacing w:after="0" w:line="240" w:lineRule="auto"/>
      </w:pPr>
      <w:r>
        <w:separator/>
      </w:r>
    </w:p>
  </w:endnote>
  <w:endnote w:type="continuationSeparator" w:id="1">
    <w:p w:rsidR="00836C5C" w:rsidRDefault="0083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E17933" w:rsidP="002D71AD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E17933" w:rsidP="002D71AD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5C" w:rsidRDefault="00836C5C">
      <w:pPr>
        <w:spacing w:after="0" w:line="240" w:lineRule="auto"/>
      </w:pPr>
      <w:r>
        <w:separator/>
      </w:r>
    </w:p>
  </w:footnote>
  <w:footnote w:type="continuationSeparator" w:id="1">
    <w:p w:rsidR="00836C5C" w:rsidRDefault="00836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181B"/>
    <w:multiLevelType w:val="multilevel"/>
    <w:tmpl w:val="EBA49556"/>
    <w:lvl w:ilvl="0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F60DD2"/>
    <w:multiLevelType w:val="hybridMultilevel"/>
    <w:tmpl w:val="45289FA0"/>
    <w:lvl w:ilvl="0" w:tplc="0400DACC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E3F"/>
    <w:rsid w:val="00297887"/>
    <w:rsid w:val="002E2134"/>
    <w:rsid w:val="003C451F"/>
    <w:rsid w:val="005120E6"/>
    <w:rsid w:val="00546B5F"/>
    <w:rsid w:val="006525D9"/>
    <w:rsid w:val="00741BC2"/>
    <w:rsid w:val="00836C5C"/>
    <w:rsid w:val="00920343"/>
    <w:rsid w:val="00AA1D85"/>
    <w:rsid w:val="00E17933"/>
    <w:rsid w:val="00E353FB"/>
    <w:rsid w:val="00E37E3F"/>
    <w:rsid w:val="00E40F36"/>
    <w:rsid w:val="00F67021"/>
    <w:rsid w:val="00FD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D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2E03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D2E0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D2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D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D2E03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D2E0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D2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Point-11</cp:lastModifiedBy>
  <cp:revision>10</cp:revision>
  <dcterms:created xsi:type="dcterms:W3CDTF">2025-10-13T08:58:00Z</dcterms:created>
  <dcterms:modified xsi:type="dcterms:W3CDTF">2025-10-24T02:11:00Z</dcterms:modified>
</cp:coreProperties>
</file>