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09" w:rsidRDefault="007669B3">
      <w:pPr>
        <w:pStyle w:val="ad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7669B3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РОССИЙСКАЯ ФЕДЕРАЦИЯ</w:t>
      </w:r>
    </w:p>
    <w:p w:rsidR="00913A09" w:rsidRDefault="007669B3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ХАКАС РЕСПУБЛИКАЗЫ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РЕСПУБЛИКА ХАКАСИЯ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13A09" w:rsidRDefault="007669B3">
      <w:pPr>
        <w:pStyle w:val="ad"/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>
        <w:rPr>
          <w:rFonts w:ascii="Times New Roman" w:hAnsi="Times New Roman" w:cs="Times New Roman"/>
          <w:sz w:val="26"/>
          <w:szCs w:val="26"/>
        </w:rPr>
        <w:t>БАН ПИЛТ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АДМИНИСТРАЦИЯ </w:t>
      </w:r>
    </w:p>
    <w:p w:rsidR="00913A09" w:rsidRDefault="007669B3">
      <w:pPr>
        <w:pStyle w:val="ad"/>
      </w:pPr>
      <w:r>
        <w:rPr>
          <w:rFonts w:ascii="Times New Roman" w:hAnsi="Times New Roman" w:cs="Times New Roman"/>
          <w:sz w:val="26"/>
          <w:szCs w:val="26"/>
        </w:rPr>
        <w:t>АЙМА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>
        <w:rPr>
          <w:rFonts w:ascii="Times New Roman" w:hAnsi="Times New Roman" w:cs="Times New Roman"/>
          <w:sz w:val="26"/>
          <w:szCs w:val="26"/>
        </w:rPr>
        <w:t>ЫНЫ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-ПАСТАА                    УСТЬ-АБАКАНСКОГО РАЙОНА</w:t>
      </w: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7669B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13A09" w:rsidRDefault="00913A09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</w:p>
    <w:p w:rsidR="00913A09" w:rsidRDefault="007669B3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23.09.2022 г.    №  999 -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913A09" w:rsidRDefault="007669B3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Усть-Абакан</w:t>
      </w: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7669B3">
      <w:pPr>
        <w:pStyle w:val="Heading5"/>
        <w:numPr>
          <w:ilvl w:val="4"/>
          <w:numId w:val="1"/>
        </w:numPr>
        <w:tabs>
          <w:tab w:val="left" w:pos="4111"/>
          <w:tab w:val="left" w:pos="4253"/>
        </w:tabs>
        <w:spacing w:after="0" w:line="240" w:lineRule="auto"/>
        <w:ind w:right="368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 заключении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концессионного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13A09" w:rsidRDefault="007669B3">
      <w:pPr>
        <w:pStyle w:val="Heading5"/>
        <w:numPr>
          <w:ilvl w:val="4"/>
          <w:numId w:val="1"/>
        </w:numPr>
        <w:tabs>
          <w:tab w:val="left" w:pos="4111"/>
          <w:tab w:val="left" w:pos="4253"/>
        </w:tabs>
        <w:spacing w:after="0" w:line="240" w:lineRule="auto"/>
        <w:ind w:right="368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соглашения без проведения конкурса </w:t>
      </w:r>
    </w:p>
    <w:p w:rsidR="00913A09" w:rsidRDefault="00913A0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913A09" w:rsidRDefault="00913A09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3A09" w:rsidRDefault="007669B3">
      <w:pPr>
        <w:pStyle w:val="ad"/>
        <w:ind w:firstLine="708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со статьей 22, частью 4.10. статьи 37 Федерального закона от 21.07.2005 № 115-ФЗ «О концессионных соглашениях», 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01.08.2022 № 715-п «О возможности заключения концессионного соглашения на представленных в предложении о заключении концессионного соглашения условиях и принятии заявок о готовности к участию в конкурсе на право заключения концессионного соглашения», в связи с отсутствием заявок о готовности к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участию в конкурсе  на право заключения концессионного соглашения от иных лиц, выступающих с инициативой заключения концессионного соглашения и отвечающих требованиям, предъявляемым к концессионеру Федеральным законом от 21.07.2005 № 115-ФЗ «О концессионных соглашениях», с учетом предоставленной АО «Абаканская ТЭЦ» информации об источниках финансирования деятельности по исполнению концессионного соглашения и возможности их получения, руководствуясь статьей 66 Устава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район, администрация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</w:p>
    <w:p w:rsidR="00913A09" w:rsidRDefault="007669B3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913A09" w:rsidRDefault="007669B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Заключить  концессионное соглашение в отношении объектов теплоснабжения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 предназначенных для осуществления передачи тепловой энергии потребителям п. Расцвет и                     п. Тепличный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 находящихся в собственности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Республики Хакасия, на представленных в предложении Акционерного общества «Абаканская ТЭЦ» (далее - АО «ТЭЦ») о заключении концессионного соглашения  условиях, с лицом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выступающим</w:t>
      </w:r>
      <w:proofErr w:type="gramEnd"/>
      <w:r>
        <w:rPr>
          <w:rFonts w:ascii="Times New Roman" w:hAnsi="Times New Roman"/>
          <w:sz w:val="26"/>
          <w:szCs w:val="26"/>
        </w:rPr>
        <w:t xml:space="preserve"> с инициативой о заключении концессионного соглашения, без проведения конкурса, согласно приложению 1 к настоящему постановлению.</w:t>
      </w:r>
    </w:p>
    <w:p w:rsidR="00913A09" w:rsidRDefault="007669B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концессионеру проект концессионного соглашения в течение пяти рабочих дней с момента принятия настоящего постановления и установить срок для подписания такого соглашения, не превышающий один месяц.</w:t>
      </w:r>
    </w:p>
    <w:p w:rsidR="00913A09" w:rsidRDefault="007669B3">
      <w:pPr>
        <w:tabs>
          <w:tab w:val="left" w:pos="709"/>
          <w:tab w:val="left" w:pos="851"/>
        </w:tabs>
        <w:spacing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ab/>
      </w:r>
    </w:p>
    <w:p w:rsidR="00913A09" w:rsidRDefault="007669B3">
      <w:pPr>
        <w:tabs>
          <w:tab w:val="left" w:pos="709"/>
          <w:tab w:val="left" w:pos="851"/>
        </w:tabs>
        <w:spacing w:after="29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19.09.2022 № 972-п «О заключении концессионного соглашения без проведения конкурса».</w:t>
      </w:r>
    </w:p>
    <w:p w:rsidR="00913A09" w:rsidRDefault="007669B3">
      <w:pPr>
        <w:tabs>
          <w:tab w:val="left" w:pos="709"/>
          <w:tab w:val="left" w:pos="851"/>
        </w:tabs>
        <w:spacing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Управделами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Лемытской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сети «Интернет».</w:t>
      </w:r>
    </w:p>
    <w:p w:rsidR="00913A09" w:rsidRDefault="00913A09">
      <w:pPr>
        <w:pStyle w:val="ad"/>
        <w:ind w:firstLine="708"/>
        <w:jc w:val="both"/>
      </w:pPr>
    </w:p>
    <w:p w:rsidR="00913A09" w:rsidRDefault="00913A09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3A09" w:rsidRDefault="007669B3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Е.В. Егорова</w:t>
      </w: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913A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913A09">
      <w:pPr>
        <w:pStyle w:val="ConsPlusNormal"/>
        <w:jc w:val="right"/>
      </w:pPr>
    </w:p>
    <w:p w:rsidR="00913A09" w:rsidRDefault="007669B3">
      <w:pPr>
        <w:pStyle w:val="ConsPlusNormal"/>
        <w:jc w:val="right"/>
      </w:pPr>
      <w:r>
        <w:t>Приложение № 1</w:t>
      </w:r>
    </w:p>
    <w:p w:rsidR="00913A09" w:rsidRDefault="007669B3">
      <w:pPr>
        <w:pStyle w:val="ConsPlusNormal"/>
        <w:jc w:val="right"/>
      </w:pPr>
      <w:r>
        <w:t>к постановлению администрации</w:t>
      </w:r>
    </w:p>
    <w:p w:rsidR="00913A09" w:rsidRDefault="007669B3">
      <w:pPr>
        <w:pStyle w:val="ConsPlusNormal"/>
        <w:jc w:val="right"/>
      </w:pPr>
      <w:proofErr w:type="spellStart"/>
      <w:r>
        <w:t>Усть-Абаканского</w:t>
      </w:r>
      <w:proofErr w:type="spellEnd"/>
      <w:r>
        <w:t xml:space="preserve"> района</w:t>
      </w:r>
    </w:p>
    <w:p w:rsidR="00913A09" w:rsidRDefault="007669B3">
      <w:pPr>
        <w:pStyle w:val="ConsPlusNormal"/>
        <w:tabs>
          <w:tab w:val="left" w:pos="7515"/>
        </w:tabs>
        <w:jc w:val="right"/>
        <w:rPr>
          <w:szCs w:val="26"/>
        </w:rPr>
      </w:pPr>
      <w:r>
        <w:rPr>
          <w:szCs w:val="26"/>
        </w:rPr>
        <w:t xml:space="preserve">от 23.09.2022г.     № 999 - </w:t>
      </w:r>
      <w:proofErr w:type="spellStart"/>
      <w:proofErr w:type="gramStart"/>
      <w:r>
        <w:rPr>
          <w:szCs w:val="26"/>
        </w:rPr>
        <w:t>п</w:t>
      </w:r>
      <w:proofErr w:type="spellEnd"/>
      <w:proofErr w:type="gramEnd"/>
    </w:p>
    <w:p w:rsidR="00913A09" w:rsidRDefault="007669B3">
      <w:pPr>
        <w:tabs>
          <w:tab w:val="left" w:pos="0"/>
          <w:tab w:val="left" w:pos="7245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:rsidR="00913A09" w:rsidRDefault="007669B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 КОНЦЕССИОННОГО СОГЛАШЕНИЯ</w:t>
      </w:r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ОТНОШЕНИИ ОБЪЕКТОВ ТЕПЛОСНАБЖЕНИЯ НА ТЕРРИТОРИИ МУНИЦИПАЛЬНОГО ОБРАЗОВАНИЯ РАСЦВЕТОВСКИЙ СЕЛЬСОВЕТ</w:t>
      </w:r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УСТЬ-АБАКАНСКОГО РАЙОНА РЕСПУБЛИКИ ХАКАСИЯ</w:t>
      </w:r>
    </w:p>
    <w:p w:rsidR="00913A09" w:rsidRDefault="00913A09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913A09" w:rsidRDefault="00913A09">
      <w:pPr>
        <w:widowControl w:val="0"/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Toc465261736"/>
      <w:bookmarkStart w:id="1" w:name="_Toc401745041"/>
      <w:bookmarkStart w:id="2" w:name="_Toc401704944"/>
      <w:bookmarkStart w:id="3" w:name="_Toc401098362"/>
      <w:r>
        <w:rPr>
          <w:rFonts w:ascii="Times New Roman" w:hAnsi="Times New Roman"/>
          <w:b/>
          <w:sz w:val="26"/>
          <w:szCs w:val="26"/>
        </w:rPr>
        <w:t>КОНЦЕССИОННОЕ СОГЛАШЕНИЕ</w:t>
      </w:r>
      <w:bookmarkEnd w:id="0"/>
      <w:bookmarkEnd w:id="1"/>
      <w:bookmarkEnd w:id="2"/>
      <w:bookmarkEnd w:id="3"/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ОТНОШЕНИИ ОБЪЕКТОВ ТЕПЛОСНАБЖЕНИЯ НА ТЕРРИТОРИИ МУНИЦИПАЛЬНОГО ОБРАЗОВАНИЯ РАСЦВЕТОВСКИЙ СЕЛЬСОВЕТ</w:t>
      </w:r>
      <w:bookmarkStart w:id="4" w:name="_Toc401098363"/>
      <w:bookmarkStart w:id="5" w:name="_Toc401704945"/>
      <w:bookmarkStart w:id="6" w:name="_Toc401745042"/>
      <w:bookmarkStart w:id="7" w:name="_Toc465261737"/>
      <w:bookmarkEnd w:id="4"/>
      <w:bookmarkEnd w:id="5"/>
      <w:bookmarkEnd w:id="6"/>
      <w:bookmarkEnd w:id="7"/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 2022 г.</w:t>
      </w:r>
    </w:p>
    <w:p w:rsidR="00913A09" w:rsidRDefault="00913A09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3A09" w:rsidRDefault="00913A09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3A09" w:rsidRDefault="007669B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before="120" w:after="12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ОГЛАВЛЕНИЕ</w:t>
      </w:r>
    </w:p>
    <w:p w:rsidR="00913A09" w:rsidRDefault="00913A09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hyperlink w:anchor="_Toc465261739">
        <w:r w:rsidR="007669B3">
          <w:rPr>
            <w:lang w:val="ru-RU"/>
          </w:rPr>
          <w:t>1.</w:t>
        </w:r>
        <w:r w:rsidR="007669B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val="ru-RU"/>
          </w:rPr>
          <w:tab/>
        </w:r>
        <w:r w:rsidR="007669B3">
          <w:rPr>
            <w:lang w:val="ru-RU"/>
          </w:rPr>
          <w:t>ПРЕДМЕТ СОГЛАШЕНИЯ</w:t>
        </w:r>
        <w:r w:rsidR="007669B3">
          <w:rPr>
            <w:lang w:val="ru-RU"/>
          </w:rPr>
          <w:tab/>
        </w:r>
        <w:r w:rsidRPr="00DA022C">
          <w:fldChar w:fldCharType="begin"/>
        </w:r>
        <w:bookmarkStart w:id="8" w:name="__Fieldmark__26866_3723228982"/>
        <w:r>
          <w:rPr>
            <w:lang w:val="ru-RU"/>
          </w:rPr>
          <w:fldChar w:fldCharType="end"/>
        </w:r>
        <w:r w:rsidRPr="00DA022C">
          <w:fldChar w:fldCharType="begin"/>
        </w:r>
        <w:bookmarkEnd w:id="8"/>
        <w:r>
          <w:rPr>
            <w:lang w:val="ru-RU"/>
          </w:rPr>
          <w:fldChar w:fldCharType="end"/>
        </w:r>
        <w:r w:rsidRPr="00DA022C">
          <w:fldChar w:fldCharType="begin"/>
        </w:r>
        <w:r w:rsidR="007669B3">
          <w:rPr>
            <w:webHidden/>
          </w:rPr>
          <w:instrText>PAGEREF</w:instrText>
        </w:r>
        <w:r w:rsidR="007669B3" w:rsidRPr="007669B3">
          <w:rPr>
            <w:webHidden/>
            <w:lang w:val="ru-RU"/>
          </w:rPr>
          <w:instrText xml:space="preserve"> _</w:instrText>
        </w:r>
        <w:r w:rsidR="007669B3">
          <w:rPr>
            <w:webHidden/>
          </w:rPr>
          <w:instrText>Toc</w:instrText>
        </w:r>
        <w:r w:rsidR="007669B3" w:rsidRPr="007669B3">
          <w:rPr>
            <w:webHidden/>
            <w:lang w:val="ru-RU"/>
          </w:rPr>
          <w:instrText>465261739 \</w:instrText>
        </w:r>
        <w:r w:rsidR="007669B3">
          <w:rPr>
            <w:webHidden/>
          </w:rPr>
          <w:instrText>h</w:instrText>
        </w:r>
        <w:r w:rsidRPr="00DA022C">
          <w:fldChar w:fldCharType="separate"/>
        </w:r>
        <w:r w:rsidR="00FE2E20">
          <w:rPr>
            <w:noProof/>
            <w:webHidden/>
          </w:rPr>
          <w:t>3</w:t>
        </w:r>
        <w:r>
          <w:rPr>
            <w:vanish/>
          </w:rPr>
          <w:fldChar w:fldCharType="end"/>
        </w:r>
      </w:hyperlink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hyperlink w:anchor="_Toc465261740">
        <w:r w:rsidR="007669B3">
          <w:rPr>
            <w:lang w:val="ru-RU"/>
          </w:rPr>
          <w:t>2.</w:t>
        </w:r>
        <w:r w:rsidR="007669B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val="ru-RU"/>
          </w:rPr>
          <w:tab/>
        </w:r>
        <w:r w:rsidR="007669B3">
          <w:rPr>
            <w:lang w:val="ru-RU"/>
          </w:rPr>
          <w:t>ОБЪЕКТ СОГЛАШЕНИЯ</w:t>
        </w:r>
        <w:r w:rsidRPr="00DA022C">
          <w:fldChar w:fldCharType="begin"/>
        </w:r>
        <w:bookmarkStart w:id="9" w:name="__Fieldmark__26875_3723228982"/>
        <w:r>
          <w:rPr>
            <w:lang w:val="ru-RU"/>
          </w:rPr>
          <w:fldChar w:fldCharType="end"/>
        </w:r>
      </w:hyperlink>
      <w:bookmarkEnd w:id="9"/>
      <w:r w:rsidR="007669B3">
        <w:rPr>
          <w:rStyle w:val="a6"/>
          <w:vanish/>
          <w:lang w:val="ru-RU"/>
        </w:rPr>
        <w:t xml:space="preserve">                                                                                                      4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465261741" \</w:instrText>
      </w:r>
      <w:r>
        <w:instrText>h</w:instrText>
      </w:r>
      <w:r>
        <w:fldChar w:fldCharType="separate"/>
      </w:r>
      <w:r w:rsidR="007669B3">
        <w:rPr>
          <w:lang w:val="ru-RU"/>
        </w:rPr>
        <w:t>3.</w:t>
      </w:r>
      <w:r w:rsidR="007669B3"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  <w:tab/>
      </w:r>
      <w:r w:rsidR="007669B3">
        <w:rPr>
          <w:lang w:val="ru-RU"/>
        </w:rPr>
        <w:t>СРОКИ ПО СОГЛАШЕНИЮ</w:t>
      </w:r>
      <w:r w:rsidR="007669B3">
        <w:rPr>
          <w:lang w:val="ru-RU"/>
        </w:rPr>
        <w:tab/>
      </w:r>
      <w:r>
        <w:fldChar w:fldCharType="end"/>
      </w:r>
      <w:r w:rsidR="007669B3">
        <w:rPr>
          <w:lang w:val="ru-RU"/>
        </w:rPr>
        <w:t>5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465261742" \</w:instrText>
      </w:r>
      <w:r>
        <w:instrText>h</w:instrText>
      </w:r>
      <w:r>
        <w:fldChar w:fldCharType="separate"/>
      </w:r>
      <w:r w:rsidR="007669B3">
        <w:rPr>
          <w:lang w:val="ru-RU"/>
        </w:rPr>
        <w:t>4.</w:t>
      </w:r>
      <w:r w:rsidR="007669B3"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  <w:tab/>
      </w:r>
      <w:r w:rsidR="007669B3">
        <w:rPr>
          <w:lang w:val="ru-RU"/>
        </w:rPr>
        <w:t>ПОРЯДОК ПЕРЕДАЧИ КОНЦЕДЕНТОМ КОНЦЕССИОНЕРУ ОБЪЕКТов Имущества</w:t>
      </w:r>
      <w:r w:rsidR="007669B3">
        <w:rPr>
          <w:lang w:val="ru-RU"/>
        </w:rPr>
        <w:tab/>
      </w:r>
      <w:r>
        <w:fldChar w:fldCharType="end"/>
      </w:r>
      <w:r w:rsidR="007669B3">
        <w:rPr>
          <w:lang w:val="ru-RU"/>
        </w:rPr>
        <w:t>6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568" w:hanging="284"/>
        <w:rPr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465261743" \</w:instrText>
      </w:r>
      <w:r>
        <w:instrText>h</w:instrText>
      </w:r>
      <w:r>
        <w:fldChar w:fldCharType="separate"/>
      </w:r>
      <w:r w:rsidR="007669B3">
        <w:rPr>
          <w:lang w:val="ru-RU"/>
        </w:rPr>
        <w:t>5.</w:t>
      </w:r>
      <w:r w:rsidR="007669B3"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  <w:tab/>
      </w:r>
      <w:r>
        <w:fldChar w:fldCharType="end"/>
      </w:r>
      <w:r w:rsidR="007669B3">
        <w:rPr>
          <w:lang w:val="ru-RU"/>
        </w:rPr>
        <w:t>ЗАДАНИЕ, ОСНОВНЫЕ МЕРОПРИЯТИЯ, ПРОЕКТИРОВАНИЕ, СОЗДАНИЕ И (ИЛИ) РЕКОНСТРУКЦИЯОБЪЕКТА СОГЛАШЕНИЯ, ВВОД В ЭКСПЛУАТАЦИЮ ОБЪЕКТА СОГЛАШЕНИЯ, РЕМОНТ И ЭКСПЛУАТАЦИЯ ОБЪЕКТА СОГЛАШЕНИЯ………………………………………………………………….………..   ..8</w:t>
      </w:r>
    </w:p>
    <w:p w:rsidR="00913A09" w:rsidRDefault="007669B3">
      <w:pPr>
        <w:tabs>
          <w:tab w:val="right" w:leader="dot" w:pos="9639"/>
        </w:tabs>
        <w:spacing w:after="0" w:line="240" w:lineRule="auto"/>
        <w:ind w:left="284" w:right="-568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ДОЛГОСРОЧНЫЕ ПАРАМЕТРЫ И ТАРИФНОЕ РЕГУЛИРОВАНИЕ……………… ..15</w:t>
      </w:r>
    </w:p>
    <w:p w:rsidR="00913A09" w:rsidRDefault="007669B3">
      <w:pPr>
        <w:pStyle w:val="Heading1"/>
        <w:shd w:val="clear" w:color="auto" w:fill="FFFFFF" w:themeFill="background1"/>
        <w:tabs>
          <w:tab w:val="right" w:leader="dot" w:pos="9639"/>
        </w:tabs>
        <w:ind w:left="284" w:right="-568" w:hanging="284"/>
        <w:jc w:val="left"/>
        <w:rPr>
          <w:b w:val="0"/>
        </w:rPr>
      </w:pPr>
      <w:r>
        <w:rPr>
          <w:b w:val="0"/>
          <w:caps/>
        </w:rPr>
        <w:t xml:space="preserve">7. </w:t>
      </w:r>
      <w:r>
        <w:rPr>
          <w:b w:val="0"/>
        </w:rPr>
        <w:t>ПОРЯДОК ПРЕДОСТАВЛЕНИЯ КОНЦЕССИОНЕРУ</w:t>
      </w:r>
    </w:p>
    <w:p w:rsidR="00913A09" w:rsidRDefault="007669B3">
      <w:pPr>
        <w:pStyle w:val="Heading1"/>
        <w:shd w:val="clear" w:color="auto" w:fill="FFFFFF" w:themeFill="background1"/>
        <w:tabs>
          <w:tab w:val="right" w:leader="dot" w:pos="9639"/>
        </w:tabs>
        <w:ind w:left="284" w:right="-568" w:hanging="284"/>
        <w:jc w:val="left"/>
        <w:rPr>
          <w:b w:val="0"/>
        </w:rPr>
      </w:pPr>
      <w:r>
        <w:rPr>
          <w:b w:val="0"/>
        </w:rPr>
        <w:t>ЗЕМЕЛЬНЫХ УЧАСТКОВ……………………………………………………………… ...17</w:t>
      </w:r>
    </w:p>
    <w:p w:rsidR="00913A09" w:rsidRDefault="007669B3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rPr>
          <w:lang w:val="ru-RU"/>
        </w:rPr>
        <w:t xml:space="preserve">8. </w:t>
      </w:r>
      <w:r w:rsidR="00DA022C">
        <w:fldChar w:fldCharType="begin"/>
      </w:r>
      <w:r w:rsidR="00DA022C">
        <w:instrText>HYPERLINK</w:instrText>
      </w:r>
      <w:r w:rsidR="00DA022C" w:rsidRPr="00FE2E20">
        <w:rPr>
          <w:lang w:val="ru-RU"/>
        </w:rPr>
        <w:instrText xml:space="preserve"> \</w:instrText>
      </w:r>
      <w:r w:rsidR="00DA022C">
        <w:instrText>l</w:instrText>
      </w:r>
      <w:r w:rsidR="00DA022C" w:rsidRPr="00FE2E20">
        <w:rPr>
          <w:lang w:val="ru-RU"/>
        </w:rPr>
        <w:instrText xml:space="preserve"> "_</w:instrText>
      </w:r>
      <w:r w:rsidR="00DA022C">
        <w:instrText>Toc</w:instrText>
      </w:r>
      <w:r w:rsidR="00DA022C" w:rsidRPr="00FE2E20">
        <w:rPr>
          <w:lang w:val="ru-RU"/>
        </w:rPr>
        <w:instrText>465261745" \</w:instrText>
      </w:r>
      <w:r w:rsidR="00DA022C">
        <w:instrText>h</w:instrText>
      </w:r>
      <w:r w:rsidR="00DA022C">
        <w:fldChar w:fldCharType="separate"/>
      </w:r>
      <w:r>
        <w:rPr>
          <w:lang w:val="ru-RU"/>
        </w:rPr>
        <w:t>ПОРЯДОК ВОЗВРАТА КОНЦЕССИОНЕРОМ КОНЦЕДЕНТУ ОБЪЕКТА СОГЛАШЕНИЯ</w:t>
      </w:r>
      <w:r>
        <w:rPr>
          <w:lang w:val="ru-RU"/>
        </w:rPr>
        <w:tab/>
        <w:t xml:space="preserve">………………………………………………………………………… … </w:t>
      </w:r>
      <w:r w:rsidR="00DA022C">
        <w:fldChar w:fldCharType="end"/>
      </w:r>
      <w:r>
        <w:rPr>
          <w:rStyle w:val="a6"/>
          <w:lang w:val="ru-RU"/>
        </w:rPr>
        <w:t>20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hyperlink w:anchor="_Toc465261746">
        <w:r w:rsidR="007669B3">
          <w:rPr>
            <w:lang w:val="ru-RU"/>
          </w:rPr>
          <w:t>9.</w:t>
        </w:r>
        <w:r w:rsidR="007669B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val="ru-RU"/>
          </w:rPr>
          <w:tab/>
        </w:r>
        <w:r>
          <w:rPr>
            <w:webHidden/>
          </w:rPr>
          <w:fldChar w:fldCharType="begin"/>
        </w:r>
        <w:r w:rsidR="007669B3">
          <w:rPr>
            <w:webHidden/>
          </w:rPr>
          <w:instrText>PAGEREF</w:instrText>
        </w:r>
        <w:r w:rsidR="007669B3" w:rsidRPr="007669B3">
          <w:rPr>
            <w:webHidden/>
            <w:lang w:val="ru-RU"/>
          </w:rPr>
          <w:instrText xml:space="preserve"> _</w:instrText>
        </w:r>
        <w:r w:rsidR="007669B3">
          <w:rPr>
            <w:webHidden/>
          </w:rPr>
          <w:instrText>Toc</w:instrText>
        </w:r>
        <w:r w:rsidR="007669B3" w:rsidRPr="007669B3">
          <w:rPr>
            <w:webHidden/>
            <w:lang w:val="ru-RU"/>
          </w:rPr>
          <w:instrText>465261746 \</w:instrText>
        </w:r>
        <w:r w:rsidR="007669B3">
          <w:rPr>
            <w:webHidden/>
          </w:rPr>
          <w:instrText>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2E20">
          <w:rPr>
            <w:noProof/>
            <w:webHidden/>
          </w:rPr>
          <w:t>3</w:t>
        </w:r>
        <w:r>
          <w:rPr>
            <w:webHidden/>
          </w:rPr>
          <w:fldChar w:fldCharType="end"/>
        </w:r>
      </w:hyperlink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hyperlink w:anchor="_Toc465261747">
        <w:r w:rsidR="007669B3">
          <w:rPr>
            <w:lang w:val="ru-RU"/>
          </w:rPr>
          <w:t xml:space="preserve">10.ПОРЯДОК ОСУЩЕСТВЛЕНИЯ КОНЦЕДЕНТОМ </w:t>
        </w:r>
        <w:proofErr w:type="gramStart"/>
        <w:r w:rsidR="007669B3">
          <w:rPr>
            <w:lang w:val="ru-RU"/>
          </w:rPr>
          <w:t>КОНТРОЛЯ ЗА</w:t>
        </w:r>
        <w:proofErr w:type="gramEnd"/>
        <w:r w:rsidR="007669B3">
          <w:rPr>
            <w:lang w:val="ru-RU"/>
          </w:rPr>
          <w:t xml:space="preserve"> СОБЛЮДЕНИЕМ КОНЦЕССИОНЕРОМ УСЛОВИЙ НАСТОЯЩЕГО СОГЛАШЕНИЯ</w:t>
        </w:r>
        <w:r w:rsidR="007669B3">
          <w:rPr>
            <w:lang w:val="ru-RU"/>
          </w:rPr>
          <w:tab/>
        </w:r>
      </w:hyperlink>
      <w:r w:rsidR="007669B3">
        <w:rPr>
          <w:rStyle w:val="a6"/>
          <w:lang w:val="ru-RU"/>
        </w:rPr>
        <w:t>22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465261748" \</w:instrText>
      </w:r>
      <w:r>
        <w:instrText>h</w:instrText>
      </w:r>
      <w:r>
        <w:fldChar w:fldCharType="separate"/>
      </w:r>
      <w:r w:rsidR="007669B3">
        <w:rPr>
          <w:lang w:val="ru-RU"/>
        </w:rPr>
        <w:t>11.ОБЕСПЕЧЕНИЕ ОБЯЗАТЕЛЬСТВ и гарантии прав КОНЦЕССИОНЕРА</w:t>
      </w:r>
      <w:r w:rsidR="007669B3">
        <w:rPr>
          <w:lang w:val="ru-RU"/>
        </w:rPr>
        <w:tab/>
        <w:t xml:space="preserve">  2</w:t>
      </w:r>
      <w:r>
        <w:fldChar w:fldCharType="end"/>
      </w:r>
      <w:r w:rsidR="007669B3">
        <w:rPr>
          <w:lang w:val="ru-RU"/>
        </w:rPr>
        <w:t>4</w:t>
      </w:r>
    </w:p>
    <w:p w:rsidR="00913A09" w:rsidRDefault="007669B3">
      <w:pPr>
        <w:tabs>
          <w:tab w:val="right" w:leader="dot" w:pos="9639"/>
        </w:tabs>
        <w:ind w:left="284" w:right="-56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ПРАВА И ОБЯЗАННОСТИ СТОРОН…………...……………………………………  ..25</w:t>
      </w:r>
    </w:p>
    <w:p w:rsidR="00913A09" w:rsidRDefault="007669B3">
      <w:pPr>
        <w:tabs>
          <w:tab w:val="right" w:leader="dot" w:pos="9639"/>
        </w:tabs>
        <w:ind w:left="284" w:right="-568" w:hanging="284"/>
        <w:rPr>
          <w:rFonts w:asciiTheme="minorHAnsi" w:eastAsiaTheme="minorEastAsia" w:hAnsiTheme="minorHAnsi" w:cstheme="minorBidi"/>
          <w:bCs/>
          <w:caps/>
        </w:rPr>
      </w:pPr>
      <w:r>
        <w:rPr>
          <w:rFonts w:ascii="Times New Roman" w:hAnsi="Times New Roman"/>
          <w:sz w:val="24"/>
          <w:szCs w:val="24"/>
        </w:rPr>
        <w:t>13.  ОТВЕТСТВЕННОСТЬ СТОРОН……………...………………………………………  ..26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465261750" \</w:instrText>
      </w:r>
      <w:r>
        <w:instrText>h</w:instrText>
      </w:r>
      <w:r>
        <w:fldChar w:fldCharType="separate"/>
      </w:r>
      <w:r w:rsidR="007669B3">
        <w:rPr>
          <w:lang w:val="ru-RU"/>
        </w:rPr>
        <w:t>14.ПОРЯДОК ВЗАИМОДЕЙСТВИЯ СТОРОН ПРИ НАСТУПЛЕНИИ ОБСТОЯТЕЛЬСТВ НЕПРЕОДОЛИМОЙ СИЛЫ …</w:t>
      </w:r>
      <w:r w:rsidR="007669B3">
        <w:rPr>
          <w:lang w:val="ru-RU"/>
        </w:rPr>
        <w:tab/>
        <w:t>2</w:t>
      </w:r>
      <w:r>
        <w:fldChar w:fldCharType="end"/>
      </w:r>
      <w:r w:rsidR="007669B3">
        <w:rPr>
          <w:lang w:val="ru-RU"/>
        </w:rPr>
        <w:t>7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465261751" \</w:instrText>
      </w:r>
      <w:r>
        <w:instrText>h</w:instrText>
      </w:r>
      <w:r>
        <w:fldChar w:fldCharType="separate"/>
      </w:r>
      <w:r w:rsidR="007669B3">
        <w:rPr>
          <w:lang w:val="ru-RU"/>
        </w:rPr>
        <w:t>15.ИЗМЕНЕНИЕ СОГЛАШЕНИЯ</w:t>
      </w:r>
      <w:r w:rsidR="007669B3">
        <w:rPr>
          <w:lang w:val="ru-RU"/>
        </w:rPr>
        <w:tab/>
        <w:t>2</w:t>
      </w:r>
      <w:r>
        <w:fldChar w:fldCharType="end"/>
      </w:r>
      <w:r w:rsidR="007669B3">
        <w:rPr>
          <w:lang w:val="ru-RU"/>
        </w:rPr>
        <w:t>8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465261752" \</w:instrText>
      </w:r>
      <w:r>
        <w:instrText>h</w:instrText>
      </w:r>
      <w:r>
        <w:fldChar w:fldCharType="separate"/>
      </w:r>
      <w:r w:rsidR="007669B3">
        <w:rPr>
          <w:lang w:val="ru-RU"/>
        </w:rPr>
        <w:t>16.ПРЕКРАЩЕНИЕ СОГЛАШЕНИЯ</w:t>
      </w:r>
      <w:r w:rsidR="007669B3">
        <w:rPr>
          <w:lang w:val="ru-RU"/>
        </w:rPr>
        <w:tab/>
        <w:t>2</w:t>
      </w:r>
      <w:r>
        <w:fldChar w:fldCharType="end"/>
      </w:r>
      <w:r w:rsidR="007669B3">
        <w:rPr>
          <w:lang w:val="ru-RU"/>
        </w:rPr>
        <w:t>8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465261753" \</w:instrText>
      </w:r>
      <w:r>
        <w:instrText>h</w:instrText>
      </w:r>
      <w:r>
        <w:fldChar w:fldCharType="separate"/>
      </w:r>
      <w:r w:rsidR="007669B3">
        <w:rPr>
          <w:lang w:val="ru-RU"/>
        </w:rPr>
        <w:t>17.РАЗРЕШЕНИЕ СПОРОВ</w:t>
      </w:r>
      <w:r w:rsidR="007669B3">
        <w:rPr>
          <w:lang w:val="ru-RU"/>
        </w:rPr>
        <w:tab/>
      </w:r>
      <w:r>
        <w:fldChar w:fldCharType="end"/>
      </w:r>
      <w:r w:rsidR="007669B3">
        <w:rPr>
          <w:rStyle w:val="a6"/>
          <w:lang w:val="ru-RU"/>
        </w:rPr>
        <w:t>30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465261754" \</w:instrText>
      </w:r>
      <w:r>
        <w:instrText>h</w:instrText>
      </w:r>
      <w:r>
        <w:fldChar w:fldCharType="separate"/>
      </w:r>
      <w:r w:rsidR="007669B3">
        <w:rPr>
          <w:lang w:val="ru-RU"/>
        </w:rPr>
        <w:t>18.РАЗМЕЩЕНИЕ ИНФОРМАЦИИ</w:t>
      </w:r>
      <w:r w:rsidR="007669B3">
        <w:rPr>
          <w:lang w:val="ru-RU"/>
        </w:rPr>
        <w:tab/>
      </w:r>
      <w:r>
        <w:fldChar w:fldCharType="end"/>
      </w:r>
      <w:r w:rsidR="007669B3">
        <w:rPr>
          <w:rStyle w:val="a6"/>
          <w:lang w:val="ru-RU"/>
        </w:rPr>
        <w:t>30</w:t>
      </w:r>
    </w:p>
    <w:p w:rsidR="00913A09" w:rsidRDefault="00DA022C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465261755" \</w:instrText>
      </w:r>
      <w:r>
        <w:instrText>h</w:instrText>
      </w:r>
      <w:r>
        <w:fldChar w:fldCharType="separate"/>
      </w:r>
      <w:r w:rsidR="007669B3">
        <w:rPr>
          <w:lang w:val="ru-RU"/>
        </w:rPr>
        <w:t>19.ЗАКЛЮЧИТЕЛЬНЫЕ ПОЛОЖЕНИЯ</w:t>
      </w:r>
      <w:r w:rsidR="007669B3">
        <w:rPr>
          <w:lang w:val="ru-RU"/>
        </w:rPr>
        <w:tab/>
      </w:r>
      <w:r>
        <w:fldChar w:fldCharType="end"/>
      </w:r>
      <w:r w:rsidR="007669B3">
        <w:rPr>
          <w:rStyle w:val="a6"/>
          <w:lang w:val="ru-RU"/>
        </w:rPr>
        <w:t>30</w:t>
      </w:r>
    </w:p>
    <w:p w:rsidR="00913A09" w:rsidRDefault="00DA022C">
      <w:pPr>
        <w:pStyle w:val="TOC1"/>
        <w:shd w:val="clear" w:color="auto" w:fill="FFFFFF" w:themeFill="background1"/>
        <w:tabs>
          <w:tab w:val="left" w:pos="880"/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FE2E20">
        <w:rPr>
          <w:lang w:val="ru-RU"/>
        </w:rPr>
        <w:instrText xml:space="preserve"> \</w:instrText>
      </w:r>
      <w:r>
        <w:instrText>l</w:instrText>
      </w:r>
      <w:r w:rsidRPr="00FE2E20">
        <w:rPr>
          <w:lang w:val="ru-RU"/>
        </w:rPr>
        <w:instrText xml:space="preserve"> "_</w:instrText>
      </w:r>
      <w:r>
        <w:instrText>Toc</w:instrText>
      </w:r>
      <w:r w:rsidRPr="00FE2E20">
        <w:rPr>
          <w:lang w:val="ru-RU"/>
        </w:rPr>
        <w:instrText>465261756" \</w:instrText>
      </w:r>
      <w:r>
        <w:instrText>h</w:instrText>
      </w:r>
      <w:r>
        <w:fldChar w:fldCharType="separate"/>
      </w:r>
      <w:r w:rsidR="007669B3">
        <w:rPr>
          <w:lang w:val="ru-RU"/>
        </w:rPr>
        <w:t>20.ПРИЛОЖЕНИЯ К СОГЛАШЕНИЮ</w:t>
      </w:r>
      <w:r w:rsidR="007669B3">
        <w:rPr>
          <w:lang w:val="ru-RU"/>
        </w:rPr>
        <w:tab/>
      </w:r>
      <w:r>
        <w:fldChar w:fldCharType="end"/>
      </w:r>
      <w:r w:rsidR="007669B3">
        <w:rPr>
          <w:rStyle w:val="a6"/>
          <w:lang w:val="ru-RU"/>
        </w:rPr>
        <w:t>31</w:t>
      </w:r>
    </w:p>
    <w:p w:rsidR="00913A09" w:rsidRDefault="007669B3">
      <w:pPr>
        <w:pStyle w:val="TOC1"/>
        <w:shd w:val="clear" w:color="auto" w:fill="FFFFFF" w:themeFill="background1"/>
        <w:tabs>
          <w:tab w:val="right" w:leader="dot" w:pos="9639"/>
        </w:tabs>
        <w:ind w:left="284" w:right="-285" w:hanging="284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  <w:r>
        <w:rPr>
          <w:lang w:val="ru-RU"/>
        </w:rPr>
        <w:t>21</w:t>
      </w:r>
      <w:r w:rsidR="00DA022C">
        <w:fldChar w:fldCharType="begin"/>
      </w:r>
      <w:r w:rsidR="00DA022C">
        <w:instrText>HYPERLINK</w:instrText>
      </w:r>
      <w:r w:rsidR="00DA022C" w:rsidRPr="00FE2E20">
        <w:rPr>
          <w:lang w:val="ru-RU"/>
        </w:rPr>
        <w:instrText xml:space="preserve"> \</w:instrText>
      </w:r>
      <w:r w:rsidR="00DA022C">
        <w:instrText>l</w:instrText>
      </w:r>
      <w:r w:rsidR="00DA022C" w:rsidRPr="00FE2E20">
        <w:rPr>
          <w:lang w:val="ru-RU"/>
        </w:rPr>
        <w:instrText xml:space="preserve"> "_</w:instrText>
      </w:r>
      <w:r w:rsidR="00DA022C">
        <w:instrText>Toc</w:instrText>
      </w:r>
      <w:r w:rsidR="00DA022C" w:rsidRPr="00FE2E20">
        <w:rPr>
          <w:lang w:val="ru-RU"/>
        </w:rPr>
        <w:instrText>465261757" \</w:instrText>
      </w:r>
      <w:r w:rsidR="00DA022C">
        <w:instrText>h</w:instrText>
      </w:r>
      <w:r w:rsidR="00DA022C">
        <w:fldChar w:fldCharType="separate"/>
      </w:r>
      <w:r>
        <w:rPr>
          <w:lang w:val="ru-RU"/>
        </w:rPr>
        <w:t>.Адреса и реквизиты Сторон</w:t>
      </w:r>
      <w:r>
        <w:rPr>
          <w:lang w:val="ru-RU"/>
        </w:rPr>
        <w:tab/>
      </w:r>
      <w:r w:rsidR="00DA022C">
        <w:fldChar w:fldCharType="end"/>
      </w:r>
      <w:r>
        <w:rPr>
          <w:rStyle w:val="a6"/>
          <w:lang w:val="ru-RU"/>
        </w:rPr>
        <w:t>32</w:t>
      </w:r>
    </w:p>
    <w:p w:rsidR="00913A09" w:rsidRDefault="00913A09">
      <w:pPr>
        <w:pStyle w:val="TOC1"/>
        <w:widowControl w:val="0"/>
        <w:shd w:val="clear" w:color="auto" w:fill="FFFFFF" w:themeFill="background1"/>
        <w:tabs>
          <w:tab w:val="right" w:leader="dot" w:pos="9639"/>
        </w:tabs>
        <w:spacing w:before="120" w:after="120"/>
        <w:ind w:right="-285"/>
        <w:jc w:val="center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ru-RU"/>
        </w:rPr>
      </w:pPr>
    </w:p>
    <w:p w:rsidR="00913A09" w:rsidRDefault="00913A09">
      <w:pPr>
        <w:widowControl w:val="0"/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13A09" w:rsidRDefault="007669B3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КОНЦЕССИОННОЕ СОГЛАШЕНИЕ</w:t>
      </w:r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ОТНОШЕНИИ ОБЪЕКТОВ ТЕПЛОСНАБЖЕНИЯ НА ТЕРРИТОРИИ МУНИЦИПАЛЬНОГО ОБРАЗОВАНИЯ РАСЦВЕТОВСКИЙ СЕЛЬСОВЕТ</w:t>
      </w:r>
    </w:p>
    <w:p w:rsidR="00913A09" w:rsidRDefault="007669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913A09" w:rsidRDefault="007669B3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Расцвет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_____________  2022 г.</w:t>
      </w:r>
    </w:p>
    <w:p w:rsidR="00913A09" w:rsidRDefault="00913A09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Республики Хакасия в лице главы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Елены Владимировны Егоровой, действующей на основании статей 44, 46 Устава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именуемое в дальнейшем «</w:t>
      </w:r>
      <w:proofErr w:type="spellStart"/>
      <w:r>
        <w:rPr>
          <w:rFonts w:ascii="Times New Roman" w:hAnsi="Times New Roman"/>
          <w:b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>», с одной стороны,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Акционерное общество «Абаканская ТЭЦ» в лице директора Абаканского филиал</w:t>
      </w:r>
      <w:proofErr w:type="gramStart"/>
      <w:r>
        <w:rPr>
          <w:rFonts w:ascii="Times New Roman" w:hAnsi="Times New Roman"/>
          <w:sz w:val="26"/>
          <w:szCs w:val="26"/>
        </w:rPr>
        <w:t>а ООО</w:t>
      </w:r>
      <w:proofErr w:type="gramEnd"/>
      <w:r>
        <w:rPr>
          <w:rFonts w:ascii="Times New Roman" w:hAnsi="Times New Roman"/>
          <w:sz w:val="26"/>
          <w:szCs w:val="26"/>
        </w:rPr>
        <w:t xml:space="preserve"> «Сибирская генерирующая компания» </w:t>
      </w:r>
      <w:proofErr w:type="spellStart"/>
      <w:r>
        <w:rPr>
          <w:rFonts w:ascii="Times New Roman" w:hAnsi="Times New Roman"/>
          <w:sz w:val="26"/>
          <w:szCs w:val="26"/>
        </w:rPr>
        <w:t>Аплошкина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Андрея Георгиевича, действующего на основании доверенности от 16.12.2020 № 77/2138-н/77-2020-45-5, именуемое в дальнейшем «</w:t>
      </w:r>
      <w:r>
        <w:rPr>
          <w:rFonts w:ascii="Times New Roman" w:hAnsi="Times New Roman"/>
          <w:b/>
          <w:sz w:val="26"/>
          <w:szCs w:val="26"/>
        </w:rPr>
        <w:t>Концессионер</w:t>
      </w:r>
      <w:r>
        <w:rPr>
          <w:rFonts w:ascii="Times New Roman" w:hAnsi="Times New Roman"/>
          <w:sz w:val="26"/>
          <w:szCs w:val="26"/>
        </w:rPr>
        <w:t>», с другой стороны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 xml:space="preserve">и Республика </w:t>
      </w:r>
      <w:proofErr w:type="spellStart"/>
      <w:r>
        <w:rPr>
          <w:rFonts w:ascii="Times New Roman" w:hAnsi="Times New Roman"/>
          <w:sz w:val="26"/>
          <w:szCs w:val="26"/>
        </w:rPr>
        <w:t>Хакасияв</w:t>
      </w:r>
      <w:proofErr w:type="spellEnd"/>
      <w:r>
        <w:rPr>
          <w:rFonts w:ascii="Times New Roman" w:hAnsi="Times New Roman"/>
          <w:sz w:val="26"/>
          <w:szCs w:val="26"/>
        </w:rPr>
        <w:t xml:space="preserve"> лице Главы Республики Хакасия – Председателя Правительства Республики Хакасия Коновалова Валентина Олеговича, действующего на основании Закона Республики Хакасия от 19.09.1995 № 48 «О Правительстве Республики Хакасия», в качестве самостоятельной стороны соглашения, именуемая в дальнейшем «</w:t>
      </w:r>
      <w:r>
        <w:rPr>
          <w:rFonts w:ascii="Times New Roman" w:hAnsi="Times New Roman"/>
          <w:b/>
          <w:sz w:val="26"/>
          <w:szCs w:val="26"/>
        </w:rPr>
        <w:t>Третья сторона</w:t>
      </w:r>
      <w:r>
        <w:rPr>
          <w:rFonts w:ascii="Times New Roman" w:hAnsi="Times New Roman"/>
          <w:sz w:val="26"/>
          <w:szCs w:val="26"/>
        </w:rPr>
        <w:t xml:space="preserve">», совместно именуемые в дальнейшем «Стороны», </w:t>
      </w:r>
      <w:proofErr w:type="gramEnd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частью 4.1 статьи 37, статьей 52 Федерального закона </w:t>
      </w:r>
      <w:r>
        <w:rPr>
          <w:rFonts w:ascii="Times New Roman" w:hAnsi="Times New Roman"/>
          <w:sz w:val="26"/>
          <w:szCs w:val="26"/>
        </w:rPr>
        <w:br/>
        <w:t xml:space="preserve">от 21.07.2005 № 115-ФЗ «О концессионных соглашениях» и Решением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 заключении концессионного соглашения от «____» ________ 2022 г. № _______, в целях осуществления полномочий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по организации в п. Расцвет и п. Тепличный теплоснабжения заключили настоящее концессионное соглашение (далее – Соглашение) о нижеследующем:</w:t>
      </w:r>
      <w:proofErr w:type="gramEnd"/>
    </w:p>
    <w:p w:rsidR="00913A09" w:rsidRDefault="00913A09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bookmarkStart w:id="10" w:name="_Toc465261739"/>
      <w:r>
        <w:rPr>
          <w:sz w:val="26"/>
          <w:szCs w:val="26"/>
        </w:rPr>
        <w:t>ПРЕДМЕТ СОГЛАШЕНИЯ</w:t>
      </w:r>
      <w:bookmarkEnd w:id="10"/>
    </w:p>
    <w:p w:rsidR="00913A09" w:rsidRDefault="00913A0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1" w:name="Par129"/>
      <w:bookmarkEnd w:id="11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>В соответствии с условиями Соглашения Концессионер обязуется за свой счет, в том числе за счет привлеченных средств, в порядке, в сроки и на условиях, установленных Соглашением, осуществлять проектирование, создание и (или) реконструкцию, ввод в эксплуатацию объектов теплоснабжения, использовать (эксплуатировать), ремонтировать объекты теплоснабжения, являющиеся объектом Соглашения согласно пункту 2.1 Соглашения, включающим в себя недвижимое имущество и технологически связанное с ним движимое</w:t>
      </w:r>
      <w:proofErr w:type="gramEnd"/>
      <w:r>
        <w:rPr>
          <w:rFonts w:ascii="Times New Roman" w:hAnsi="Times New Roman"/>
          <w:sz w:val="26"/>
          <w:szCs w:val="26"/>
        </w:rPr>
        <w:t xml:space="preserve"> имущество, право </w:t>
      </w:r>
      <w:proofErr w:type="gramStart"/>
      <w:r>
        <w:rPr>
          <w:rFonts w:ascii="Times New Roman" w:hAnsi="Times New Roman"/>
          <w:sz w:val="26"/>
          <w:szCs w:val="26"/>
        </w:rPr>
        <w:t>собственности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на который принадлежит или будет принадлежать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, в целях  осуществления деятельности по передаче, распределению тепловой энергии и горячей воды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состав которого входят п. Расцвет и п. Тепличный, а также подключению (технологическому присоединению) к объекту Соглашения, а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предоставить Концессионеру на срок, установленный Соглашением, права владения и пользования объектом Соглашения для осуществления указанной деятельности.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Концессионер осуществляет эксплуатацию тепловых сетей для целей передачи тепловой энергии и горячей воды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а также подключения (технологического присоединения</w:t>
      </w:r>
      <w:proofErr w:type="gramStart"/>
      <w:r>
        <w:rPr>
          <w:rFonts w:ascii="Times New Roman" w:hAnsi="Times New Roman"/>
          <w:sz w:val="26"/>
          <w:szCs w:val="26"/>
        </w:rPr>
        <w:t>)к</w:t>
      </w:r>
      <w:proofErr w:type="gramEnd"/>
      <w:r>
        <w:rPr>
          <w:rFonts w:ascii="Times New Roman" w:hAnsi="Times New Roman"/>
          <w:sz w:val="26"/>
          <w:szCs w:val="26"/>
        </w:rPr>
        <w:t xml:space="preserve"> Объекту Соглашения на основе схемы теплоснабжения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Концессионная плата, по Соглашению не предусмотрена.</w:t>
      </w:r>
      <w:bookmarkStart w:id="12" w:name="Par160"/>
      <w:bookmarkStart w:id="13" w:name="_Toc465261740"/>
      <w:bookmarkEnd w:id="12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принимает на себя финансирование части расходов на создание и (или) реконструкцию Объекта Соглашения.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1.4. 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Размер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части расходов на создание и (или) реконструкцию объекта Соглашения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eastAsia="Times New Roman" w:hAnsi="Times New Roman"/>
          <w:bCs/>
          <w:sz w:val="26"/>
          <w:szCs w:val="26"/>
        </w:rPr>
        <w:t>47 944 500, 00</w:t>
      </w:r>
      <w:r>
        <w:rPr>
          <w:rFonts w:ascii="Times New Roman" w:hAnsi="Times New Roman"/>
          <w:sz w:val="26"/>
          <w:szCs w:val="26"/>
        </w:rPr>
        <w:t xml:space="preserve"> (сорок семь миллионов девятьсот сорок четыре тысячи пятьсот) руб. (с учетом НДС) за счет иной дотации, предоставляемой из республиканского бюджета Республики Хакасия с целью реализации инфраструктурного проекта «Модернизация систем теплоснабжения населенных пунктов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Хакасия.</w:t>
      </w:r>
      <w:proofErr w:type="gramEnd"/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1.5.  В соответствии с частью 3 статьи 5 Федерального закона от 06.12.2021 </w:t>
      </w:r>
      <w:r>
        <w:rPr>
          <w:rFonts w:ascii="Times New Roman" w:hAnsi="Times New Roman"/>
          <w:sz w:val="26"/>
          <w:szCs w:val="26"/>
        </w:rPr>
        <w:br/>
        <w:t xml:space="preserve">№ 390-ФЗ «О федеральном бюджете на 2022 год и на плановый период 2023 и 2024 годов» использование платы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подлежит казначейскому сопровождению. Для этих целей Концессионер обязуется открыть в территориальном органе Федерального казначейства специальный счет, на котором будут аккумулироваться средства, указанные в пункте 1.4 Соглашения, средства Концессионера, и с которого будет осуществляться оплата работ и (или) услуг по созданию и (или) реконструкции Объекта Соглашения.</w:t>
      </w:r>
    </w:p>
    <w:p w:rsidR="00913A09" w:rsidRDefault="00913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ae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ОБЪЕКТ СОГЛАШЕНИЯ</w:t>
      </w:r>
      <w:bookmarkEnd w:id="13"/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/>
          <w:sz w:val="26"/>
          <w:szCs w:val="26"/>
        </w:rPr>
        <w:t xml:space="preserve">Объектом Соглашения являются объекты теплоснабжения, находящиеся и которые будут находиться в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состоящие из тепловых сетей, включая центральные тепловые пункты, насосные станции, и связанное с ними оборудование, в отношении которых Концессионером будут осуществляться мероприятия по проектированию, созданию и (или) реконструкции, вводу в эксплуатацию объектов теплоснабжения, их использованию (эксплуатации) </w:t>
      </w:r>
      <w:r>
        <w:rPr>
          <w:rFonts w:ascii="Times New Roman" w:hAnsi="Times New Roman"/>
          <w:sz w:val="26"/>
          <w:szCs w:val="26"/>
        </w:rPr>
        <w:br/>
        <w:t>(далее – Объект Соглашения).</w:t>
      </w:r>
      <w:proofErr w:type="gramEnd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Сведения о перечне, составе, описании имущества, образующего Объект Соглашения и предназначенного для осуществления деятельности, указанной в пункте 1.1 Соглашения, в том числе о техническом состоянии, сроке службы и иных технико-экономических показателях передаваемого имущества приведены в приложении 1 к Соглашению.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Перечень документов (с указанием наименования и реквизитов), удостоверяющих право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Объект Соглашения, приведен в приложении 2 к настоящему Соглашению.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Информация о техническом состоянии и характеристиках Объекта Соглашения содержится также в отчете о результатах технического обследования объектов теплоснабжения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копия которого передается Концессионеру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и была предоставлена для ознакомления Концессионеру при заключении Соглашения. Сторонами при заключении Соглашения определено, что Концессионеру в момент заключения Соглашения и принятия обязательств по нему известно содержание отчета о результатах технического обследования имущества.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2.5. Объект Соглашения не может быть передан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Соглашением. 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3"/>
        </w:numPr>
        <w:shd w:val="clear" w:color="auto" w:fill="FFFFFF"/>
        <w:spacing w:after="200"/>
        <w:ind w:left="0" w:firstLine="709"/>
        <w:contextualSpacing/>
        <w:rPr>
          <w:sz w:val="26"/>
          <w:szCs w:val="26"/>
        </w:rPr>
      </w:pPr>
      <w:bookmarkStart w:id="14" w:name="_Toc401094798"/>
      <w:bookmarkStart w:id="15" w:name="_Toc401094701"/>
      <w:bookmarkStart w:id="16" w:name="_Toc401094602"/>
      <w:bookmarkStart w:id="17" w:name="_Toc401094893"/>
      <w:bookmarkStart w:id="18" w:name="_Toc401094796"/>
      <w:bookmarkStart w:id="19" w:name="_Toc401094699"/>
      <w:bookmarkStart w:id="20" w:name="_Toc401094600"/>
      <w:bookmarkStart w:id="21" w:name="_Toc401094895"/>
      <w:bookmarkStart w:id="22" w:name="_Toc465261741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26"/>
          <w:szCs w:val="26"/>
        </w:rPr>
        <w:t>СРОКИ ПО СОГЛАШЕНИЮ</w:t>
      </w:r>
      <w:bookmarkEnd w:id="22"/>
    </w:p>
    <w:p w:rsidR="00913A09" w:rsidRDefault="00913A09">
      <w:pPr>
        <w:spacing w:after="0" w:line="240" w:lineRule="auto"/>
        <w:ind w:firstLine="709"/>
        <w:contextualSpacing/>
        <w:rPr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Соглашение вступает в силу с момента подписания и действует по 31.12.2037.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Концессионер осуществляет деятельность, предусмотренную пунктом 1.1 Соглашения, с момента передачи Объекта Соглашения в соответствии с условиями Соглашения.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Обязанность Концессионера по осуществлению деятельности, предусмотренной пунктом 1.1 Соглашения, прекращается с момента подписания актов приема-передачи о возврате, указанных в пункте 8.7 Соглашения.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Срок использования (эксплуатации) отдельных объектов капитального строительства в составе Объекта Соглашения, подлежащих созданию в соответствии с условиями Соглашения, – </w:t>
      </w:r>
      <w:proofErr w:type="gramStart"/>
      <w:r>
        <w:rPr>
          <w:rFonts w:ascii="Times New Roman" w:hAnsi="Times New Roman"/>
          <w:sz w:val="26"/>
          <w:szCs w:val="26"/>
        </w:rPr>
        <w:t>с даты ввода</w:t>
      </w:r>
      <w:proofErr w:type="gramEnd"/>
      <w:r>
        <w:rPr>
          <w:rFonts w:ascii="Times New Roman" w:hAnsi="Times New Roman"/>
          <w:sz w:val="26"/>
          <w:szCs w:val="26"/>
        </w:rPr>
        <w:t xml:space="preserve"> соответствующего объекта в эксплуатацию до подписания актов приема-передачи о возврате в связи с прекращением действия Соглашения.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В случае если Соглашением не предусмотрены конкретные сроки для исполнения соответствующих обязатель</w:t>
      </w:r>
      <w:proofErr w:type="gramStart"/>
      <w:r>
        <w:rPr>
          <w:rFonts w:ascii="Times New Roman" w:hAnsi="Times New Roman"/>
          <w:sz w:val="26"/>
          <w:szCs w:val="26"/>
        </w:rPr>
        <w:t>ств Ст</w:t>
      </w:r>
      <w:proofErr w:type="gramEnd"/>
      <w:r>
        <w:rPr>
          <w:rFonts w:ascii="Times New Roman" w:hAnsi="Times New Roman"/>
          <w:sz w:val="26"/>
          <w:szCs w:val="26"/>
        </w:rPr>
        <w:t>оронами Соглашения стороны руководствуются разумными сроками.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proofErr w:type="gramStart"/>
      <w:r>
        <w:rPr>
          <w:rFonts w:ascii="Times New Roman" w:hAnsi="Times New Roman"/>
          <w:sz w:val="26"/>
          <w:szCs w:val="26"/>
        </w:rPr>
        <w:t>Сроки реализации инвестиционных обязательств Концессионера, установленные Соглашением, могут быть перенесены по соглашению Сторон путем заключения дополнительного соглашения к Соглашению, в случае принятия Правительством Российской Федерации соответствующего решения, предусмотренного Федеральным законом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экономической конъюнктуры.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Сроки исполнения Концессионером обязательств по реконструкции и созданию объектов теплоснабжения, предусмотренные приложением 4 к Соглашению, могут быть перенесены в случае </w:t>
      </w:r>
      <w:proofErr w:type="spellStart"/>
      <w:r>
        <w:rPr>
          <w:rFonts w:ascii="Times New Roman" w:hAnsi="Times New Roman"/>
          <w:sz w:val="26"/>
          <w:szCs w:val="26"/>
        </w:rPr>
        <w:t>неутверждения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Концессионеру тарифа исполнительным органом государственной власти, осуществляющим функции государственного регулирования цен (тарифов) на товары (услуги).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3.8. </w:t>
      </w:r>
      <w:proofErr w:type="gramStart"/>
      <w:r>
        <w:rPr>
          <w:rFonts w:ascii="Times New Roman" w:hAnsi="Times New Roman"/>
          <w:sz w:val="26"/>
          <w:szCs w:val="26"/>
        </w:rPr>
        <w:t xml:space="preserve">Если по причинам, не зависящим от Концессионера,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не имеет возможности предоставить земельные участки и (или) дополнительные участки Концессионеру в сроки, указанные соответственно в пункте 7.4 и (или) в пункте 7.11 </w:t>
      </w:r>
      <w:r>
        <w:rPr>
          <w:rFonts w:ascii="Times New Roman" w:hAnsi="Times New Roman"/>
          <w:sz w:val="26"/>
          <w:szCs w:val="26"/>
          <w:shd w:val="clear" w:color="auto" w:fill="FFFFFF"/>
        </w:rPr>
        <w:t>Соглашения, Концессионер</w:t>
      </w:r>
      <w:r>
        <w:rPr>
          <w:rFonts w:ascii="Times New Roman" w:hAnsi="Times New Roman"/>
          <w:sz w:val="26"/>
          <w:szCs w:val="26"/>
        </w:rPr>
        <w:t xml:space="preserve"> приостанавливает исполнение мероприятий по созданию </w:t>
      </w:r>
      <w:r>
        <w:rPr>
          <w:rFonts w:ascii="Times New Roman" w:hAnsi="Times New Roman"/>
          <w:sz w:val="26"/>
          <w:szCs w:val="26"/>
        </w:rPr>
        <w:br/>
        <w:t xml:space="preserve">и реконструкции соответствующих объектов, предусмотренных приложением 3 </w:t>
      </w:r>
      <w:r>
        <w:rPr>
          <w:rFonts w:ascii="Times New Roman" w:hAnsi="Times New Roman"/>
          <w:sz w:val="26"/>
          <w:szCs w:val="26"/>
        </w:rPr>
        <w:br/>
        <w:t xml:space="preserve">к Соглашению, а плановый срок исполнения мероприятия, предусмотренный приложением 3 к Соглашению переносится на </w:t>
      </w:r>
      <w:r>
        <w:rPr>
          <w:rFonts w:ascii="Times New Roman" w:hAnsi="Times New Roman"/>
          <w:iCs/>
          <w:sz w:val="26"/>
          <w:szCs w:val="26"/>
        </w:rPr>
        <w:t>следующий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календарный год в пределах срока действия Соглашения.</w:t>
      </w:r>
    </w:p>
    <w:p w:rsidR="00913A09" w:rsidRDefault="007669B3">
      <w:pPr>
        <w:spacing w:after="0" w:line="240" w:lineRule="auto"/>
        <w:ind w:firstLine="709"/>
        <w:contextualSpacing/>
        <w:jc w:val="both"/>
      </w:pPr>
      <w:r>
        <w:rPr>
          <w:rFonts w:ascii="Times New Roman" w:eastAsia="Calibri" w:hAnsi="Times New Roman"/>
          <w:iCs/>
          <w:sz w:val="26"/>
          <w:szCs w:val="26"/>
        </w:rPr>
        <w:t xml:space="preserve">3.9. </w:t>
      </w:r>
      <w:r>
        <w:rPr>
          <w:rFonts w:ascii="Times New Roman" w:eastAsia="Calibri" w:hAnsi="Times New Roman"/>
          <w:sz w:val="26"/>
          <w:szCs w:val="26"/>
        </w:rPr>
        <w:t xml:space="preserve">Исполнение Концессионером мероприятий по созданию и реконструкции объектов приостанавливается также в случае </w:t>
      </w:r>
      <w:proofErr w:type="spellStart"/>
      <w:r>
        <w:rPr>
          <w:rFonts w:ascii="Times New Roman" w:eastAsia="Calibri" w:hAnsi="Times New Roman"/>
          <w:sz w:val="26"/>
          <w:szCs w:val="26"/>
        </w:rPr>
        <w:t>непредоставления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lastRenderedPageBreak/>
        <w:t>Концедентом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земельного участка, дополнительного участка, необходимого Концессионеру для выполнения мероприятий по Соглашению в связи со следующим:</w:t>
      </w:r>
    </w:p>
    <w:p w:rsidR="00913A09" w:rsidRDefault="007669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выявление в отношении земельного участка обстоятельств, препятствующих созданию и (или) реконструкции объектов, в том числе: обнаружение на земельном участке объектов и (или) нахождение земельных участков в территориальных зонах, препятствующих созданию и (или) реконструкции объекта; </w:t>
      </w:r>
    </w:p>
    <w:p w:rsidR="00913A09" w:rsidRDefault="007669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выявление </w:t>
      </w:r>
      <w:proofErr w:type="spellStart"/>
      <w:r>
        <w:rPr>
          <w:rFonts w:ascii="Times New Roman" w:eastAsia="Calibri" w:hAnsi="Times New Roman"/>
          <w:sz w:val="26"/>
          <w:szCs w:val="26"/>
        </w:rPr>
        <w:t>Концедентом</w:t>
      </w:r>
      <w:proofErr w:type="spellEnd"/>
      <w:r>
        <w:rPr>
          <w:rFonts w:ascii="Times New Roman" w:eastAsia="Calibri" w:hAnsi="Times New Roman"/>
          <w:sz w:val="26"/>
          <w:szCs w:val="26"/>
        </w:rPr>
        <w:t>, Концессионером или</w:t>
      </w:r>
      <w:proofErr w:type="gramStart"/>
      <w:r>
        <w:rPr>
          <w:rFonts w:ascii="Times New Roman" w:eastAsia="Calibri" w:hAnsi="Times New Roman"/>
          <w:sz w:val="26"/>
          <w:szCs w:val="26"/>
        </w:rPr>
        <w:t xml:space="preserve"> Т</w:t>
      </w:r>
      <w:proofErr w:type="gramEnd"/>
      <w:r>
        <w:rPr>
          <w:rFonts w:ascii="Times New Roman" w:eastAsia="Calibri" w:hAnsi="Times New Roman"/>
          <w:sz w:val="26"/>
          <w:szCs w:val="26"/>
        </w:rPr>
        <w:t>ретьим лицом непригодности земельных участков для создания объекта;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прав третьих лиц на земельный участок.</w:t>
      </w:r>
    </w:p>
    <w:p w:rsidR="00913A09" w:rsidRDefault="00913A09">
      <w:pPr>
        <w:pStyle w:val="Heading1"/>
        <w:shd w:val="clear" w:color="auto" w:fill="FFFFFF"/>
        <w:ind w:left="1080" w:firstLine="851"/>
        <w:jc w:val="left"/>
        <w:rPr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3"/>
        </w:numPr>
        <w:shd w:val="clear" w:color="auto" w:fill="FFFFFF"/>
        <w:ind w:left="0" w:firstLine="851"/>
      </w:pPr>
      <w:bookmarkStart w:id="23" w:name="_Toc465261742"/>
      <w:r>
        <w:rPr>
          <w:sz w:val="26"/>
          <w:szCs w:val="26"/>
        </w:rPr>
        <w:t>ПОРЯДОК ПЕРЕДАЧИ КОНЦЕДЕНТОМ КОНЦЕССИОНЕРУ ОБЪЕКТОВ</w:t>
      </w:r>
      <w:bookmarkEnd w:id="23"/>
      <w:r>
        <w:rPr>
          <w:sz w:val="26"/>
          <w:szCs w:val="26"/>
        </w:rPr>
        <w:t xml:space="preserve"> ИМУЩЕСТВА</w:t>
      </w:r>
    </w:p>
    <w:p w:rsidR="00913A09" w:rsidRDefault="00913A09">
      <w:pPr>
        <w:spacing w:after="0" w:line="240" w:lineRule="auto"/>
        <w:rPr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предоставить Концессионеру во временное владение и пользование недвижимое и движимое имущество, которое образует Объект Соглашения и указано в разделе 2 Соглашения.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Объект Соглашения передается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Концессионеру по подписываемому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и Концессионером акту приема-передачи, содержащему сведения о составе имущества, техническом состоянии, балансовой и остаточной стоимости передаваемого имущества.</w:t>
      </w:r>
    </w:p>
    <w:p w:rsidR="00913A09" w:rsidRDefault="0076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передать Концессионеру, а Концессионер обязуется принять Объект Соглашения по акту приема-передачи в течение 20 (двадцати) дней </w:t>
      </w:r>
      <w:proofErr w:type="gramStart"/>
      <w:r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Соглашения. </w:t>
      </w:r>
    </w:p>
    <w:p w:rsidR="00913A09" w:rsidRDefault="0076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 Соглашения на момент его передачи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Концессионеру должен быть свободными от прав третьих лиц. </w:t>
      </w:r>
    </w:p>
    <w:p w:rsidR="00913A09" w:rsidRDefault="0076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Обязанность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 передаче Объекта Соглашения, в том числе прав владения и пользования Объектом Соглашения, и обязанность Концессионера по принятию указанного имущества считается исполненной после подписания Сторонами акта приема-передачи.</w:t>
      </w:r>
    </w:p>
    <w:p w:rsidR="00913A09" w:rsidRDefault="0076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Уклонение одной из Сторон от подписания акта приема-передачи признается отказом этой Стороны от исполнения ею обязанности по передаче Объекта Соглашения.</w:t>
      </w:r>
    </w:p>
    <w:p w:rsidR="00913A09" w:rsidRDefault="0076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Права владения и пользования Концессионера недвижимым имуществом, входящим в состав Объекта Соглашения, подлежат государственной регистрации в качестве обременения права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13A09" w:rsidRDefault="007669B3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4.6.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случае выявления в ходе реализации Соглашения бесхозяйных объектов теплоснабжения, технологически и функционально связанных с Объектом Соглашения и иным имуществом и являющихся частью относящихся к Объекту Соглашения систем теплоснабжения (далее – бесхозяйное имущество), после оформления на эти объекты в установленном действующим законодательством Российской Федерации  и правовыми актами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порядке прав муниципальной собственности, они по соглашению Сторон включаются в состав Объекта Соглашения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и передаются Концессионеру во владение и (или) пользование по акту приема-передачи без проведения торгов путем изменения условий действующего Соглашения. При этом уменьшение размера расходов Концессионера на создание и (или) реконструкцию Объекта Соглашения, ухудшение плановых значений показателей надежности, качества, </w:t>
      </w:r>
      <w:r>
        <w:rPr>
          <w:rFonts w:ascii="Times New Roman" w:hAnsi="Times New Roman"/>
          <w:sz w:val="26"/>
          <w:szCs w:val="26"/>
        </w:rPr>
        <w:lastRenderedPageBreak/>
        <w:t>энергетической эффективности объектов централизованных систем теплоснабжения, плановых значений показателей надежности и энергетической эффективности объектов имущества, предусмотренных Соглашением, не допускается до начала создания и (или) реконструкции соответствующих объектов.</w:t>
      </w:r>
    </w:p>
    <w:p w:rsidR="00913A09" w:rsidRDefault="007669B3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Проектная документация должна соответствовать требованиям, предъявляемым к Объекту Соглашения в соответствии с решением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 заключении Соглашения. </w:t>
      </w:r>
    </w:p>
    <w:p w:rsidR="00913A09" w:rsidRDefault="007669B3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Экономически обоснованные расходы на содержание бесхозяйных объектов теплоснабжения подлежат учету в тарифах Концессионера в соответствии с частью 4 статьи 8 Федерального закона от 27.07.2010 № 190-ФЗ </w:t>
      </w:r>
      <w:r>
        <w:rPr>
          <w:rFonts w:ascii="Times New Roman" w:hAnsi="Times New Roman"/>
          <w:sz w:val="26"/>
          <w:szCs w:val="26"/>
        </w:rPr>
        <w:br/>
        <w:t>«О теплоснабжении» и Основами ценообразования в сфере теплоснабжения, утвержденными постановлением Правительства Российской Федерации                 от 22.10.2012 № 1075.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4.8. </w:t>
      </w:r>
      <w:proofErr w:type="gramStart"/>
      <w:r>
        <w:rPr>
          <w:rFonts w:ascii="Times New Roman" w:hAnsi="Times New Roman"/>
          <w:sz w:val="26"/>
          <w:szCs w:val="26"/>
        </w:rPr>
        <w:t xml:space="preserve">Государственная регистрация права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, прав  владения и пользования Концессионера в качестве обременения права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в отношении всего незарегистрированного недвижимого имущества (имущества, не прошедшего в установленном законодательством порядке государственный кадастровый учет и (или) государственную регистрацию прав, сведения о котором отсутствуют в Едином государственном реестре недвижимости), кадастровые работы (при необходимости) в отношении указанного незарегистрированного недвижимого имущества осуществляются Концессионером за свой</w:t>
      </w:r>
      <w:proofErr w:type="gramEnd"/>
      <w:r>
        <w:rPr>
          <w:rFonts w:ascii="Times New Roman" w:hAnsi="Times New Roman"/>
          <w:sz w:val="26"/>
          <w:szCs w:val="26"/>
        </w:rPr>
        <w:t xml:space="preserve"> счет, в том числе с возможностью привлечения к указанным действиям третьих лиц, в течение одного календарного года с момента заключения Соглашения.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имеет право уполномочить Концессионера на представление от имени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заявлений о государственной регистрации прав путем предоставления доверенности без права передоверия.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Доверенность </w:t>
      </w:r>
      <w:proofErr w:type="gramStart"/>
      <w:r>
        <w:rPr>
          <w:rFonts w:ascii="Times New Roman" w:hAnsi="Times New Roman"/>
          <w:sz w:val="26"/>
          <w:szCs w:val="26"/>
        </w:rPr>
        <w:t>без права передоверия на указанных Концессионером лиц сроком на один год на право представления от имени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заявлений о государственном кадастровом учете и (или) государственной регистрации права собственности на незарегистрированное недвижимое имущество предоставляется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по запросу Концессионера в течение 30 календарных дней со дня получения такого запроса.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4.10. </w:t>
      </w:r>
      <w:proofErr w:type="gramStart"/>
      <w:r>
        <w:rPr>
          <w:rFonts w:ascii="Times New Roman" w:hAnsi="Times New Roman"/>
          <w:sz w:val="26"/>
          <w:szCs w:val="26"/>
        </w:rPr>
        <w:t xml:space="preserve">Если по истечении одного календарного года с момента заключения Соглашения права на незарегистрированное имущество не будут зарегистрированы в Едином государственном реестре прав на недвижимое имущество и сделок с ним, незарегистрированное имущество, передача которого Концессионеру предусмотрена Соглашением, считается возвращенным во владение и пользование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а с Концессионером в отношении такого незарегистрированного имущества заключается договор аренды на срок действия Соглашения без проведения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конкурса в порядке и на условиях, определенных Правительством Российской Федерации.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4.11. При выявлении указанного в пункте 4.8 незарегистрированного имущества Стороны </w:t>
      </w:r>
      <w:r>
        <w:rPr>
          <w:rFonts w:ascii="Times New Roman" w:eastAsia="Times New Roman" w:hAnsi="Times New Roman"/>
          <w:sz w:val="26"/>
          <w:szCs w:val="26"/>
        </w:rPr>
        <w:t xml:space="preserve">руководствуются нормами, предусмотренными частями 5–18 статьи 39 </w:t>
      </w:r>
      <w:r>
        <w:rPr>
          <w:rFonts w:ascii="Times New Roman" w:hAnsi="Times New Roman"/>
          <w:sz w:val="26"/>
          <w:szCs w:val="26"/>
        </w:rPr>
        <w:t>Федерального закона от 21.07.2005 № 115-ФЗ «О концессионных соглашениях»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Концессионер в течение трех рабочих дней с момента заключения Соглашения вносит в Единый федеральный реестр юридически значимых сведений </w:t>
      </w:r>
      <w:r>
        <w:rPr>
          <w:rFonts w:ascii="Times New Roman" w:hAnsi="Times New Roman"/>
          <w:sz w:val="26"/>
          <w:szCs w:val="26"/>
        </w:rPr>
        <w:lastRenderedPageBreak/>
        <w:t>о фактах деятельности юридических лиц, индивидуальных предпринимателей и иных субъектов экономической деятельности сведения о наличии обременения каждого объекта, включенного в перечень незарегистрированного недвижимого имущества.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Стороны пришли к соглашению о том, что изменение (уточнение) описания наименований, мест расположения, протяженности, иных характеристик незарегистрированного недвижимого имущества, являющегося Объектом Соглашения, в результате проведения работ по кадастровому учету и регистрации прав не признается Сторонами в качестве появления нового имущества, не предусмотренного Соглашением в качестве Объекта Соглашения.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случае появления в документах кадастрового учета измененных (уточненных) наименований, мест расположения, протяженности, иных характеристик незарегистрированного недвижимого имущества Концессионер и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составляют и подписывают документ с таблицей соответствия в отношении незарегистрированного недвижимого имущества, являющегося Объектом Соглашения, в котором указываются  прежние описания наименований, мест расположения, протяженности, иных характеристик и измененные (уточненные) описания указанных сведений в результате кадастровых работ.</w:t>
      </w:r>
      <w:proofErr w:type="gramEnd"/>
      <w:r>
        <w:rPr>
          <w:rFonts w:ascii="Times New Roman" w:hAnsi="Times New Roman"/>
          <w:sz w:val="26"/>
          <w:szCs w:val="26"/>
        </w:rPr>
        <w:t xml:space="preserve"> Стороны пришли к соглашению о том, что подписание указанного документа является основанием для внесения изменений в документы об учете имущества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и Концессионера.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Концессионер в течение трех рабочих дней со дня государственной регистрации и (или) кадастрового учета в Едином государственном реестре недвижимости объекта недвижимого имущества, включенного в перечень незарегистрированного имущества, а также государственной регистрации его обременения вносит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сведения о завершении государственной регистрации и (или</w:t>
      </w:r>
      <w:proofErr w:type="gramEnd"/>
      <w:r>
        <w:rPr>
          <w:rFonts w:ascii="Times New Roman" w:hAnsi="Times New Roman"/>
          <w:sz w:val="26"/>
          <w:szCs w:val="26"/>
        </w:rPr>
        <w:t xml:space="preserve">) кадастрового учета незарегистрированного недвижимого имущества с приложением электронной копии свидетельства о праве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объект недвижимого имущества, включенный в перечень незарегистрированного недвижимого имущества. </w:t>
      </w:r>
      <w:proofErr w:type="gramStart"/>
      <w:r>
        <w:rPr>
          <w:rFonts w:ascii="Times New Roman" w:hAnsi="Times New Roman"/>
          <w:sz w:val="26"/>
          <w:szCs w:val="26"/>
        </w:rPr>
        <w:t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сведений о завершении государственной регистрации и (или) кадастрового учета незарегистрированного недвижимого имущества является основанием для исключения отметки о наличии обременения объекта (объектов) незарегистрированного недвижимого имущества из перечня незарегистрированного недвижимого имущества, опубликованного в Едином федеральном реестре юридически значимых сведений о фактах</w:t>
      </w:r>
      <w:proofErr w:type="gramEnd"/>
      <w:r>
        <w:rPr>
          <w:rFonts w:ascii="Times New Roman" w:hAnsi="Times New Roman"/>
          <w:sz w:val="26"/>
          <w:szCs w:val="26"/>
        </w:rPr>
        <w:t xml:space="preserve"> деятельности юридических лиц, индивидуальных предпринимателей и иных субъектов экономической деятельности.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24" w:name="_Toc391553356"/>
      <w:bookmarkStart w:id="25" w:name="_Toc386463524"/>
      <w:bookmarkStart w:id="26" w:name="_Toc373482748"/>
      <w:bookmarkStart w:id="27" w:name="_Toc370397808"/>
      <w:bookmarkStart w:id="28" w:name="_Toc370376393"/>
      <w:bookmarkStart w:id="29" w:name="_Toc398108265"/>
      <w:bookmarkStart w:id="30" w:name="_Toc465261743"/>
      <w:bookmarkEnd w:id="24"/>
      <w:bookmarkEnd w:id="25"/>
      <w:bookmarkEnd w:id="26"/>
      <w:bookmarkEnd w:id="27"/>
      <w:bookmarkEnd w:id="28"/>
      <w:bookmarkEnd w:id="29"/>
      <w:r>
        <w:rPr>
          <w:sz w:val="26"/>
          <w:szCs w:val="26"/>
        </w:rPr>
        <w:lastRenderedPageBreak/>
        <w:t>ЗАДАНИЕ, ОСНОВНЫЕ МЕРОПРИЯТИЯ, ПРОЕКТИРОВАНИЕ, СОЗДАНИЕ И (ИЛИ) РЕКОНСТРУКЦИЯ ОБЪЕКТА СОГЛАШЕНИЯ, ВВОД В ЭКСПЛУАТАЦИЮ ОБЪЕКТА СОГЛАШЕНИЯ,  РЕМОНТ И ЭКСПЛУАТАЦИЯ ОБЪЕКТА СОГЛАШЕНИЯ</w:t>
      </w:r>
      <w:bookmarkEnd w:id="30"/>
    </w:p>
    <w:p w:rsidR="00913A09" w:rsidRDefault="00913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Концессионер обязуется при исполнении Соглашения обеспечить выполнение задания, являющегося приложением 3 к Соглашению (далее – Задание). Концессионер обязуется обеспечивать выполнение Задания с учетом необходимости обеспечения задач и показателей развития системы теплоснабжения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предусмотренных Схемой теплоснабжения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Стороны пришли к соглашению о том, что при выполнении Задания Концессионер обязуется обеспечить минимальное значение показателей необходимой мощности (нагрузки) Объекта Соглашения в точках поставки (приема), указанных в Задании и выполнение иных положений Задания. В случае появления необходимости в подключении к Объекту Соглашения дополнительных потребителей, </w:t>
      </w:r>
      <w:proofErr w:type="gramStart"/>
      <w:r>
        <w:rPr>
          <w:rFonts w:ascii="Times New Roman" w:hAnsi="Times New Roman"/>
          <w:sz w:val="26"/>
          <w:szCs w:val="26"/>
        </w:rPr>
        <w:t>мероприятия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подключению которых обеспечиваются платой за подключение (технологическое присоединение) в соответствии с правовыми актами в сфере теплоснабжения, то фактическое увеличение значений показателей мощностей (нагрузки) в точках поставки (приема) в течение срока действия Соглашения за счет подключаемых потребителей не является нарушением Соглашения Концессионером.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В целях обеспечения выполнения Задания Концессионер обязуется обеспечить выполнение основных мероприятий, перечень которых с их основными характеристиками приведен в приложении 4 к Соглашению.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Концессионер в целях выполнения Задания и в соответствии с перечнем основных мероприятий осуществляет создание и (или) реконструкцию объектов теплоснабжения, образующих Объект Соглашения.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5.5. Предельный размер расходов на создание и (или) реконструкцию Объекта Соглашения, осуществляемых в течение всего срока действия Соглашения, равен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95 889 000, 00</w:t>
      </w:r>
      <w:r>
        <w:rPr>
          <w:rFonts w:ascii="Times New Roman" w:hAnsi="Times New Roman"/>
          <w:sz w:val="26"/>
          <w:szCs w:val="26"/>
        </w:rPr>
        <w:t xml:space="preserve"> (девяносто пять миллионов восемьсот восемьдесят девять тысяч) руб. 00 коп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учетом НДС), из них по п. Расцвет –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66 905</w:t>
      </w:r>
      <w:r>
        <w:t> 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119</w:t>
      </w:r>
      <w:r>
        <w:rPr>
          <w:rFonts w:ascii="Times New Roman" w:hAnsi="Times New Roman"/>
          <w:sz w:val="26"/>
          <w:szCs w:val="26"/>
        </w:rPr>
        <w:t xml:space="preserve">,00 (шестьдесят шесть миллионов девятьсот пять тысяч сто девятнадцать) руб. 00 коп. (с учетом НДС), по п. Тепличный – </w:t>
      </w:r>
      <w:r>
        <w:rPr>
          <w:rFonts w:ascii="Times New Roman" w:hAnsi="Times New Roman"/>
          <w:color w:val="000000"/>
          <w:sz w:val="26"/>
          <w:szCs w:val="26"/>
        </w:rPr>
        <w:t>28 983 881</w:t>
      </w:r>
      <w:r>
        <w:rPr>
          <w:rFonts w:ascii="Times New Roman" w:hAnsi="Times New Roman"/>
          <w:sz w:val="26"/>
          <w:szCs w:val="26"/>
        </w:rPr>
        <w:t>,00 (двадцать восемь миллионов девятьсот восемьдесят три тысячи восемьсот восемьдесят один) руб. 00 коп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учетом НДС).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 состав предельного размера расходов на создание и (или) реконструкцию Объекта Соглашения, осуществляемых в течение всего срока действия Соглашения входит предельный размер расходов Концессионера на создание и (или) реконструкцию Объекта Соглашения без учета расходов, источником финансирования которых является плата за подключение (технологическое присоединение), –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47 944 500</w:t>
      </w:r>
      <w:r>
        <w:rPr>
          <w:rFonts w:ascii="Times New Roman" w:hAnsi="Times New Roman"/>
          <w:sz w:val="26"/>
          <w:szCs w:val="26"/>
        </w:rPr>
        <w:t>,00 (сорок семь миллионов девятьсот сорок четыре тысячи пятьсот) руб. 00 коп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учетом НДС), в объемах, формах и сроках, указанных в приложении 4 к Соглашению.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предельный размер рассчитан в ценах 2022 года.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5.6. Концессионер в связи с исполнением своих обязательств по Соглашению за свой счет исполняет следующие обязанности: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а) </w:t>
      </w:r>
      <w:r>
        <w:rPr>
          <w:rFonts w:ascii="Times New Roman" w:hAnsi="Times New Roman"/>
          <w:iCs/>
          <w:sz w:val="26"/>
          <w:szCs w:val="26"/>
        </w:rPr>
        <w:t xml:space="preserve">на стадии проектирования – выполняет необходимые инженерные изыскания и подготовку проектной документации, обеспечивает получение положительных заключений государственной экспертизы результатов инженерных изысканий и проектной документации при условии, если такие требования предусмотрены действующими правовыми актами;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iCs/>
          <w:sz w:val="26"/>
          <w:szCs w:val="26"/>
        </w:rPr>
        <w:t>на стадии реконструкции и (или) создания – выполняет реконструкцию или создание Объекта Соглашения;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iCs/>
          <w:sz w:val="26"/>
          <w:szCs w:val="26"/>
        </w:rPr>
        <w:t>на стадии ввода в эксплуатацию – выполняет ввод Объекта Соглашения в эксплуатацию (в том числе обеспечивает получение разрешения на ввод в эксплуатацию) и обеспечивает государственную регистрацию прав на объекты недвижимого имущества в составе Объекта Соглашения;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г) </w:t>
      </w:r>
      <w:r>
        <w:rPr>
          <w:rFonts w:ascii="Times New Roman" w:hAnsi="Times New Roman"/>
          <w:iCs/>
          <w:sz w:val="26"/>
          <w:szCs w:val="26"/>
        </w:rPr>
        <w:t xml:space="preserve">на стадии эксплуатации – поддерживает Объект Соглашения в исправном состоянии, соответствующем действующим нормам и правилам, проводит за свой счет текущий и капитальный ремонт, несет расходы на содержание Объекта Соглашения. </w:t>
      </w:r>
      <w:r>
        <w:rPr>
          <w:rFonts w:ascii="Times New Roman" w:hAnsi="Times New Roman"/>
          <w:sz w:val="26"/>
          <w:szCs w:val="26"/>
        </w:rPr>
        <w:t>При установлении тарифов в отношении Концессионера в необходимой валовой выручке учитываются обоснованные расходы Концессионера в связи с проведением ремонтов при реализации Соглашения.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5.7. Концессионер обязан разработать необходиму</w:t>
      </w:r>
      <w:proofErr w:type="gramStart"/>
      <w:r>
        <w:rPr>
          <w:rFonts w:ascii="Times New Roman" w:hAnsi="Times New Roman"/>
          <w:sz w:val="26"/>
          <w:szCs w:val="26"/>
        </w:rPr>
        <w:t>ю(</w:t>
      </w:r>
      <w:proofErr w:type="gramEnd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ые</w:t>
      </w:r>
      <w:proofErr w:type="spellEnd"/>
      <w:r>
        <w:rPr>
          <w:rFonts w:ascii="Times New Roman" w:hAnsi="Times New Roman"/>
          <w:sz w:val="26"/>
          <w:szCs w:val="26"/>
        </w:rPr>
        <w:t>) для создания и (или) реконструкции Объекта Соглашения проектно-сметную документацию.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Проектно-сметная документация и (или) изменения в нее разрабатываются Концессионером до начала реконструкции и (или) создания Объекта Соглашения на условиях </w:t>
      </w:r>
      <w:proofErr w:type="spellStart"/>
      <w:r>
        <w:rPr>
          <w:rFonts w:ascii="Times New Roman" w:hAnsi="Times New Roman"/>
          <w:sz w:val="26"/>
          <w:szCs w:val="26"/>
        </w:rPr>
        <w:t>Соглашения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bookmarkStart w:id="31" w:name="_Ref369873458"/>
      <w:r>
        <w:rPr>
          <w:rFonts w:ascii="Times New Roman" w:hAnsi="Times New Roman"/>
          <w:iCs/>
          <w:sz w:val="26"/>
          <w:szCs w:val="26"/>
        </w:rPr>
        <w:t>П</w:t>
      </w:r>
      <w:proofErr w:type="gramEnd"/>
      <w:r>
        <w:rPr>
          <w:rFonts w:ascii="Times New Roman" w:hAnsi="Times New Roman"/>
          <w:iCs/>
          <w:sz w:val="26"/>
          <w:szCs w:val="26"/>
        </w:rPr>
        <w:t>роектно-сметная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документация должна соответствовать требованиям действующего законодательства Российской Федерации</w:t>
      </w:r>
      <w:r>
        <w:rPr>
          <w:rFonts w:ascii="Times New Roman" w:hAnsi="Times New Roman"/>
          <w:sz w:val="26"/>
          <w:szCs w:val="26"/>
        </w:rPr>
        <w:t xml:space="preserve">, иным нормативным правовым актам и документам в сфере строительства, проектирования и сметного дела.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5.8. В случае если Концессионер обращается за согласованием проектной </w:t>
      </w:r>
      <w:proofErr w:type="gramStart"/>
      <w:r>
        <w:rPr>
          <w:rFonts w:ascii="Times New Roman" w:hAnsi="Times New Roman"/>
          <w:sz w:val="26"/>
          <w:szCs w:val="26"/>
        </w:rPr>
        <w:t>документации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либо изменений в проектную документацию, представленную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, в уполномоченные органы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представив на согласование все необходимые и составленные в соответствии с действующим законодательством Российской Федерации и иными нормативными правовыми актами документы, последние должны производить такие согласования в сроки, установленные действующим законодательством Российской Федерации и иными нормативными правовыми актами. В том случае, если такие сроки нормативно не установлены, согласования должны производиться в разумные сроки, но не превышающие 30 (тридцати) календарных дней с момента получения указанных в настоящем пункте документов.</w:t>
      </w:r>
      <w:bookmarkEnd w:id="31"/>
      <w:r>
        <w:rPr>
          <w:rFonts w:ascii="Times New Roman" w:hAnsi="Times New Roman"/>
          <w:sz w:val="26"/>
          <w:szCs w:val="26"/>
        </w:rPr>
        <w:t xml:space="preserve"> В случае неполучения от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ответа в установленный настоящим подпунктом срок, проектная документация считается согласованной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5.9.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не вправе отказать в согласовании проектной документации либо изменений в проектную документацию, представленную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>, если: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iCs/>
          <w:sz w:val="26"/>
          <w:szCs w:val="26"/>
        </w:rPr>
        <w:t>представленна</w:t>
      </w:r>
      <w:proofErr w:type="gramStart"/>
      <w:r>
        <w:rPr>
          <w:rFonts w:ascii="Times New Roman" w:hAnsi="Times New Roman"/>
          <w:iCs/>
          <w:sz w:val="26"/>
          <w:szCs w:val="26"/>
        </w:rPr>
        <w:t>я(</w:t>
      </w:r>
      <w:proofErr w:type="gramEnd"/>
      <w:r>
        <w:rPr>
          <w:rFonts w:ascii="Times New Roman" w:hAnsi="Times New Roman"/>
          <w:iCs/>
          <w:sz w:val="26"/>
          <w:szCs w:val="26"/>
        </w:rPr>
        <w:t>-</w:t>
      </w:r>
      <w:proofErr w:type="spellStart"/>
      <w:r>
        <w:rPr>
          <w:rFonts w:ascii="Times New Roman" w:hAnsi="Times New Roman"/>
          <w:iCs/>
          <w:sz w:val="26"/>
          <w:szCs w:val="26"/>
        </w:rPr>
        <w:t>ые</w:t>
      </w:r>
      <w:proofErr w:type="spellEnd"/>
      <w:r>
        <w:rPr>
          <w:rFonts w:ascii="Times New Roman" w:hAnsi="Times New Roman"/>
          <w:iCs/>
          <w:sz w:val="26"/>
          <w:szCs w:val="26"/>
        </w:rPr>
        <w:t>) проектная документация либо изменения в проектную документацию соответствует нормативным актам в области проектирования в сфере капитального строительства;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iCs/>
          <w:sz w:val="26"/>
          <w:szCs w:val="26"/>
        </w:rPr>
        <w:t>характеристики объектов, в том числе</w:t>
      </w:r>
      <w:r>
        <w:rPr>
          <w:rFonts w:ascii="Times New Roman" w:hAnsi="Times New Roman"/>
          <w:sz w:val="26"/>
          <w:szCs w:val="26"/>
        </w:rPr>
        <w:t xml:space="preserve"> технологические, технические и иные проектные решения, а также сметная стоимость объектов имущества в составе Объекта Соглашения,</w:t>
      </w:r>
      <w:r>
        <w:rPr>
          <w:rFonts w:ascii="Times New Roman" w:hAnsi="Times New Roman"/>
          <w:iCs/>
          <w:sz w:val="26"/>
          <w:szCs w:val="26"/>
        </w:rPr>
        <w:t xml:space="preserve"> в отношении которых представляется проектная документация либо </w:t>
      </w:r>
      <w:r>
        <w:rPr>
          <w:rFonts w:ascii="Times New Roman" w:hAnsi="Times New Roman"/>
          <w:sz w:val="26"/>
          <w:szCs w:val="26"/>
        </w:rPr>
        <w:t>изменения в проектную документацию</w:t>
      </w:r>
      <w:r>
        <w:rPr>
          <w:rFonts w:ascii="Times New Roman" w:hAnsi="Times New Roman"/>
          <w:iCs/>
          <w:sz w:val="26"/>
          <w:szCs w:val="26"/>
        </w:rPr>
        <w:t>, соответствуют инвестиционной программе Концессионера и Соглашению.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5.10.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в срок не позднее 14 календарных дней с даты заключения Соглашения представить Концессионеру всю имеющуюся у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техническую документацию, которая может быть использована для выполнения инженерных изысканий и подготовки проектной документации.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В случае если при выполнении инженерных изысканий и подготовке проектной документации Концессионер установит необходимость внесения изменений в градостроительную документацию в отношении Объекта Соглашения,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обеспечить внесение таких изменений в максимально короткие сроки после получения запроса Концессионера (если внесение данных изменений не требует дополнительных средств для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) либо выдать доверенность Концессионеру на совершение необходимых действий согласно настоящему пункту. </w:t>
      </w:r>
      <w:bookmarkStart w:id="32" w:name="_Toc401704951"/>
      <w:bookmarkStart w:id="33" w:name="_Toc401745048"/>
      <w:bookmarkStart w:id="34" w:name="_Toc401704952"/>
      <w:bookmarkStart w:id="35" w:name="_Toc401745049"/>
      <w:bookmarkStart w:id="36" w:name="_Toc383691436"/>
      <w:bookmarkStart w:id="37" w:name="_Toc383794323"/>
      <w:bookmarkStart w:id="38" w:name="_Toc383881229"/>
      <w:bookmarkStart w:id="39" w:name="_Toc384049297"/>
      <w:bookmarkStart w:id="40" w:name="_Toc384108149"/>
      <w:bookmarkStart w:id="41" w:name="_Toc401704955"/>
      <w:bookmarkStart w:id="42" w:name="_Toc401745052"/>
      <w:bookmarkStart w:id="43" w:name="_Toc401094608"/>
      <w:bookmarkStart w:id="44" w:name="_Toc401094707"/>
      <w:bookmarkStart w:id="45" w:name="_Toc401094804"/>
      <w:bookmarkStart w:id="46" w:name="_Toc401094901"/>
      <w:bookmarkStart w:id="47" w:name="_Toc401704956"/>
      <w:bookmarkStart w:id="48" w:name="_Toc401745053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gramEnd"/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5.11. </w:t>
      </w:r>
      <w:proofErr w:type="gramStart"/>
      <w:r>
        <w:rPr>
          <w:rFonts w:ascii="Times New Roman" w:hAnsi="Times New Roman"/>
          <w:sz w:val="26"/>
          <w:szCs w:val="26"/>
        </w:rPr>
        <w:t xml:space="preserve">Концессионер обязуется выполнить строительство (создание) и (или) реконструкцию, осуществить ввод в эксплуатацию Объекта Соглашения в соответствии с законодательством Российской Федерации, иными нормативными правовыми актами и обязательными требованиями, установленными в соответствии с ними, с обязательным привлечением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в состав комиссии по подписанию акта ввода в эксплуатацию Объекта Соглашения (отдельных объектов имущества в составе Объекта Соглашения).</w:t>
      </w:r>
      <w:proofErr w:type="gramEnd"/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5.12.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обеспечить Концессионеру необходимые условия, предусмотренные Соглашением, для выполнения работ по созданию и (или) реконструкции и вводу в эксплуатацию Объекта Соглашения, а также принять все необходимые меры по обеспечению свободного доступа Концессионера и уполномоченных им лиц к Объекту Соглашения и земельным участкам, необходимым для осуществления Концессионером деятельности, предусмотренной Соглашением.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5.13.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оказывать Концессионеру в пределах, предусмотренных действующим </w:t>
      </w:r>
      <w:bookmarkStart w:id="49" w:name="_Toc383881281"/>
      <w:bookmarkStart w:id="50" w:name="_Toc384049333"/>
      <w:bookmarkStart w:id="51" w:name="_Toc384108185"/>
      <w:bookmarkStart w:id="52" w:name="_Toc383881282"/>
      <w:bookmarkStart w:id="53" w:name="_Toc384049334"/>
      <w:bookmarkStart w:id="54" w:name="_Toc384108186"/>
      <w:bookmarkStart w:id="55" w:name="_Ref230848641"/>
      <w:bookmarkStart w:id="56" w:name="_Toc231034286"/>
      <w:bookmarkStart w:id="57" w:name="_Toc233621615"/>
      <w:bookmarkStart w:id="58" w:name="_Toc233621897"/>
      <w:bookmarkStart w:id="59" w:name="_Toc233622361"/>
      <w:bookmarkStart w:id="60" w:name="_Toc233630310"/>
      <w:bookmarkEnd w:id="49"/>
      <w:bookmarkEnd w:id="50"/>
      <w:bookmarkEnd w:id="51"/>
      <w:bookmarkEnd w:id="52"/>
      <w:bookmarkEnd w:id="53"/>
      <w:bookmarkEnd w:id="54"/>
      <w:r>
        <w:rPr>
          <w:rFonts w:ascii="Times New Roman" w:hAnsi="Times New Roman"/>
          <w:sz w:val="26"/>
          <w:szCs w:val="26"/>
        </w:rPr>
        <w:t>законодательством Российской Федерации и иными нормативными правовыми актами, содействие при согласовании документов, необходимых для проектирования, строительства Объекта Соглашения, в том числе: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производить необходимые согласования проектной и рабочей документации в отношении Объекта Соглашения;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б) содействовать в рамках, установленных законодательством </w:t>
      </w:r>
      <w:r>
        <w:rPr>
          <w:rFonts w:ascii="Times New Roman" w:eastAsia="MS Mincho" w:hAnsi="Times New Roman"/>
          <w:sz w:val="26"/>
          <w:szCs w:val="26"/>
        </w:rPr>
        <w:t>Российской Федерации и иными нормативными правовыми актами</w:t>
      </w:r>
      <w:r>
        <w:rPr>
          <w:rFonts w:ascii="Times New Roman" w:hAnsi="Times New Roman"/>
          <w:sz w:val="26"/>
          <w:szCs w:val="26"/>
        </w:rPr>
        <w:t xml:space="preserve">, в получении и продлении разрешений на строительство объектов капитального строительства, входящих в состав Объекта Соглашения;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при необходимости производить согласования внесения изменений в проектную и рабочую документацию.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5.14. После завершения создания и (или) реконструкции Объекта Соглашения Концессионер обязуется: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iCs/>
          <w:sz w:val="26"/>
          <w:szCs w:val="26"/>
        </w:rPr>
        <w:t xml:space="preserve"> ввести Объект Соглашения в эксплуатацию в порядке, установленном законодательством Российской Федерации </w:t>
      </w:r>
      <w:r>
        <w:rPr>
          <w:rFonts w:ascii="Times New Roman" w:eastAsia="MS Mincho" w:hAnsi="Times New Roman"/>
          <w:sz w:val="26"/>
          <w:szCs w:val="26"/>
        </w:rPr>
        <w:t>и иными правовыми актами</w:t>
      </w:r>
      <w:r>
        <w:rPr>
          <w:rFonts w:ascii="Times New Roman" w:hAnsi="Times New Roman"/>
          <w:iCs/>
          <w:sz w:val="26"/>
          <w:szCs w:val="26"/>
        </w:rPr>
        <w:t xml:space="preserve">;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iCs/>
          <w:sz w:val="26"/>
          <w:szCs w:val="26"/>
        </w:rPr>
        <w:t xml:space="preserve">эксплуатировать и ремонтировать Объект Соглашения на условиях Соглашения. </w:t>
      </w:r>
      <w:bookmarkEnd w:id="55"/>
      <w:bookmarkEnd w:id="56"/>
      <w:bookmarkEnd w:id="57"/>
      <w:bookmarkEnd w:id="58"/>
      <w:bookmarkEnd w:id="59"/>
      <w:bookmarkEnd w:id="60"/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5.15. Государственная регистрация прав владения и пользования Концессионера объектами недвижимого имущества в составе Объекта Соглашения </w:t>
      </w:r>
      <w:r>
        <w:rPr>
          <w:rFonts w:ascii="Times New Roman" w:hAnsi="Times New Roman"/>
          <w:sz w:val="26"/>
          <w:szCs w:val="26"/>
        </w:rPr>
        <w:lastRenderedPageBreak/>
        <w:t xml:space="preserve">может осуществляться одновременно с государственной регистрацией права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такое недвижимое имущество.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5.16. Срок подачи документов, необходимых для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реконструированный (созданный) Объект Соглашения, регулируется нормами действующего законодательства Российской Федерации.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5.17. Государственная регистрация права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отдельные объекты имущества в составе Объекта Соглашения, созданные Концессионером во исполнение Соглашения, осуществляется за счет Концессионера. 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Соглашения, включая расходы, связанные с регистрацией имущества и осуществлением действий по подготовке документов, необходимых для регистрации, в том числе и оплату услуг, привлеченных Концессионером для этих целей третьих лиц.</w:t>
      </w:r>
      <w:bookmarkStart w:id="61" w:name="_Ref369795405"/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5.18. Завершение Концессионером всех работ по реконструкции и (или) созданию Объекта Соглашения по итогам исполнения Соглашения оформляется подписываемым Сторонами актом об исполнении Концессионером обязательств по реконструкции и (или) созданию Объекта Соглашения в соответствии с условиями Соглашения.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5.19.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не вправе отказать Концессионеру в подписании акта об исполнении Концессионером обязательств по реконструкции и (или) созданию Объекта Соглашения при надлежащем исполнении последним своих обязанностей по своевременному вводу в эксплуатацию Объекта Соглашения</w:t>
      </w:r>
      <w:bookmarkEnd w:id="61"/>
      <w:r>
        <w:rPr>
          <w:rFonts w:ascii="Times New Roman" w:hAnsi="Times New Roman"/>
          <w:sz w:val="26"/>
          <w:szCs w:val="26"/>
        </w:rPr>
        <w:t xml:space="preserve"> (отдельных объектов имущества в составе Объекта Соглашения).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5.20. </w:t>
      </w:r>
      <w:proofErr w:type="gramStart"/>
      <w:r>
        <w:rPr>
          <w:rFonts w:ascii="Times New Roman" w:hAnsi="Times New Roman"/>
          <w:sz w:val="26"/>
          <w:szCs w:val="26"/>
        </w:rPr>
        <w:t>Концессионер обязуется обеспечить создание и (или) реконструкцию Объекта Соглашения в соответствии с требованиями действующего законодательства, правовых актов, технических условий, норм и правил, а также иных документов и актов, определяющих требования в качеству, характеристикам, показателям и иным свойствам, предъявляемым к создаваемым и (или) реконструированным объектам теплоснабжения, срокам эксплуатации указанных объектов теплоснабжения, в том числе видов и характеристик, показателей деятельности, для осуществления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которой создаются и (или) реконструируются указанные объекты, а также целей и задач развития системы теплоснабжения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сельсовет.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5.21. Концессионер обязан использовать (эксплуатировать) Объект Соглашения в установленном Соглашением порядке в целях осуществления деятельности, указанной в </w:t>
      </w:r>
      <w:hyperlink w:anchor="Par129">
        <w:r>
          <w:rPr>
            <w:sz w:val="26"/>
            <w:szCs w:val="26"/>
          </w:rPr>
          <w:t>пункте 1.1</w:t>
        </w:r>
      </w:hyperlink>
      <w:r>
        <w:rPr>
          <w:rFonts w:ascii="Times New Roman" w:hAnsi="Times New Roman"/>
          <w:sz w:val="26"/>
          <w:szCs w:val="26"/>
        </w:rPr>
        <w:t xml:space="preserve"> Соглашения.</w:t>
      </w:r>
      <w:bookmarkStart w:id="62" w:name="_Toc370376430"/>
      <w:bookmarkStart w:id="63" w:name="_Toc370397845"/>
      <w:bookmarkStart w:id="64" w:name="_Toc373482784"/>
      <w:bookmarkStart w:id="65" w:name="_Toc386463560"/>
      <w:bookmarkStart w:id="66" w:name="_Toc391553402"/>
      <w:bookmarkStart w:id="67" w:name="_Toc398108292"/>
      <w:r>
        <w:rPr>
          <w:rFonts w:ascii="Times New Roman" w:hAnsi="Times New Roman"/>
          <w:sz w:val="26"/>
          <w:szCs w:val="26"/>
        </w:rPr>
        <w:t xml:space="preserve"> Концессионер обязан достигнуть плановых значений показателей деятельности Концессионера и надежности теплоснабжения, указанных в приложениях 6, 7 к Соглашению.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5.22. В соответствии с Соглашением Концессионер обязан не прекращать </w:t>
      </w:r>
      <w:r>
        <w:rPr>
          <w:rFonts w:ascii="Times New Roman" w:hAnsi="Times New Roman"/>
          <w:sz w:val="26"/>
          <w:szCs w:val="26"/>
        </w:rPr>
        <w:br/>
        <w:t xml:space="preserve">(не приостанавливать) деятельность, указанную в </w:t>
      </w:r>
      <w:hyperlink w:anchor="Par129">
        <w:r>
          <w:rPr>
            <w:sz w:val="26"/>
            <w:szCs w:val="26"/>
          </w:rPr>
          <w:t>пункте 1.1</w:t>
        </w:r>
      </w:hyperlink>
      <w:r>
        <w:rPr>
          <w:rFonts w:ascii="Times New Roman" w:hAnsi="Times New Roman"/>
          <w:sz w:val="26"/>
          <w:szCs w:val="26"/>
        </w:rPr>
        <w:t xml:space="preserve"> Соглашения, без согласия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за исключением случаев, установленных законодательством Российской Федерации и иными нормативными правовыми актами.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5.23. Помимо деятельности, указанной в </w:t>
      </w:r>
      <w:hyperlink w:anchor="Par129">
        <w:r>
          <w:rPr>
            <w:sz w:val="26"/>
            <w:szCs w:val="26"/>
          </w:rPr>
          <w:t>пункте 1.1</w:t>
        </w:r>
      </w:hyperlink>
      <w:r>
        <w:rPr>
          <w:rFonts w:ascii="Times New Roman" w:hAnsi="Times New Roman"/>
          <w:sz w:val="26"/>
          <w:szCs w:val="26"/>
        </w:rPr>
        <w:t xml:space="preserve"> Соглашения, Концессионер с использованием Объекта Соглашения имеет право осуществлять иные виды деятельности, не противоречащие действующему законодательству Российской Федерации и иными нормативными правовыми актами и не </w:t>
      </w:r>
      <w:r>
        <w:rPr>
          <w:rFonts w:ascii="Times New Roman" w:hAnsi="Times New Roman"/>
          <w:sz w:val="26"/>
          <w:szCs w:val="26"/>
        </w:rPr>
        <w:lastRenderedPageBreak/>
        <w:t>препятствующие исполнению Концессионером своих обязательств в полном объеме в соответствии с Соглашением.</w:t>
      </w:r>
      <w:bookmarkEnd w:id="62"/>
      <w:bookmarkEnd w:id="63"/>
      <w:bookmarkEnd w:id="64"/>
      <w:bookmarkEnd w:id="65"/>
      <w:bookmarkEnd w:id="66"/>
      <w:bookmarkEnd w:id="67"/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5.24. </w:t>
      </w:r>
      <w:proofErr w:type="gramStart"/>
      <w:r>
        <w:rPr>
          <w:rFonts w:ascii="Times New Roman" w:hAnsi="Times New Roman"/>
          <w:sz w:val="26"/>
          <w:szCs w:val="26"/>
        </w:rPr>
        <w:t xml:space="preserve">Концессионер обязуется до момента возврата имущества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по акту приема-передачи эксплуатировать, содержать и ремонтировать (текущий и капитальный ремонт) имущество, переданное и созданное (реконструированное) в качестве Объекта Соглашения, в соответствии с требованиями действующих норм, правил, условий, требований, установленных в правовых, технических, иных актах и документах Российской Федерации, Республики Хакасия,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международных актах (применяемых на территории Российской Федерации) для</w:t>
      </w:r>
      <w:proofErr w:type="gramEnd"/>
      <w:r>
        <w:rPr>
          <w:rFonts w:ascii="Times New Roman" w:hAnsi="Times New Roman"/>
          <w:sz w:val="26"/>
          <w:szCs w:val="26"/>
        </w:rPr>
        <w:t xml:space="preserve"> эксплуатации, содержания и ремонта указанного имущества и деятельности Концессионера в качестве лица, эксплуатирующего и имеющего во владении и пользовании имущество, являющееся Объектом Соглашения. Концессионер обязуется соблюдать требования антитеррористической защищенности в отношении имущества, входящего в Объект Соглашения.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установлении в Соглашении обязательств по текущему и капитальному ремонту, содержанию и эксплуатации имущества, входящего в Объект Соглашения,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и Концессионер пришли к соглашению о том, что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не осуществляет каких-либо мероприятий по текущему ремонту, содержанию и эксплуатации имущества и не несет расходов на данные мероприятия. </w:t>
      </w:r>
      <w:proofErr w:type="gramStart"/>
      <w:r>
        <w:rPr>
          <w:rFonts w:ascii="Times New Roman" w:hAnsi="Times New Roman"/>
          <w:sz w:val="26"/>
          <w:szCs w:val="26"/>
        </w:rPr>
        <w:t xml:space="preserve">Концессионер осуществляет за свой счет исполнение всего объема обязанностей, связанных с содержанием, эксплуатацией, ремонтом имущества, оформлением  необходимой документации, в том числе прямо не указанных в Соглашении, а также обязанностей, возникающих в течение срока действия Соглашения в результате принятия (изменения) правовых, технических, иных актов и документов Российской Федерации, Республики Хакасия,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международных актов (применяемых на территории Российской Федерации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), </w:t>
      </w:r>
      <w:proofErr w:type="gramStart"/>
      <w:r>
        <w:rPr>
          <w:rFonts w:ascii="Times New Roman" w:hAnsi="Times New Roman"/>
          <w:sz w:val="26"/>
          <w:szCs w:val="26"/>
        </w:rPr>
        <w:t>определяющих</w:t>
      </w:r>
      <w:proofErr w:type="gramEnd"/>
      <w:r>
        <w:rPr>
          <w:rFonts w:ascii="Times New Roman" w:hAnsi="Times New Roman"/>
          <w:sz w:val="26"/>
          <w:szCs w:val="26"/>
        </w:rPr>
        <w:t xml:space="preserve"> требования к эксплуатации, содержанию и ремонту указанного имущества и деятельности Концессионера в качестве лица эксплуатирующего и имеющего во владении и пользовании имущество, входящего в Объект Соглашения. </w:t>
      </w:r>
      <w:proofErr w:type="gramStart"/>
      <w:r>
        <w:rPr>
          <w:rFonts w:ascii="Times New Roman" w:hAnsi="Times New Roman"/>
          <w:sz w:val="26"/>
          <w:szCs w:val="26"/>
        </w:rPr>
        <w:t xml:space="preserve">Использование в Соглашении конкретных определений и формулировок при установлении обязанностей Концессионера по эксплуатации, содержанию и ремонту имущества, не может рассматриваться Сторонами Соглашения и третьими лицами в качестве обстоятельства, исключающего в какой-либо части обязанностей Концессионера по эксплуатации, содержанию и ремонту имущества, входящего в состав Объекта Соглашения, и прямо не указанных в Соглашении. </w:t>
      </w:r>
      <w:proofErr w:type="gramEnd"/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5.25. </w:t>
      </w:r>
      <w:proofErr w:type="gramStart"/>
      <w:r>
        <w:rPr>
          <w:rFonts w:ascii="Times New Roman" w:hAnsi="Times New Roman"/>
          <w:sz w:val="26"/>
          <w:szCs w:val="26"/>
        </w:rPr>
        <w:t>При осуществлении Концессионером мероприятий по капитальному ремонту Концессионер с учетом технического состояния имущества, входящего в Объект Соглашения, и прошедших сроков его эксплуатации по отношению к нормативным, самостоятельно определяет перечень, объем и сроки конкретных работ по капитальному ремонту, необходимых для обеспечения приведения имущества в надлежащее состояние (не требующего проведения капитального ремонта), и обеспечения показателей деятельности Концессионера.</w:t>
      </w:r>
      <w:proofErr w:type="gramEnd"/>
      <w:r>
        <w:rPr>
          <w:rFonts w:ascii="Times New Roman" w:hAnsi="Times New Roman"/>
          <w:sz w:val="26"/>
          <w:szCs w:val="26"/>
        </w:rPr>
        <w:t xml:space="preserve"> Концессионер несет ответственность и риски, связанные с выбором им необходимых мероприятий по капитальному ремонту, определением первоочередности капитального ремонта конкретных объектов теплоснабжения и эффективностью </w:t>
      </w:r>
      <w:r>
        <w:rPr>
          <w:rFonts w:ascii="Times New Roman" w:hAnsi="Times New Roman"/>
          <w:sz w:val="26"/>
          <w:szCs w:val="26"/>
        </w:rPr>
        <w:lastRenderedPageBreak/>
        <w:t xml:space="preserve">данных мероприятий для целей обеспечения показателей деятельности Концессионера и надлежащего оказания услуг в сфере теплоснабжения.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 этом Концессионер в течение срока действия Соглашения до проведения им мероприятий по капитальному ремонту в отношении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имущества, требующего проведения капитального ремонта, обязуется обеспечивать проведение иных мероприятий, направленных на возможность эксплуатации данного имущества в соответствии с установленными требованиями и обеспечение деятельности Концессионера на условиях Соглашения.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5.26. Концессионер обязуется ежегодно в срок до 30 марта предоставлять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 согласование программу капитального ремонта в отношении Объекта Соглашения на данный год с перечнем мероприятий по капитальному ремонту</w:t>
      </w:r>
      <w:proofErr w:type="gramEnd"/>
      <w:r>
        <w:rPr>
          <w:rFonts w:ascii="Times New Roman" w:hAnsi="Times New Roman"/>
          <w:sz w:val="26"/>
          <w:szCs w:val="26"/>
        </w:rPr>
        <w:t xml:space="preserve">, объемом работ, ориентировочной стоимостью и сроками.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 до 30 декабря каждого года Концессионер предоставляет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письменную информацию (отчет) о </w:t>
      </w:r>
      <w:proofErr w:type="gramStart"/>
      <w:r>
        <w:rPr>
          <w:rFonts w:ascii="Times New Roman" w:hAnsi="Times New Roman"/>
          <w:sz w:val="26"/>
          <w:szCs w:val="26"/>
        </w:rPr>
        <w:t>результатах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выполненных в данном году мероприятий по капитальному ремонту.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имеет право отказать в согласовании программы капитального ремонта в случае выявления ошибочных данных в программе капитального ремонта.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5.27. 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 течение 15 календарных дней со дня получения на согласование программы капитального ремонта осуществляет: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согласование программы капитального ремонта при отсутствии возражений по ее содержанию;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отказывает в согласовании с одновременным направлением обоснованных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требований по устранению неточностей, неполноты сведений в программе капитального ремонта, по изменению состава ремонтируемых объектов, сроков проведения ремонтных работ, перечня работ по капитальному ремонту.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вправе потребовать включения в программу капитального ремонта объектов теплоснабжения, проведения конкретных работ по капитальному ремонту, в случае если данные объекты (их части) находятся в неудовлетворительном техническом и санитарном состоянии, либо проведение ремонтных работ требуется в целях обеспечения готовности объектов теплоснабжения п. Расцвет и п. Тепличный к отопительному сезону.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 обеспечивает внесение изменений в направленную программу капитального ремонта в соответствии с обоснованными требованиями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случае возникновения спорных ситуаций между Концессионером 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по необходимости проведения капитального ремонта объекта, перечню и объему работ, по техническому состоянию объекта, в отношении которого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заявлено требование о проведении капитального ремонта, Концессионер и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проводят двусторонние осмотры объектов теплоснабжения (в том числе и с привлечением третьих лиц – специалистов в соответствующей области) с фиксированием фактического состояния объекта.</w:t>
      </w:r>
      <w:proofErr w:type="gramEnd"/>
      <w:r>
        <w:rPr>
          <w:rFonts w:ascii="Times New Roman" w:hAnsi="Times New Roman"/>
          <w:sz w:val="26"/>
          <w:szCs w:val="26"/>
        </w:rPr>
        <w:t xml:space="preserve">  Срок для рассмотрения Концессионером требований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 изменению программы капитального ремонта составляет 15 дней со дня их получения. Указанный срок может быть продлен по согласованию с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для целей производства осмотра спорных объектов.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5.28. Концессионер обязуется исполнять правомерные предписания и требования контролирующих (надзорных) органов, связанных содержанием, </w:t>
      </w:r>
      <w:r>
        <w:rPr>
          <w:rFonts w:ascii="Times New Roman" w:hAnsi="Times New Roman"/>
          <w:sz w:val="26"/>
          <w:szCs w:val="26"/>
        </w:rPr>
        <w:lastRenderedPageBreak/>
        <w:t xml:space="preserve">эксплуатацией, ремонтом, реконструкцией, созданием Объекта Соглашения в установленные данными органами сроки.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5.29. Концессионер имеет право исполнять Соглашение своими силами и (или) с привлечением других лиц. При этом Концессионер несет ответственность за действия таких привлеченных лиц как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свои собственные.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5.30 Передача Концессионером в залог или отчуждение Объекта Соглашения (объектов имущества в составе Объекта Соглашения) по Соглашению не допускается.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5.31. Продукция, доходы, а также отходы и демонтированные материалы, полученные Концессионером в результате осуществления деятельности по Соглашению, в том числе в результате реконструкции и (или) создания отдельного объекта имущества в составе Объекта Соглашения, являются собственностью Концессионера.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5.32. По Соглашению не допускаются: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передача концессионером прав владения и (или) пользования объектами, передаваемыми Концессионеру по Соглашению, в том числе передача таких объектов в субаренду;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уступка права требования, перевод долга по Соглашению в пользу иностранных физических и юридических лиц и иностранных структур без образования юридического лица, передача прав по Соглашению в доверительное управление;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Соглашением;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5.33. Концессионер обязан учитывать Объект Соглашения на своем балансе отдельно от своего имущества.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5.34. Риск случайной гибели или случайного повреждения Объекта Соглашения или иного имущества несет Концессионер с момента принятия Объекта Соглашения по акту приема-передачи и до момента возврата его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по акту приема-передачи.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5.35. Концессионер обязан осуществлять начисление амортизации в соответствии с действующими требованиями правовых актов.</w:t>
      </w:r>
    </w:p>
    <w:p w:rsidR="00913A09" w:rsidRDefault="00913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ae"/>
        <w:widowControl w:val="0"/>
        <w:numPr>
          <w:ilvl w:val="0"/>
          <w:numId w:val="4"/>
        </w:numPr>
        <w:shd w:val="clear" w:color="auto" w:fill="FFFFFF"/>
        <w:spacing w:before="120" w:after="120" w:line="240" w:lineRule="auto"/>
        <w:ind w:left="720" w:right="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68" w:name="_Toc3915533561"/>
      <w:bookmarkStart w:id="69" w:name="_Toc3864635241"/>
      <w:bookmarkStart w:id="70" w:name="_Toc3734827481"/>
      <w:bookmarkStart w:id="71" w:name="_Toc3703978081"/>
      <w:bookmarkStart w:id="72" w:name="_Toc3703763931"/>
      <w:bookmarkStart w:id="73" w:name="_Toc3981082651"/>
      <w:bookmarkEnd w:id="68"/>
      <w:bookmarkEnd w:id="69"/>
      <w:bookmarkEnd w:id="70"/>
      <w:bookmarkEnd w:id="71"/>
      <w:bookmarkEnd w:id="72"/>
      <w:bookmarkEnd w:id="73"/>
      <w:r>
        <w:rPr>
          <w:b/>
          <w:sz w:val="26"/>
          <w:szCs w:val="26"/>
        </w:rPr>
        <w:t>ДОЛГОСРОЧНЫЕ ПАРАМЕТРЫ И ТАРИФНОЕ РЕГУЛИРОВАНИЕ</w:t>
      </w:r>
    </w:p>
    <w:p w:rsidR="00913A09" w:rsidRDefault="00913A09">
      <w:pPr>
        <w:pStyle w:val="ae"/>
        <w:widowControl w:val="0"/>
        <w:shd w:val="clear" w:color="auto" w:fill="FFFFFF"/>
        <w:spacing w:before="120" w:after="120" w:line="240" w:lineRule="auto"/>
        <w:ind w:left="360" w:right="0" w:firstLine="709"/>
        <w:rPr>
          <w:rFonts w:ascii="Times New Roman" w:hAnsi="Times New Roman"/>
          <w:b/>
          <w:sz w:val="26"/>
          <w:szCs w:val="26"/>
        </w:rPr>
      </w:pPr>
      <w:bookmarkStart w:id="74" w:name="_Toc391553398"/>
      <w:bookmarkStart w:id="75" w:name="_Toc386463552"/>
      <w:bookmarkStart w:id="76" w:name="_Toc373482777"/>
      <w:bookmarkStart w:id="77" w:name="_Toc370397838"/>
      <w:bookmarkStart w:id="78" w:name="_Toc370376423"/>
      <w:bookmarkStart w:id="79" w:name="_Toc369629327"/>
      <w:bookmarkStart w:id="80" w:name="_Toc369607725"/>
      <w:bookmarkStart w:id="81" w:name="_Toc398108288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Регулирование тарифов на реализуемые Концессионером товары, выполняемые работы, оказываемые услуги осуществляется в соответствии с методом индексации.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proofErr w:type="gramStart"/>
      <w:r>
        <w:rPr>
          <w:rFonts w:ascii="Times New Roman" w:hAnsi="Times New Roman"/>
          <w:sz w:val="26"/>
          <w:szCs w:val="26"/>
        </w:rPr>
        <w:t xml:space="preserve">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теплоснабжения) на выполняемые работы и оказываемые услуги, согласованные с органом исполнительной власти Республики Хакасия, осуществляющим регулирование цен (тарифов) в соответствии с законодательством Российской Федерации в сфере регулирования цен (тарифов), указаны в приложении 5 к Соглашению. </w:t>
      </w:r>
      <w:proofErr w:type="gramEnd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proofErr w:type="gramStart"/>
      <w:r>
        <w:rPr>
          <w:rFonts w:ascii="Times New Roman" w:hAnsi="Times New Roman"/>
          <w:sz w:val="26"/>
          <w:szCs w:val="26"/>
        </w:rPr>
        <w:t xml:space="preserve">При установлении тарифов в отношении Концессионера в необходимой </w:t>
      </w:r>
      <w:r>
        <w:rPr>
          <w:rFonts w:ascii="Times New Roman" w:hAnsi="Times New Roman"/>
          <w:sz w:val="26"/>
          <w:szCs w:val="26"/>
        </w:rPr>
        <w:lastRenderedPageBreak/>
        <w:t>валовой выручке учитываются обоснованные расходы Концессионера в связи с исполнением Соглашения, включая инвестиционные мероприятия по созданию и (или) реконструкции объектов имущества в составе Объекта Соглашения и сроки их осуществления, расходы, связанные с регистрацией имущества и осуществлением действий по подготовке документов, необходимых для регистрации, в том числе и оплату услуг привлеченных Концессионером для</w:t>
      </w:r>
      <w:proofErr w:type="gramEnd"/>
      <w:r>
        <w:rPr>
          <w:rFonts w:ascii="Times New Roman" w:hAnsi="Times New Roman"/>
          <w:sz w:val="26"/>
          <w:szCs w:val="26"/>
        </w:rPr>
        <w:t xml:space="preserve"> этих целей третьих лиц, а также значения долгосрочных параметров регулирования деятельности Концессионера, плановые значения показателей деятельности Концессионера и иные условия, установленные Соглашением.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</w:t>
      </w:r>
      <w:proofErr w:type="gramStart"/>
      <w:r>
        <w:rPr>
          <w:rFonts w:ascii="Times New Roman" w:hAnsi="Times New Roman"/>
          <w:sz w:val="26"/>
          <w:szCs w:val="26"/>
        </w:rPr>
        <w:t xml:space="preserve">Установление, изменение, корректировка регулируемых цен (тарифов) на производимые и реализуемые Концессионером товары, оказываемые услуги осуществляются до конца срока действия Соглашения по правилам, действующим на момент соответственно установления, изменения, корректировки цен (тарифов) и предусмотренным федеральными законами,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Федерации, правовыми актами органов местного самоуправления. </w:t>
      </w:r>
      <w:proofErr w:type="gramEnd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>6.5. Недополученные доходы Концессионера и экономически обоснованные расходы, возникшие при осуществлении деятельности, предусмотренной пунктом 1.1 Соглашения, подлежат возмещению Концессионеру</w:t>
      </w:r>
      <w:proofErr w:type="gramStart"/>
      <w:r>
        <w:rPr>
          <w:rFonts w:ascii="Times New Roman" w:hAnsi="Times New Roman"/>
          <w:sz w:val="26"/>
          <w:szCs w:val="26"/>
        </w:rPr>
        <w:t xml:space="preserve"> Т</w:t>
      </w:r>
      <w:proofErr w:type="gramEnd"/>
      <w:r>
        <w:rPr>
          <w:rFonts w:ascii="Times New Roman" w:hAnsi="Times New Roman"/>
          <w:sz w:val="26"/>
          <w:szCs w:val="26"/>
        </w:rPr>
        <w:t xml:space="preserve">ретьей стороной в объеме и порядке, предусмотренном нормативными правовыми актами в сфере теплоснабжения в соответствии с приложением 7. В случае изменения порядка возмещения недополученных доходов Концессионера </w:t>
      </w:r>
      <w:proofErr w:type="gramStart"/>
      <w:r>
        <w:rPr>
          <w:rFonts w:ascii="Times New Roman" w:hAnsi="Times New Roman"/>
          <w:sz w:val="26"/>
          <w:szCs w:val="26"/>
        </w:rPr>
        <w:t>и(</w:t>
      </w:r>
      <w:proofErr w:type="gramEnd"/>
      <w:r>
        <w:rPr>
          <w:rFonts w:ascii="Times New Roman" w:hAnsi="Times New Roman"/>
          <w:sz w:val="26"/>
          <w:szCs w:val="26"/>
        </w:rPr>
        <w:t>или) замены уполномоченного органа на его осуществление (далее – Уполномоченный орган), Концессионер имеет право на возмещение недополученных доходов, в соответствии с действующими нормативными правовыми актами, регулирующими порядок такого возмещения. В случае если Соглашение расторгается по соглашению Сторон, то порядок возмещения расходов определяется в соглашении о расторжении.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6.6. Возврат сре</w:t>
      </w:r>
      <w:proofErr w:type="gramStart"/>
      <w:r>
        <w:rPr>
          <w:rFonts w:ascii="Times New Roman" w:hAnsi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/>
          <w:sz w:val="26"/>
          <w:szCs w:val="26"/>
        </w:rPr>
        <w:t xml:space="preserve">азмере величины корректировки осуществляется в последний год долгосрочного периода регулирования, а применительно к решениям, не связанным с изменением долгосрочных параметров регулирования, в соответствии с законодательством Российской Федерации о концессионных соглашениях, – в году, следующем за годом исполнения обязательств по возмещению недополученных доходов.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6.7. Возможность возмещения недополученных доходов является существенным обстоятельством, из которого Стороны исходили при заключении Соглашения.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6.8. </w:t>
      </w:r>
      <w:r>
        <w:rPr>
          <w:rFonts w:ascii="Times New Roman" w:hAnsi="Times New Roman"/>
          <w:bCs/>
          <w:sz w:val="26"/>
          <w:szCs w:val="26"/>
        </w:rPr>
        <w:t xml:space="preserve">Объем валовой выручки, получаемой Концессионером в рамках реализации Соглашения, в том числе на каждый год срока действия Соглашения, являющийся существенным условием Соглашения, в соответствии с пунктом 6.5 части 1 статьи 10 Федерального закона от 21.07.2005 № 115-ФЗ «О концессионных соглашениях», приведен в приложении 5. 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Объем валовой выручки указан в ценах первого года срока действия Соглашения и в прогнозных ценах с учетом индексов потребительских цен, указанных в прогнозе социально-экономического развития Российской Федерации.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Объем валовой выручки подлежит ежегодной корректировке в соответствии с требованиями действующего законодательства в сфере теплоснабжения.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6.9. Движимое имущество, которое создано и (или) приобретено Концессионером при осуществлении деятельности, предусмотренной Соглашением, и не входит в состав Объекта Соглашения, является собственностью Концессионера.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6.10. Недвижимое имущество, которое создано Концессионером с согласия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Концессионера.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</w:pPr>
      <w:bookmarkStart w:id="82" w:name="_Toc401094917"/>
      <w:bookmarkStart w:id="83" w:name="_Toc401094820"/>
      <w:bookmarkStart w:id="84" w:name="_Toc401094723"/>
      <w:bookmarkStart w:id="85" w:name="_Toc401094624"/>
      <w:bookmarkStart w:id="86" w:name="_Hlk482859983"/>
      <w:bookmarkStart w:id="87" w:name="_Toc465261744"/>
      <w:bookmarkEnd w:id="82"/>
      <w:bookmarkEnd w:id="83"/>
      <w:bookmarkEnd w:id="84"/>
      <w:bookmarkEnd w:id="85"/>
      <w:r>
        <w:rPr>
          <w:sz w:val="26"/>
          <w:szCs w:val="26"/>
        </w:rPr>
        <w:t>ПОРЯДОК ПРЕДОСТАВЛЕНИЯ КОНЦЕССИОНЕРУ ЗЕМЕЛЬНЫХ УЧАСТКОВ</w:t>
      </w:r>
      <w:bookmarkEnd w:id="86"/>
      <w:bookmarkEnd w:id="87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обеспечить предоставление Концессионеру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а также земельных участков, государственная собственность на которые не разграничена, на территории сельских поселений, на которых располагаются объекты недвижимого имущества в составе Объекта Соглашения и которые необходимы для исполнения Концессионером обязанностей по Соглашению и (или) осуществления деятельности в соответствии с пунктом 1.1 Соглашения.</w:t>
      </w:r>
      <w:proofErr w:type="gramEnd"/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proofErr w:type="gramStart"/>
      <w:r>
        <w:rPr>
          <w:rFonts w:ascii="Times New Roman" w:hAnsi="Times New Roman"/>
          <w:sz w:val="26"/>
          <w:szCs w:val="26"/>
        </w:rPr>
        <w:t xml:space="preserve">Предоставление земельных участков и (или) обеспечение их использования Концессионером осуществляется органом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уполномоченным на предоставление во временное владение и пользование земельных участков, путем заключения договоров аренды (субаренды), установления сервитутов, обеспечения использования земельных участков Концессионером без их предоставления либо иными способами, предусмотренными действующим законодательством, в зависимости от характера использования земельных участков и  мероприятий, проводимых Концессионером 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объектов, расположенных на таких участках.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Количество, площадь, а также иные характеристики передаваемых Концессионеру земельных участков (в том числе категория и вид разрешенного использования) должны обеспечивать надлежащее исполнение Концессионером обязательств по Соглашению, включая реализацию мероприятий, предусмотренных Соглашением и инвестиционной программой Концессионера.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7.3. Земельные участки предоставляются на срок, не превышающий срок действия Соглашения. Прекращение Соглашения является основанием для прекращения договоров аренды указанных земельных участков, а также иных оснований (сделок) по которым были предоставлены земельные участки Концессионеру. В случае исключения объекта теплоснабжения из состава Объекта Соглашения, в том числе в результате вывода из эксплуатации, договор аренды, иное основание (сделка) в отношении земельного участка под таким объектом, подлежит прекращению. </w:t>
      </w:r>
    </w:p>
    <w:p w:rsidR="00913A09" w:rsidRDefault="007669B3">
      <w:pPr>
        <w:widowControl w:val="0"/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7.4. Договоры аренды, иные сделки по предоставлению земельных участков, учтенных в сведениях Единого государственного реестра недвижимости и находящихся в муниципальной собственности, заключаются не позднее 60 (шестидесяти) рабочих дней после обращения Концессионера о заключении соответствующего договора (сделки) на условиях, установленных данными договорами (сделками). В случае если земельный участок не учтен в сведениях </w:t>
      </w:r>
      <w:r>
        <w:rPr>
          <w:rFonts w:ascii="Times New Roman" w:hAnsi="Times New Roman"/>
          <w:sz w:val="26"/>
          <w:szCs w:val="26"/>
        </w:rPr>
        <w:lastRenderedPageBreak/>
        <w:t xml:space="preserve">Единого государственного реестра недвижимости, договор аренды (субаренды) земельного участка должен быть заключен с Концессионером не позднее чем через 60 (шестьдесят) рабочих дней со дня государственной регистрации муниципальной собственности на земельный участок при наличии обращения Концессионера с заявлением о предоставлении земельного участка. Формирование земельного участка осуществляется за счет средств Концессионера. </w:t>
      </w:r>
    </w:p>
    <w:p w:rsidR="00913A09" w:rsidRDefault="007669B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7.5. Соглашение об установлении права ограниченного пользования (сервитута) в отношении земельного участка (его части), находящегося в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, заключается в случаях и в порядке, установленных законодательством Российской Федерации, и, в частности, в случае размещения имущества, входящего в состав Объекта Соглашения (линейных объектов), не препятствующих разрешенному использованию земельного участка.  Государственная регистрация указанных соглашений осуществляется силами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в соответствии с пунктом 7.10 Соглашения и действующим законодательством Российской Федерации.</w:t>
      </w:r>
    </w:p>
    <w:p w:rsidR="00913A09" w:rsidRDefault="007669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случае заключения соглашения об установлении права ограниченного пользования (сервитута) в отношении земельного участка, находящегося в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на срок до трех лет допускается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 и без государственной регистрации ограничения (обременения), возникающего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в связи с установлением данного сервитута. В этом случае граница действия сервитута определяется в соответствии с прилагаемой к соглашению схемой границ сервитута на кадастровом плане территории.</w:t>
      </w:r>
    </w:p>
    <w:p w:rsidR="00913A09" w:rsidRDefault="007669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Плата по соглашению об установлении сервитута в течение срока действия Соглашения в отношении земельных участков, находящихся в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определяется на основании постановления Правительства Республики Хакасия от 07.08.2015 № 390 «Об утверждении Порядка определения платы по соглашению об установлении сервитута в отношении земельных участков, находящихся в государственной собственности Республики Хакасия, и земельных участков, государственная собственность на которые не разграничена, на 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 Хакасия».</w:t>
      </w:r>
    </w:p>
    <w:p w:rsidR="00913A09" w:rsidRDefault="007669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необходимости заключения соглашения об установлении сервитута в отношении части земельного участка Концессионер предоставляет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схему границ сервитута на кадастровом плане территории, межевой план части земельного участка в формате XML (подписанный усиленной квалифицированной электронной подписью), подготовленный кадастровым инженером.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 Концессионер не вправе передавать свои права по договорам аренды (иным сделкам) земельных участков третьим лицам и сдавать их в субаренду, если иное не предусмотрено соответствующим договором аренды (иной сделки) земельного участка. 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7.7.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Размер арендной платы за пользование земельными участками, предоставленными Концессионеру в аренду для размещения объектов теплоснабжения, устанавливается в соответствии с подпунктом 2 пункта 3, пункта 4 статьи 39.7 Земельного кодекса Российской Федерации и Порядком определения размера арендной платы за земельные участки, государственная собственность на которые не разграничена, на территории Республики Хакасия, утвержденным </w:t>
      </w:r>
      <w:r>
        <w:rPr>
          <w:rFonts w:ascii="Times New Roman" w:hAnsi="Times New Roman"/>
          <w:sz w:val="26"/>
          <w:szCs w:val="26"/>
        </w:rPr>
        <w:lastRenderedPageBreak/>
        <w:t xml:space="preserve">постановлением Правительства Республики Хакасия от 23.01.2008 № 05 </w:t>
      </w:r>
      <w:r>
        <w:rPr>
          <w:rFonts w:ascii="Times New Roman" w:hAnsi="Times New Roman"/>
          <w:sz w:val="26"/>
          <w:szCs w:val="26"/>
        </w:rPr>
        <w:br/>
        <w:t>«Об утверждении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Порядка определения размера арендной платы за земельные участки, государственная собственность на которые не разграничена, на территории Республики Хакасия», в пределах, не превышающих размер земельного налога, а также размера арендной платы, рассчитанного для соответствующих целей в отношении земельных участков, находящихся в федеральной собственности.</w:t>
      </w:r>
    </w:p>
    <w:p w:rsidR="00913A09" w:rsidRDefault="007669B3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7.8. </w:t>
      </w:r>
      <w:proofErr w:type="gramStart"/>
      <w:r>
        <w:rPr>
          <w:rFonts w:ascii="Times New Roman" w:hAnsi="Times New Roman"/>
          <w:sz w:val="26"/>
          <w:szCs w:val="26"/>
        </w:rPr>
        <w:t>Если не осуществлен государственный кадастровый учет земельного участка, на котором располагается имущество, входящее в состав Объекта Соглашения и который необходим для осуществления Концессионером деятельности, предусмотренной Соглашением, Концессионер обязан за свой счет обеспечить выполнение в отношении земельного участка кадастровых работ и обратиться с заявлением об осуществлении государственного кадастрового учета земельного участка в порядке, установленном Федеральным законом  от 13.07.2015 № 218-ФЗ «О государственной</w:t>
      </w:r>
      <w:proofErr w:type="gramEnd"/>
      <w:r>
        <w:rPr>
          <w:rFonts w:ascii="Times New Roman" w:hAnsi="Times New Roman"/>
          <w:sz w:val="26"/>
          <w:szCs w:val="26"/>
        </w:rPr>
        <w:t xml:space="preserve"> регистрации недвижимости». </w:t>
      </w:r>
    </w:p>
    <w:p w:rsidR="00913A09" w:rsidRDefault="007669B3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7.9. Концессионер не вправе сдавать земельные участки в субаренду. </w:t>
      </w:r>
    </w:p>
    <w:p w:rsidR="00913A09" w:rsidRDefault="007669B3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7.10. </w:t>
      </w:r>
      <w:proofErr w:type="gramStart"/>
      <w:r>
        <w:rPr>
          <w:rFonts w:ascii="Times New Roman" w:hAnsi="Times New Roman"/>
          <w:sz w:val="26"/>
          <w:szCs w:val="26"/>
        </w:rPr>
        <w:t xml:space="preserve">Обеспечение в Управлении Федеральной службы государственной регистрации, кадастра и картографии по Республике Хакасия государственной регистрации договоров аренды земельных участков (частей земельных участков), прав ограниченного пользования земельными участками (сервитутов), погашения записей о государственной регистрации аренды земельных участков (частей земельных участков) и прав ограниченного пользования земельными участками (сервитутов) осуществляется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при условии подписания Концессионером соответствующих документов усиленной квалифицированной электронной подписью. </w:t>
      </w:r>
      <w:proofErr w:type="gramEnd"/>
    </w:p>
    <w:p w:rsidR="00913A09" w:rsidRDefault="007669B3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7.11. </w:t>
      </w:r>
      <w:proofErr w:type="gramStart"/>
      <w:r>
        <w:rPr>
          <w:rFonts w:ascii="Times New Roman" w:hAnsi="Times New Roman"/>
          <w:sz w:val="26"/>
          <w:szCs w:val="26"/>
        </w:rPr>
        <w:t xml:space="preserve">Если для создания и реконструкции объектов имущества, указанных в приложениях 3, 4 и (или) для осуществления Концессионером деятельности потребуется предоставление иных земельных участков (далее – Дополнительные участки), то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предоставить такие земельные участки Концессионеру в аренду (субаренду) не позднее 60 (шестьдесят) рабочих дней с даты получения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соответствующего письменного обращения Концессионера. </w:t>
      </w:r>
      <w:proofErr w:type="gramEnd"/>
    </w:p>
    <w:p w:rsidR="00913A09" w:rsidRDefault="007669B3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7.12. Если на момент получения обращения Концессионера Дополнительные участки находятся в собственности третьих </w:t>
      </w:r>
      <w:proofErr w:type="gramStart"/>
      <w:r>
        <w:rPr>
          <w:rFonts w:ascii="Times New Roman" w:hAnsi="Times New Roman"/>
          <w:sz w:val="26"/>
          <w:szCs w:val="26"/>
        </w:rPr>
        <w:t>лиц</w:t>
      </w:r>
      <w:proofErr w:type="gramEnd"/>
      <w:r>
        <w:rPr>
          <w:rFonts w:ascii="Times New Roman" w:hAnsi="Times New Roman"/>
          <w:sz w:val="26"/>
          <w:szCs w:val="26"/>
        </w:rPr>
        <w:t xml:space="preserve"> либо предоставлены во владение и (или) пользование третьим лицам,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совершить все необходимые действия по предоставлению Концессионеру права ограниченного пользования Дополнительными участками путем установления публичного сервитута.</w:t>
      </w:r>
      <w:r>
        <w:rPr>
          <w:rFonts w:ascii="Times New Roman" w:eastAsia="Times New Roman" w:hAnsi="Times New Roman"/>
          <w:sz w:val="26"/>
          <w:szCs w:val="26"/>
        </w:rPr>
        <w:t xml:space="preserve"> Плата за публичный сервитут определяется в соответствии со статьей 39.46 </w:t>
      </w:r>
      <w:r>
        <w:rPr>
          <w:rFonts w:ascii="Times New Roman" w:hAnsi="Times New Roman"/>
          <w:sz w:val="26"/>
          <w:szCs w:val="26"/>
        </w:rPr>
        <w:t>Земельного кодекса Российской Федерации.</w:t>
      </w:r>
    </w:p>
    <w:p w:rsidR="00913A09" w:rsidRDefault="007669B3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7.13. </w:t>
      </w:r>
      <w:proofErr w:type="gramStart"/>
      <w:r>
        <w:rPr>
          <w:rFonts w:ascii="Times New Roman" w:hAnsi="Times New Roman"/>
          <w:sz w:val="26"/>
          <w:szCs w:val="26"/>
        </w:rPr>
        <w:t xml:space="preserve">Если по причинам, не зависящим от Концессионера,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не имеет возможности предоставить Дополнительные участки Концессионеру в срок, указанный в пункте 7.11 Соглашения, что влечет невозможность для Концессионера выполнить мероприятия по созданию и реконструкции имущества в соответствии с Заданием и основными мероприятиями и (или) осуществлять Концессионером деятельность,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по предложению Концессионера внести изменения в условия Соглашения, касающиеся сроков выполнения соответствующих</w:t>
      </w:r>
      <w:proofErr w:type="gramEnd"/>
      <w:r>
        <w:rPr>
          <w:rFonts w:ascii="Times New Roman" w:hAnsi="Times New Roman"/>
          <w:sz w:val="26"/>
          <w:szCs w:val="26"/>
        </w:rPr>
        <w:t xml:space="preserve"> мероприятий и/или перечня мероприятий,  в т. ч. внести изменения в приложения 3, 4 к Соглашению.</w:t>
      </w:r>
    </w:p>
    <w:p w:rsidR="00913A09" w:rsidRDefault="00913A09">
      <w:pPr>
        <w:widowControl w:val="0"/>
        <w:shd w:val="clear" w:color="auto" w:fill="FFFFFF"/>
        <w:tabs>
          <w:tab w:val="left" w:leader="underscore" w:pos="2179"/>
        </w:tabs>
        <w:ind w:left="10"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</w:pPr>
      <w:bookmarkStart w:id="88" w:name="_Toc401094826"/>
      <w:bookmarkStart w:id="89" w:name="_Toc401094729"/>
      <w:bookmarkStart w:id="90" w:name="_Toc401094630"/>
      <w:bookmarkStart w:id="91" w:name="_Toc401094922"/>
      <w:bookmarkStart w:id="92" w:name="_Toc401094825"/>
      <w:bookmarkStart w:id="93" w:name="_Toc401094728"/>
      <w:bookmarkStart w:id="94" w:name="_Toc401094629"/>
      <w:bookmarkStart w:id="95" w:name="_Toc401094923"/>
      <w:bookmarkStart w:id="96" w:name="_Toc465261745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sz w:val="26"/>
          <w:szCs w:val="26"/>
        </w:rPr>
        <w:t xml:space="preserve">ПОРЯДОК ВОЗВРАТА КОНЦЕССИОНЕРОМ КОНЦЕДЕНТУ </w:t>
      </w:r>
      <w:bookmarkEnd w:id="96"/>
      <w:r>
        <w:rPr>
          <w:sz w:val="26"/>
          <w:szCs w:val="26"/>
        </w:rPr>
        <w:t>ОБЪЕКТА СОГЛАШЕНИЯ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8.1. При прекращении Соглашения Концессионер обязан передать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, а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принять Объект Соглашения (объекты в составе Объекта Соглашения) в порядке, предусмотренном Соглашением. </w:t>
      </w:r>
      <w:proofErr w:type="gramStart"/>
      <w:r>
        <w:rPr>
          <w:rFonts w:ascii="Times New Roman" w:hAnsi="Times New Roman"/>
          <w:sz w:val="26"/>
          <w:szCs w:val="26"/>
        </w:rPr>
        <w:t xml:space="preserve">Передаваемые Концессионером объекты теплоснабжения с оборудованием в составе Объекта Соглашения должны находиться в состоянии, соответствующем требованиям правил эксплуатации и технического обслуживания, с учетом нормального износа и периода эксплуатации, требованиям законодательства Российской Федерации и иных правовых актов,  исполненным обязательствам Концессионера, быть пригодными для осуществления деятельности, указанной в </w:t>
      </w:r>
      <w:hyperlink w:anchor="Par129">
        <w:r>
          <w:rPr>
            <w:sz w:val="26"/>
            <w:szCs w:val="26"/>
          </w:rPr>
          <w:t>пункте 1</w:t>
        </w:r>
      </w:hyperlink>
      <w:r>
        <w:rPr>
          <w:rFonts w:ascii="Times New Roman" w:hAnsi="Times New Roman"/>
          <w:sz w:val="26"/>
          <w:szCs w:val="26"/>
        </w:rPr>
        <w:t xml:space="preserve">.1 Соглашения, и не должны быть обременены правами третьих лиц. </w:t>
      </w:r>
      <w:proofErr w:type="gramEnd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 Концессионер при прекращении Соглашения обязан:</w:t>
      </w:r>
    </w:p>
    <w:p w:rsidR="00913A09" w:rsidRDefault="007669B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передать уполномоченному органу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земельные участки, находящиеся в пользовании Концессионера по договору аренды земельного участка или иной сделки, заключенной на период действия Соглашения; </w:t>
      </w:r>
    </w:p>
    <w:p w:rsidR="00913A09" w:rsidRDefault="007669B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передать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Объект Соглашения (объекты имущества в составе Объекта Соглашения) с относящимися к ним документами в состоянии, предусмотренном Соглашением.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8.3. В случае прекращения Соглашения в силу окончания срока его действия Концессионер обязуется возвратить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Объект Соглашения (объекты имущества в составе Объекта Соглашения) с относящимися к ним документами в течение 20 календарных дней.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8.4. В случае досрочного прекращения Соглашения срок передачи объектов имущества в составе Объекта Соглашения и иного имущества не должен превышать 30 (тридцать) рабочих дней </w:t>
      </w:r>
      <w:proofErr w:type="gramStart"/>
      <w:r>
        <w:rPr>
          <w:rFonts w:ascii="Times New Roman" w:hAnsi="Times New Roman"/>
          <w:sz w:val="26"/>
          <w:szCs w:val="26"/>
        </w:rPr>
        <w:t>с даты</w:t>
      </w:r>
      <w:proofErr w:type="gramEnd"/>
      <w:r>
        <w:rPr>
          <w:rFonts w:ascii="Times New Roman" w:hAnsi="Times New Roman"/>
          <w:sz w:val="26"/>
          <w:szCs w:val="26"/>
        </w:rPr>
        <w:t xml:space="preserve"> досрочного прекращения Соглашения.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В случае прекращения Соглашения в силу окончания срока его действия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совместно с Концессионером не </w:t>
      </w:r>
      <w:proofErr w:type="gramStart"/>
      <w:r>
        <w:rPr>
          <w:rFonts w:ascii="Times New Roman" w:hAnsi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sz w:val="26"/>
          <w:szCs w:val="26"/>
        </w:rPr>
        <w:t xml:space="preserve"> чем за 2 (два) месяца до даты окончания срока действия Соглашения обеспечивают создание передаточной комиссии по подготовке объектов имущества в составе Объекта Соглашения к передаче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. В состав передаточной комиссии должны входить представители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и Концессионера.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досрочного прекращения Соглашения передаточная комиссия формируется в течение 10 (десяти) рабочих дней с установленной Сторонами и (или) судебным решением даты досрочного прекращения Соглашения.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После окончания подготовки объектов имущества в составе Объекта Соглашения к передаче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Концессионер направляет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акт приема-передачи.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 случае несогласия с содержанием акта приема-передачи или наличия претензий к передаваемому имуществу и (или) составу документов направляет Концессионеру в течение пяти календарных дней со дня получения акта приема-передачи свои возражения по акту приема-передачи. В случае неполучения Концессионером подписанного акта приема-передачи либо возражений к нему, Концессионер повторно направляет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уведомление о </w:t>
      </w:r>
      <w:r>
        <w:rPr>
          <w:rFonts w:ascii="Times New Roman" w:hAnsi="Times New Roman"/>
          <w:sz w:val="26"/>
          <w:szCs w:val="26"/>
        </w:rPr>
        <w:lastRenderedPageBreak/>
        <w:t xml:space="preserve">необходимости принятия имущества и подписания акта приема-передачи; в случае неполучения письменного ответа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 причинах </w:t>
      </w:r>
      <w:proofErr w:type="spellStart"/>
      <w:r>
        <w:rPr>
          <w:rFonts w:ascii="Times New Roman" w:hAnsi="Times New Roman"/>
          <w:sz w:val="26"/>
          <w:szCs w:val="26"/>
        </w:rPr>
        <w:t>неподписания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акта приема-передачи либо подписанного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акта приема-передачи в течение 20 календарных дней после получения такого уведомления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, имущество после истечения 20 дней считается переданным от Концессионера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8.6. Концессионер передает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документы, относящиеся к передаваемым объектам, входящим в состав Объекта Соглашения и иного имущества, в том числе проектную документацию на объекты, одновременно с передачей соответствующих объектов в составе Объекта Соглашения и иного имущества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8.7. Передача Концессионером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объектов имущества в составе Объекта Соглашения и иного имущества осуществляется по актам приема-передачи, подписываемым Концессионером 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8.8. Обязанность Концессионера по передаче объектов имущества в составе Объекта Соглашения, считается исполненной, и Концессионер освобождается от бремени содержания указанных объектов </w:t>
      </w:r>
      <w:proofErr w:type="gramStart"/>
      <w:r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Концессионером 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соответствующих актов приема-передачи.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8.9. Прекращение прав Концессионера на владение и пользование объектами недвижимого имущества, входящими в состав Объекта Соглашения и иного имущества, подлежит государственной регистрации в установленном законодательством Российской Федерации и иными нормативными правовыми актами порядке. </w:t>
      </w:r>
    </w:p>
    <w:p w:rsidR="00913A09" w:rsidRDefault="007669B3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Государственная регистрация прекращения обременения прав владения и пользования Концессионера объектами недвижимого имущества, входящими в состав Объекта Соглашения и иного имущества, осуществляется Концессионером в течение 30 дней с момента подписания актов приема-передачи в соответствии с Соглашением. </w:t>
      </w:r>
    </w:p>
    <w:p w:rsidR="00913A09" w:rsidRDefault="007669B3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8.10. Стороны обязуются осуществить действия, необходимые для государственной регистрации прекращения указанных прав Концессионера, в течение 30 (тридцати) календарных дней с момента подписания актов приема-передачи, указанных в пункте 8.7 Соглашения. </w:t>
      </w:r>
    </w:p>
    <w:p w:rsidR="00913A09" w:rsidRDefault="007669B3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</w:pPr>
      <w:bookmarkStart w:id="97" w:name="Par996"/>
      <w:bookmarkEnd w:id="97"/>
      <w:r>
        <w:rPr>
          <w:rFonts w:ascii="Times New Roman" w:hAnsi="Times New Roman"/>
          <w:sz w:val="26"/>
          <w:szCs w:val="26"/>
        </w:rPr>
        <w:t xml:space="preserve">8.11. </w:t>
      </w:r>
      <w:proofErr w:type="gramStart"/>
      <w:r>
        <w:rPr>
          <w:rFonts w:ascii="Times New Roman" w:hAnsi="Times New Roman"/>
          <w:sz w:val="26"/>
          <w:szCs w:val="26"/>
        </w:rPr>
        <w:t>В случае вывода в течение срока действия Соглашения из эксплуатации объектов теплоснабжения в составе Объекта Соглашения в соответствии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с Заданием и основными мероприятиями, предусмотренными приложениями 3, 4 к Соглашению, Концессионер обязан передать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, а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принять вышеуказанные объекты теплоснабжения по акту приема-передачи. 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98" w:name="_Toc465261746"/>
      <w:r>
        <w:rPr>
          <w:sz w:val="26"/>
          <w:szCs w:val="26"/>
        </w:rPr>
        <w:t>ИСКЛЮЧИТЕЛЬНЫЕ ПРАВА НА РЕЗУЛЬТАТЫ ИНТЕЛЛЕКТУАЛЬНОЙ ДЕЯТЕЛЬНОСТИ</w:t>
      </w:r>
      <w:bookmarkEnd w:id="98"/>
    </w:p>
    <w:p w:rsidR="00913A09" w:rsidRDefault="00913A09">
      <w:pPr>
        <w:spacing w:after="0"/>
        <w:ind w:firstLine="709"/>
        <w:jc w:val="center"/>
        <w:rPr>
          <w:b/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Концессионеру принадлежат исключительные права на результаты интеллектуальной деятельности, полученные Концессионером за свой счет при исполнении Соглашения.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В целях исполнения Концессионером обязательств, предусмотренных Соглашением, Концессионер вправе пользоваться исключительными правами на результаты интеллектуальной деятельности, предусмотренными условиями Соглашения как самостоятельно, так и с привлечением третьих лиц.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Концессионер обязуется по требованию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обеспечить передачу ему исключительных прав на результаты интеллектуальной деятельности (а также материальный носитель), которые необходимы для осуществления полномочий собственника Объекта Соглашения, а также для организации теплоснабжения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сельсовет. </w:t>
      </w:r>
    </w:p>
    <w:p w:rsidR="00913A09" w:rsidRDefault="00913A09">
      <w:pPr>
        <w:pStyle w:val="Heading1"/>
        <w:shd w:val="clear" w:color="auto" w:fill="FFFFFF"/>
        <w:jc w:val="left"/>
        <w:rPr>
          <w:b w:val="0"/>
          <w:sz w:val="26"/>
          <w:szCs w:val="26"/>
        </w:rPr>
      </w:pPr>
      <w:bookmarkStart w:id="99" w:name="_Toc401094830"/>
      <w:bookmarkStart w:id="100" w:name="_Toc401094733"/>
      <w:bookmarkStart w:id="101" w:name="_Toc401094634"/>
      <w:bookmarkStart w:id="102" w:name="_Toc401094927"/>
      <w:bookmarkStart w:id="103" w:name="_Toc465261747"/>
      <w:bookmarkEnd w:id="99"/>
      <w:bookmarkEnd w:id="100"/>
      <w:bookmarkEnd w:id="101"/>
      <w:bookmarkEnd w:id="102"/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ПОРЯДОК ОСУЩЕСТВЛЕНИЯ КОНЦЕДЕНТОМ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КОНЦЕССИОНЕРОМ УСЛОВИЙ НАСТОЯЩЕГО СОГЛАШЕНИЯ</w:t>
      </w:r>
      <w:bookmarkEnd w:id="103"/>
    </w:p>
    <w:p w:rsidR="00913A09" w:rsidRDefault="00913A09">
      <w:pPr>
        <w:spacing w:after="0" w:line="240" w:lineRule="auto"/>
        <w:jc w:val="center"/>
        <w:rPr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осуществляет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соблюдением Концессионером условий Соглашения, в том числе обязательств по осуществлению деятельности, указанной в </w:t>
      </w:r>
      <w:hyperlink w:anchor="Par129">
        <w:r>
          <w:rPr>
            <w:sz w:val="26"/>
            <w:szCs w:val="26"/>
          </w:rPr>
          <w:t>пункте 1</w:t>
        </w:r>
      </w:hyperlink>
      <w:r>
        <w:rPr>
          <w:rFonts w:ascii="Times New Roman" w:hAnsi="Times New Roman"/>
          <w:sz w:val="26"/>
          <w:szCs w:val="26"/>
        </w:rPr>
        <w:t>.1 Соглашения, выполнению мероприятий, указанных в Соглашении, достижению плановых значений показателей деятельности Концессионера, указанных в приложениях 6, 7 к Соглашению, а также иных условий Соглашения в порядке, предусмотренном настоящим разделом.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вправе предпринимать следующие действия с целью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Соглашения: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iCs/>
          <w:sz w:val="26"/>
          <w:szCs w:val="26"/>
        </w:rPr>
        <w:t xml:space="preserve">проверки (плановые и внеплановые), включающие осмотр Объекта Соглашения и иного имущества; при этом плановые проверки не могут производиться </w:t>
      </w:r>
      <w:proofErr w:type="gramStart"/>
      <w:r>
        <w:rPr>
          <w:rFonts w:ascii="Times New Roman" w:hAnsi="Times New Roman"/>
          <w:iCs/>
          <w:sz w:val="26"/>
          <w:szCs w:val="26"/>
        </w:rPr>
        <w:t>чаще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чем один раз в год, внеплановые –</w:t>
      </w:r>
      <w:r>
        <w:rPr>
          <w:rFonts w:ascii="Times New Roman" w:hAnsi="Times New Roman"/>
          <w:sz w:val="26"/>
          <w:szCs w:val="26"/>
        </w:rPr>
        <w:t xml:space="preserve"> при наличии выявленных фактов существенного неисполнения Концессионером условий Соглашения на основании распорядительного акта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iCs/>
          <w:sz w:val="26"/>
          <w:szCs w:val="26"/>
        </w:rPr>
        <w:t xml:space="preserve">запрашивать у Концессионера любую информацию в связи с исполнением Концессионером своих обязательств по настоящему Соглашению;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в) привлекать специалистов и иных экспертов для проведения соответствующих проверок (осмотров, опросов и пр.).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уведомляет Концессионера о лицах, уполномоченных осуществлять от его имени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соблюдением Концессионером условий Соглашения в разумный срок до начала осуществления указанными лицами возложенных на них полномочий, предусмотренных Соглашением.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достижением плановых значений показателей деятельности Концессионера, указанных в приложении 5 к Соглашению, осуществляется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при плановой проверке по состоянию на 31 декабря соответствующего года действия Соглашения.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Плановые проверки проводятся не чаще одного раза в год, время проведения плановой проверки – апрель года, следующего за соответствующим периодом (годом) проверки.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направляет Концессионеру уведомление о проведении плановой проверки не </w:t>
      </w:r>
      <w:proofErr w:type="gramStart"/>
      <w:r>
        <w:rPr>
          <w:rFonts w:ascii="Times New Roman" w:hAnsi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sz w:val="26"/>
          <w:szCs w:val="26"/>
        </w:rPr>
        <w:t xml:space="preserve"> чем за 1 месяц до начала ее проведения, в котором указываются: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начала и окончания плановой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уполномоченные на проведение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(направления)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подготовке Концессионером необходимых документов для проведения проверки (при наличии такой необходимости);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сведения в соответствии с программой (направлениями) проверки.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10.6. Внеплановые проверки проводятся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при условии </w:t>
      </w:r>
      <w:r>
        <w:rPr>
          <w:rFonts w:ascii="Times New Roman" w:hAnsi="Times New Roman"/>
          <w:sz w:val="26"/>
          <w:szCs w:val="26"/>
        </w:rPr>
        <w:lastRenderedPageBreak/>
        <w:t>направления Концессионеру уведомления о такой проверке не менее чем за три рабочих дня до ее начала. В уведомлении Концессионера о проведении внеплановой проверки указываются: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обстоятельства, послужившие причиной для проведения внеплановой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начала и окончания внеплановой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уполномоченные на проведение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(направления) проверки;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подготовке Концессионером необходимых документов для проведения проверки (при наличии такой необходимости);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сведения в соответствии с программой (направлениями) проверки.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10.7.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предоставить Концессионеру возможность присутствия его представителей при проведении любой проверки. Результаты проверки, проведенной с нарушением порядка уведомления, являются недействительными.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10.8. </w:t>
      </w:r>
      <w:proofErr w:type="gramStart"/>
      <w:r>
        <w:rPr>
          <w:rFonts w:ascii="Times New Roman" w:hAnsi="Times New Roman"/>
          <w:sz w:val="26"/>
          <w:szCs w:val="26"/>
        </w:rPr>
        <w:t xml:space="preserve">Концессионер обязан обеспечить представителям уполномоченных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лиц, осуществляющим контроль за исполнением Концессионером условий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hyperlink w:anchor="Par129">
        <w:r>
          <w:rPr>
            <w:sz w:val="26"/>
            <w:szCs w:val="26"/>
          </w:rPr>
          <w:t>пункте 1</w:t>
        </w:r>
      </w:hyperlink>
      <w:r>
        <w:rPr>
          <w:rFonts w:ascii="Times New Roman" w:hAnsi="Times New Roman"/>
          <w:sz w:val="26"/>
          <w:szCs w:val="26"/>
        </w:rPr>
        <w:t>.1 Соглашения при условии соблюдения в отношении данных лиц требований действующего законодательства, законодательства Российской Федерации и иных правовых актов по допуску к сведениям, составляющим государственную тайну.</w:t>
      </w:r>
      <w:proofErr w:type="gramEnd"/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10.9. По результатам проверки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составляется соответствующий акт о результатах проверки, который должен быть подписан уполномоченными лицами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и Концессионера.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 течение двух рабочих дней </w:t>
      </w:r>
      <w:proofErr w:type="gramStart"/>
      <w:r>
        <w:rPr>
          <w:rFonts w:ascii="Times New Roman" w:hAnsi="Times New Roman"/>
          <w:sz w:val="26"/>
          <w:szCs w:val="26"/>
        </w:rPr>
        <w:t>с даты</w:t>
      </w:r>
      <w:proofErr w:type="gramEnd"/>
      <w:r>
        <w:rPr>
          <w:rFonts w:ascii="Times New Roman" w:hAnsi="Times New Roman"/>
          <w:sz w:val="26"/>
          <w:szCs w:val="26"/>
        </w:rPr>
        <w:t xml:space="preserve"> его составления передает его для подписания Концессионеру.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 в течение двух рабочих дней со дня получения от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акта о результатах проверки должен: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подписать акт при отсутствии возражений и передать его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представить свои письменные возражения к акту и подписать акт с возражениями;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указать в акте на несогласие с актом и представить письменные возражения в течение пяти рабочих дней со дня получения акта от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10.10. Акт о результатах проверки подлежит размещению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в течение пяти рабочих дней </w:t>
      </w:r>
      <w:proofErr w:type="gramStart"/>
      <w:r>
        <w:rPr>
          <w:rFonts w:ascii="Times New Roman" w:hAnsi="Times New Roman"/>
          <w:sz w:val="26"/>
          <w:szCs w:val="26"/>
        </w:rPr>
        <w:t>с даты составления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данного акта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 Доступ к указанному акту обеспечивается в течение срока действия Соглашения и после дня окончания срока действия в течение трех лет.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10.11. Акт о результатах проверки, содержащий выводы о выявленных нарушениях, является основанием для предъявления требований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к Концессионеру, связанных с данными нарушениями.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10.12. Если Концессионер не представил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возражений к акту о результатах проверки в сроки, установленные в пункте 10.9 Соглашения, то в дальнейших правоотношениях Концессионер и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исходят из того, что выявленные нарушения признаны Концессионером.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10.13. Концессионер и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вправе по результатам контрольных действий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составлять двусторонние акты с согласованными мероприятиями по устранению нарушений и сроками.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10.14. В случае предъявления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требований к Концессионеру об устранении выявленных при проверке нарушений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обязуется устанавливать разумные сроки для устранения нарушений.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10.15. Если причиной выявленных нарушений является действие (бездействие)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, обстоятельства непреодолимой </w:t>
      </w:r>
      <w:proofErr w:type="gramStart"/>
      <w:r>
        <w:rPr>
          <w:rFonts w:ascii="Times New Roman" w:hAnsi="Times New Roman"/>
          <w:sz w:val="26"/>
          <w:szCs w:val="26"/>
        </w:rPr>
        <w:t>силы</w:t>
      </w:r>
      <w:proofErr w:type="gramEnd"/>
      <w:r>
        <w:rPr>
          <w:rFonts w:ascii="Times New Roman" w:hAnsi="Times New Roman"/>
          <w:sz w:val="26"/>
          <w:szCs w:val="26"/>
        </w:rPr>
        <w:t xml:space="preserve"> либо предусмотренные Соглашением иные обстоятельства, исключающие ответственность Концессионера за нарушения, Концессионер не несет ответственности за нарушение условий Соглашения при условии, что Концессионер письменно уведомлял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 его действиях (бездействиях), иных обстоятельствах, препятствующих надлежащему исполнению им своих обязательств по Соглашению, а в отношении обстоятельств непреодолимой силы – согласно разделу 14 Соглашения.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 обязуется устранить в разумный срок нарушения Соглашения, возникшие по причине действия (бездействия)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, после совершения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необходимых действий для исполнения Концессионером своих обязательств.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10.16. При обнаружении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Соглашения,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обязан</w:t>
      </w:r>
      <w:proofErr w:type="gramEnd"/>
      <w:r>
        <w:rPr>
          <w:rFonts w:ascii="Times New Roman" w:hAnsi="Times New Roman"/>
          <w:sz w:val="26"/>
          <w:szCs w:val="26"/>
        </w:rPr>
        <w:t xml:space="preserve"> сообщить об этом Концессионеру в течение трех календарных дней со дня обнаружения указанных нарушений.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10.17.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обязан</w:t>
      </w:r>
      <w:proofErr w:type="gramEnd"/>
      <w:r>
        <w:rPr>
          <w:rFonts w:ascii="Times New Roman" w:hAnsi="Times New Roman"/>
          <w:sz w:val="26"/>
          <w:szCs w:val="26"/>
        </w:rPr>
        <w:t xml:space="preserve"> осуществлять свои права, предусмотренные Соглашением, таким образом, чтобы не вмешиваться в осуществление хозяйственной деятельности Концессионером, не препятствовать исполнению Концессионером своих обязательств по Соглашению и не допускать разглашения сведений конфиденциального характера или являющихся коммерческой тайной.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10.18. В случае если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вне проверок получена (выявлена) информация (документы), в том числе от иных контролирующих органов, подтверждающая нарушение Концессионером Соглашения, то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вправе предъявить требование об устранении нарушения Концессионером без проведения внеплановой проверки. </w:t>
      </w:r>
    </w:p>
    <w:p w:rsidR="00913A09" w:rsidRDefault="00913A09">
      <w:pPr>
        <w:pStyle w:val="Heading1"/>
        <w:shd w:val="clear" w:color="auto" w:fill="FFFFFF"/>
        <w:ind w:firstLine="709"/>
        <w:rPr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ОБЕСПЕЧЕНИЕ ОБЯЗАТЕЛЬСТВ И ГАРАНТИИ </w:t>
      </w:r>
    </w:p>
    <w:p w:rsidR="00913A09" w:rsidRDefault="007669B3">
      <w:pPr>
        <w:pStyle w:val="Heading1"/>
        <w:shd w:val="clear" w:color="auto" w:fill="FFFFFF"/>
        <w:ind w:left="360" w:firstLine="709"/>
        <w:rPr>
          <w:sz w:val="26"/>
          <w:szCs w:val="26"/>
        </w:rPr>
      </w:pPr>
      <w:bookmarkStart w:id="104" w:name="_Toc465261748"/>
      <w:r>
        <w:rPr>
          <w:sz w:val="26"/>
          <w:szCs w:val="26"/>
        </w:rPr>
        <w:t>ПРАВ КОНЦЕССИОНЕРА</w:t>
      </w:r>
      <w:bookmarkEnd w:id="104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11.1. </w:t>
      </w:r>
      <w:r>
        <w:rPr>
          <w:rFonts w:ascii="Times New Roman" w:hAnsi="Times New Roman"/>
          <w:iCs/>
          <w:sz w:val="26"/>
          <w:szCs w:val="26"/>
        </w:rPr>
        <w:t xml:space="preserve">Концессионер обязан предоставить обеспечение исполнения обязательств по Соглашению в виде безотзывной банковской гарантии. </w:t>
      </w:r>
      <w:proofErr w:type="gramStart"/>
      <w:r>
        <w:rPr>
          <w:rFonts w:ascii="Times New Roman" w:hAnsi="Times New Roman"/>
          <w:iCs/>
          <w:sz w:val="26"/>
          <w:szCs w:val="26"/>
        </w:rPr>
        <w:t xml:space="preserve">Банковская гарантия должна быть непередаваемой и соответствовать требованиям, установленным постановлением Правительства Российской Федерации </w:t>
      </w:r>
      <w:r>
        <w:rPr>
          <w:rFonts w:ascii="Times New Roman" w:hAnsi="Times New Roman"/>
          <w:iCs/>
          <w:sz w:val="26"/>
          <w:szCs w:val="26"/>
        </w:rPr>
        <w:br/>
        <w:t xml:space="preserve">от 15.06.2009 № 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>
        <w:rPr>
          <w:rFonts w:ascii="Times New Roman" w:hAnsi="Times New Roman"/>
          <w:iCs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в залог, и в отношении страховых организаций, с которыми концессионер может заключить договор страхования риска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ответственности за нарушение обязательств по концессионному соглашению» и постановлением Правительства Российской Федерации </w:t>
      </w:r>
      <w:r>
        <w:rPr>
          <w:rFonts w:ascii="Times New Roman" w:hAnsi="Times New Roman"/>
          <w:iCs/>
          <w:sz w:val="26"/>
          <w:szCs w:val="26"/>
        </w:rPr>
        <w:br/>
        <w:t xml:space="preserve">от 19.12.2013 № 1188 «Об утверждении требований к банковской гарантии, предоставляемой в случае, если объектом концессионного соглашения являются </w:t>
      </w:r>
      <w:r>
        <w:rPr>
          <w:rFonts w:ascii="Times New Roman" w:hAnsi="Times New Roman"/>
          <w:iCs/>
          <w:sz w:val="26"/>
          <w:szCs w:val="26"/>
        </w:rPr>
        <w:lastRenderedPageBreak/>
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</w:t>
      </w:r>
    </w:p>
    <w:p w:rsidR="00913A09" w:rsidRDefault="007669B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iCs/>
          <w:sz w:val="26"/>
          <w:szCs w:val="26"/>
        </w:rPr>
        <w:t xml:space="preserve">11.2.  </w:t>
      </w:r>
      <w:r>
        <w:rPr>
          <w:rFonts w:ascii="Times New Roman" w:hAnsi="Times New Roman"/>
          <w:sz w:val="26"/>
          <w:szCs w:val="26"/>
        </w:rPr>
        <w:t xml:space="preserve">Банковская гарантия предоставляется на срок исполнения мероприятий Соглашения в соответствии с приложением 4 и обеспечивает их исполнение. </w:t>
      </w:r>
    </w:p>
    <w:p w:rsidR="00913A09" w:rsidRDefault="007669B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>11.3. Размер банковской гарантии определяется в виде процентного значения от суммы обязательств Концессионера по его расходам на создание и реконструкцию Объекта Соглашения, указанной в приложении 4 к Соглашению, и составляет 3,23%.</w:t>
      </w:r>
    </w:p>
    <w:p w:rsidR="00913A09" w:rsidRDefault="007669B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iCs/>
          <w:sz w:val="26"/>
          <w:szCs w:val="26"/>
        </w:rPr>
        <w:t xml:space="preserve">11.4. Обеспечение исполнения обязательств на первый год действия Соглашения </w:t>
      </w:r>
      <w:r>
        <w:rPr>
          <w:rFonts w:ascii="Times New Roman" w:hAnsi="Times New Roman"/>
          <w:sz w:val="26"/>
          <w:szCs w:val="26"/>
        </w:rPr>
        <w:t xml:space="preserve">Концессионер обязан предоставить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в течение двух календарных месяцев с момента подписания Соглашения.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11.5. Размер банковской гарантии на период исполнения мероприятий по Соглашению оставляет 3 097 214, 70 рубля.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11.6. В случае внесения изменений в законодательство Российской Федерации, регулирующее размер и сроки банковской гарантии для концессионных соглашений, условия банковской гарантии Соглашения подлежат изменению в соответствии с вступившими в силу требованиями соответствующих нормативных правовых актов. В случае отсутствия специальной нормы права, устанавливающей требования к банковской гарантии по Соглашению на дату выдачи очередной банковской гарантии по Соглашению, банковская гарантия предоставляется Концессионером на условиях аналогичным, согласованным сторонами в пунктах 11.2–11.4 Соглашения и предусмотренным предыдущей банковской гарантией. 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913A09" w:rsidRDefault="007669B3">
      <w:pPr>
        <w:pStyle w:val="ae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20" w:righ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ПРАВА И ОБЯЗАННОСТИ СТОРОН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12.1. Стороны несут права и обязанности, предусмотренные Соглашением. 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12.2. Третья сторона </w:t>
      </w:r>
      <w:proofErr w:type="gramStart"/>
      <w:r>
        <w:rPr>
          <w:rFonts w:ascii="Times New Roman" w:hAnsi="Times New Roman"/>
          <w:sz w:val="26"/>
          <w:szCs w:val="26"/>
        </w:rPr>
        <w:t>несет следующие обязанности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по Соглашению: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Соглашением;</w:t>
      </w:r>
    </w:p>
    <w:p w:rsidR="00913A09" w:rsidRDefault="00766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105" w:name="dst321"/>
      <w:bookmarkEnd w:id="105"/>
      <w:r>
        <w:rPr>
          <w:rFonts w:ascii="Times New Roman" w:eastAsia="Times New Roman" w:hAnsi="Times New Roman"/>
          <w:sz w:val="26"/>
          <w:szCs w:val="26"/>
        </w:rPr>
        <w:t>2) утверждение инвестиционных программ Концессионера в соответствии с установленными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Соглашения;</w:t>
      </w:r>
    </w:p>
    <w:p w:rsidR="00913A09" w:rsidRDefault="007669B3">
      <w:pPr>
        <w:spacing w:after="0" w:line="240" w:lineRule="auto"/>
        <w:ind w:firstLine="709"/>
        <w:jc w:val="both"/>
      </w:pPr>
      <w:bookmarkStart w:id="106" w:name="dst322"/>
      <w:bookmarkEnd w:id="106"/>
      <w:proofErr w:type="gramStart"/>
      <w:r>
        <w:rPr>
          <w:rFonts w:ascii="Times New Roman" w:eastAsia="Times New Roman" w:hAnsi="Times New Roman"/>
          <w:sz w:val="26"/>
          <w:szCs w:val="26"/>
        </w:rPr>
        <w:t>3) возмещение недополученных доходов, экономически обоснованных расходов Концессионера, подлежащих возмещению за счет средств бюджета субъекта – Республики Хакасия, участвующего в Соглашении в соответствии с нормативными правовыми актами Российской Федерации, в том числе в случае принятия органом исполнительной власти Республики Хакасия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регулирования деятельности Концессионера и предусмотренных Соглашением в соответствии с основами ценообразования в сфере теплоснабжения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Республики Хакасия, и (или) </w:t>
      </w:r>
      <w:r>
        <w:rPr>
          <w:rFonts w:ascii="Times New Roman" w:eastAsia="Times New Roman" w:hAnsi="Times New Roman"/>
          <w:sz w:val="26"/>
          <w:szCs w:val="26"/>
        </w:rPr>
        <w:lastRenderedPageBreak/>
        <w:t>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области государственного регулирования тарифов Республики Хакасия в соответствии с Федеральным законом «О концессионных соглашениях»;</w:t>
      </w:r>
    </w:p>
    <w:p w:rsidR="00913A09" w:rsidRDefault="007669B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иные обязанности, устанавливаемые нормативными правовыми актами Республики Хакасия.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07" w:name="_Toc401094836"/>
      <w:bookmarkStart w:id="108" w:name="_Toc401094739"/>
      <w:bookmarkStart w:id="109" w:name="_Toc401094640"/>
      <w:bookmarkStart w:id="110" w:name="_Toc401745065"/>
      <w:bookmarkStart w:id="111" w:name="_Toc401704969"/>
      <w:bookmarkStart w:id="112" w:name="_Toc401094933"/>
      <w:bookmarkStart w:id="113" w:name="_Toc465261749"/>
      <w:bookmarkEnd w:id="107"/>
      <w:bookmarkEnd w:id="108"/>
      <w:bookmarkEnd w:id="109"/>
      <w:bookmarkEnd w:id="110"/>
      <w:bookmarkEnd w:id="111"/>
      <w:bookmarkEnd w:id="112"/>
      <w:r>
        <w:rPr>
          <w:sz w:val="26"/>
          <w:szCs w:val="26"/>
        </w:rPr>
        <w:t>ОТВЕТСТВЕННОСТЬ СТОРОН</w:t>
      </w:r>
      <w:bookmarkEnd w:id="113"/>
    </w:p>
    <w:p w:rsidR="00913A09" w:rsidRDefault="00913A0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неисполнение либо ненадлежащее исполнение обязательств, предусмотренных Соглашением, Стороны несут ответственность в пределах и случаях, предусмотренных законодательством Российской Федерации и Соглашением.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уплатить Концессионеру неустойку в случае неисполнения или ненадлежащего исполнения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обязательств, установленных пунктами 4.3, 5.13 Соглашения, в том числе в случае нарушения сроков исполнения указанных обязательств, в размере 500 (пятьсот) рублей за каждое нарушение, при нарушении сроков исполнения обязательств 500 (пятьсот) рублей за каждый день просрочки исполнения данных обязательств.</w:t>
      </w:r>
      <w:proofErr w:type="gramEnd"/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 несет ответственность перед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за допущенное при создании и (или) реконструкции Объекта Соглашения нарушение требований, установленных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 случае нарушения требований </w:t>
      </w:r>
      <w:proofErr w:type="gramStart"/>
      <w:r>
        <w:rPr>
          <w:rFonts w:ascii="Times New Roman" w:hAnsi="Times New Roman"/>
          <w:sz w:val="26"/>
          <w:szCs w:val="26"/>
        </w:rPr>
        <w:t>пункт</w:t>
      </w:r>
      <w:proofErr w:type="gramEnd"/>
      <w:r w:rsidR="00DA022C">
        <w:fldChar w:fldCharType="begin"/>
      </w:r>
      <w:r w:rsidR="00913A09">
        <w:instrText>HYPERLINK \l "Par0" \h</w:instrText>
      </w:r>
      <w:r w:rsidR="00DA022C">
        <w:fldChar w:fldCharType="separate"/>
      </w:r>
      <w:r>
        <w:rPr>
          <w:sz w:val="26"/>
          <w:szCs w:val="26"/>
        </w:rPr>
        <w:t>а</w:t>
      </w:r>
      <w:r w:rsidR="00DA022C">
        <w:fldChar w:fldCharType="end"/>
      </w:r>
      <w:r>
        <w:rPr>
          <w:rFonts w:ascii="Times New Roman" w:hAnsi="Times New Roman"/>
          <w:sz w:val="26"/>
          <w:szCs w:val="26"/>
        </w:rPr>
        <w:t xml:space="preserve"> 13.3 Соглашения, </w:t>
      </w: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обязан в течение 20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срока на такое устранение, но не менее 30 дней. При </w:t>
      </w:r>
      <w:proofErr w:type="spellStart"/>
      <w:r>
        <w:rPr>
          <w:rFonts w:ascii="Times New Roman" w:hAnsi="Times New Roman"/>
          <w:sz w:val="26"/>
          <w:szCs w:val="26"/>
        </w:rPr>
        <w:t>неустранении</w:t>
      </w:r>
      <w:proofErr w:type="spellEnd"/>
      <w:r>
        <w:rPr>
          <w:rFonts w:ascii="Times New Roman" w:hAnsi="Times New Roman"/>
          <w:sz w:val="26"/>
          <w:szCs w:val="26"/>
        </w:rPr>
        <w:t xml:space="preserve"> выявленных нарушений в установленный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срок, Концессионер обязан уплатить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штраф в размере 500 (пятьсот) рублей за каждое выявленное нарушение либо направить мотивированный отказ с указанием причин невозможности устранения в установленный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срок.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Концедент</w:t>
      </w:r>
      <w:proofErr w:type="spellEnd"/>
      <w:r>
        <w:rPr>
          <w:rFonts w:ascii="Times New Roman" w:hAnsi="Times New Roman"/>
          <w:sz w:val="26"/>
          <w:szCs w:val="26"/>
        </w:rPr>
        <w:t xml:space="preserve"> вправе потребовать от Концессионера возмещения причиненных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sz w:val="26"/>
          <w:szCs w:val="26"/>
        </w:rPr>
        <w:t xml:space="preserve"> убытков (помимо неустойки), вызванных нарушением Концессионером Соглашения, если эти нарушения не были устранены Концессионером в установленный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срок или являются существенными.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 вправе не приступать к исполнению своих обязанностей по Соглашению или приостановить их исполнение с уведомлением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в случае, когда нарушение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своих обязанностей по Соглашению препятствует исполнению указанных обязанностей.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Возмещение Сторонами Соглашения убытков и уплата неустойки в случае неисполнения или ненадлежащего исполнения обязательства по Соглашению не освобождают Сторону Соглашения от исполнения этого обязательства в натуре.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Концессионер несет ответственность за ущерб и вред, причиненный </w:t>
      </w:r>
      <w:r>
        <w:rPr>
          <w:rFonts w:ascii="Times New Roman" w:hAnsi="Times New Roman"/>
          <w:sz w:val="26"/>
          <w:szCs w:val="26"/>
        </w:rPr>
        <w:lastRenderedPageBreak/>
        <w:t xml:space="preserve">третьим лицам в результате ненадлежащего исполнения обязательств по Соглашению.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Концессионер освобождается от ответственности за нарушение сроков по созданию и (или) реконструкции Объекта Соглашения, проведению мероприятий по капитальному ремонту в следующих случаях:</w:t>
      </w:r>
    </w:p>
    <w:p w:rsidR="00913A09" w:rsidRDefault="007669B3">
      <w:pPr>
        <w:pStyle w:val="ae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появления при начале работ необходимости проведения археологических исследований, иных исследований, оформления дополнительных документов, связанных с проведением мероприятий, которые при планировании мероприятий не могли быть предусмотрены с учетом обычной практики проведения подобных мероприятий;</w:t>
      </w:r>
    </w:p>
    <w:p w:rsidR="00913A09" w:rsidRDefault="007669B3">
      <w:pPr>
        <w:pStyle w:val="ae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изменения требований действующего законодательства Российской Федерации,  иных правовых актов,  норм, правил, требований в области строительного и сметного дела, в сфере теплоснабжения, влекущих необходимость изменения подготовленной проектно-сметной документации (разработки новой) либо изменения способов проведения работ. </w:t>
      </w:r>
    </w:p>
    <w:p w:rsidR="00913A09" w:rsidRDefault="007669B3">
      <w:pPr>
        <w:pStyle w:val="ae"/>
        <w:widowControl w:val="0"/>
        <w:shd w:val="clear" w:color="auto" w:fill="FFFFFF"/>
        <w:spacing w:after="0" w:line="240" w:lineRule="auto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Концессионер обязуется  в течение 20 дней со дня установления обстоятельств, предусмотренных настоящим пунктом Соглашения, уведомить письменно </w:t>
      </w:r>
      <w:proofErr w:type="spellStart"/>
      <w:r>
        <w:rPr>
          <w:sz w:val="26"/>
          <w:szCs w:val="26"/>
        </w:rPr>
        <w:t>Концедента</w:t>
      </w:r>
      <w:proofErr w:type="spellEnd"/>
      <w:r>
        <w:rPr>
          <w:sz w:val="26"/>
          <w:szCs w:val="26"/>
        </w:rPr>
        <w:t xml:space="preserve"> о данных обстоятельствах (с приведением обоснования) и сроках, в которые с учетом данных обстоятельств будут выполнены обязательства Концессионером. 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4" w:name="Par0"/>
      <w:bookmarkStart w:id="115" w:name="Par8"/>
      <w:bookmarkEnd w:id="114"/>
      <w:bookmarkEnd w:id="115"/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16" w:name="_Toc465261750"/>
      <w:r>
        <w:rPr>
          <w:sz w:val="26"/>
          <w:szCs w:val="26"/>
        </w:rPr>
        <w:t xml:space="preserve">ПОРЯДОК ВЗАИМОДЕЙСТВИЯ СТОРОН ПРИ НАСТУПЛЕНИИ ОБСТОЯТЕЛЬСТВ НЕПРЕОДОЛИМОЙ СИЛЫ </w:t>
      </w:r>
      <w:bookmarkEnd w:id="116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Сторона, не исполнившая или исполнившая ненадлежащим образом свои обязательства, предусмотренные Соглашением, несет ответственность согласно законодательству Российской Федерации и Соглашению, если не докажет, что надлежащее исполнение обязательств, предусмотренных Соглашением, оказалось невозможным вследствие наступления особых обстоятельств или обстоятельств непреодолимой силы.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Сторона, нарушившая условия Соглашения в результате наступления обстоятельств непреодолимой силы, обязана: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письменной форме уведомить другую Сторону о наступлении указанных обстоятельств не позднее трех календарных дней со дня их наступления и представить необходимые документальные подтверждения;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письменной форме уведомить другую Сторону о возобновлении исполнения своих обязательств, предусмотренных Соглашением.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Соглашением, а также до устранения этих последствий предпринять в течение 10 календарных дней следующие меры, направленные на обеспечение надлежащего осуществления Концессионером деятельности, указанной в </w:t>
      </w:r>
      <w:hyperlink w:anchor="Par129">
        <w:r>
          <w:rPr>
            <w:sz w:val="26"/>
            <w:szCs w:val="26"/>
          </w:rPr>
          <w:t>пункте 1</w:t>
        </w:r>
      </w:hyperlink>
      <w:r>
        <w:rPr>
          <w:rFonts w:ascii="Times New Roman" w:hAnsi="Times New Roman"/>
          <w:sz w:val="26"/>
          <w:szCs w:val="26"/>
        </w:rPr>
        <w:t xml:space="preserve">.1 Соглашения: создать комиссию с участием представителей Концессионера 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которая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принимает решение о возможности/невозможности дальнейшего исполнения Соглашения; в случае принятия решения о дальнейшем исполнении Соглашения разработать план </w:t>
      </w:r>
      <w:r>
        <w:rPr>
          <w:rFonts w:ascii="Times New Roman" w:hAnsi="Times New Roman"/>
          <w:sz w:val="26"/>
          <w:szCs w:val="26"/>
        </w:rPr>
        <w:lastRenderedPageBreak/>
        <w:t>мероприятий и определить источники финансирования мероприятий, внести необходимые изменения в Соглашение в установленном законом порядке.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17" w:name="_Toc401094840"/>
      <w:bookmarkStart w:id="118" w:name="_Toc401094743"/>
      <w:bookmarkStart w:id="119" w:name="_Toc401094644"/>
      <w:bookmarkStart w:id="120" w:name="_Toc401094937"/>
      <w:bookmarkStart w:id="121" w:name="_Toc465261751"/>
      <w:bookmarkEnd w:id="117"/>
      <w:bookmarkEnd w:id="118"/>
      <w:bookmarkEnd w:id="119"/>
      <w:bookmarkEnd w:id="120"/>
      <w:r>
        <w:rPr>
          <w:sz w:val="26"/>
          <w:szCs w:val="26"/>
        </w:rPr>
        <w:t>ИЗМЕНЕНИЕ СОГЛАШЕНИЯ</w:t>
      </w:r>
      <w:bookmarkEnd w:id="121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Соглашение может быть изменено по соглашению Сторон, на основании решения органа местного самоуправления и в иных случаях, предусмотренных Федеральным законом от 21.07.2005 № 115-ФЗ </w:t>
      </w:r>
      <w:r>
        <w:rPr>
          <w:rFonts w:ascii="Times New Roman" w:hAnsi="Times New Roman"/>
          <w:sz w:val="26"/>
          <w:szCs w:val="26"/>
        </w:rPr>
        <w:br/>
        <w:t xml:space="preserve">«О концессионных соглашениях».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Соглашение по требованию Стороны Соглашения может быть изменено решением суда по основаниям, предусмотренным Гражданским кодексом Российской Федерации.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Изменение условий Соглашения осуществляется по согласованию с антимонопольным органом в случаях, предусмотренных действующим законодательством Российской Федерации. Согласие антимонопольного органа получается в порядке и на условиях, утверждаемых Правительством Российской Федерации.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Изменение значений долгосрочных параметров регулирования деятельности Концессионера, указанных в приложении 5 к Соглашению, осуществляется по предварительному согласованию с органом исполнительной власти, осуществляющим регулирование цен (тарифов) в соответствии с законодательством Российской Федерации и иными нормативными правовыми актами в сфере регулирования цен (тарифов), получаемому в порядке, утверждаемом Правительством Российской Федерации.</w:t>
      </w:r>
      <w:proofErr w:type="gramEnd"/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Сторона в течение 20 календарных дней со дня получения указанного предложения рассматривает его, принимает решение о согласии или о мотивированном отказе внести изменения в условия Соглашения, уведомляя при этом другую Сторону Соглашения.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Изменение Соглашения осуществляется в письменной форме путем подписания дополнительного соглашения. </w:t>
      </w:r>
    </w:p>
    <w:p w:rsidR="00913A09" w:rsidRDefault="00913A09">
      <w:pPr>
        <w:widowControl w:val="0"/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22" w:name="_Toc401094842"/>
      <w:bookmarkStart w:id="123" w:name="_Toc401094745"/>
      <w:bookmarkStart w:id="124" w:name="_Toc401094646"/>
      <w:bookmarkStart w:id="125" w:name="_Toc401094939"/>
      <w:bookmarkStart w:id="126" w:name="_Toc465261752"/>
      <w:bookmarkEnd w:id="122"/>
      <w:bookmarkEnd w:id="123"/>
      <w:bookmarkEnd w:id="124"/>
      <w:bookmarkEnd w:id="125"/>
      <w:r>
        <w:rPr>
          <w:sz w:val="26"/>
          <w:szCs w:val="26"/>
        </w:rPr>
        <w:t>ПРЕКРАЩЕНИЕ СОГЛАШЕНИЯ</w:t>
      </w:r>
      <w:bookmarkEnd w:id="126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Соглашение прекращается:</w:t>
      </w:r>
    </w:p>
    <w:p w:rsidR="00913A09" w:rsidRDefault="007669B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по истечении срока действия;</w:t>
      </w:r>
    </w:p>
    <w:p w:rsidR="00913A09" w:rsidRDefault="007669B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по соглашению Сторон;</w:t>
      </w:r>
    </w:p>
    <w:p w:rsidR="00913A09" w:rsidRDefault="007669B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на основании судебного решения о его досрочном расторжении;</w:t>
      </w:r>
    </w:p>
    <w:p w:rsidR="00913A09" w:rsidRDefault="007669B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на основании решения органа местного самоуправления в случае, если неисполнение или ненадлежащее исполнение Концессионером обязательств по Соглашению повлекло за собой причинение вреда жизни или здоровью </w:t>
      </w:r>
      <w:proofErr w:type="gramStart"/>
      <w:r>
        <w:rPr>
          <w:rFonts w:ascii="Times New Roman" w:hAnsi="Times New Roman"/>
          <w:iCs/>
          <w:sz w:val="26"/>
          <w:szCs w:val="26"/>
        </w:rPr>
        <w:t>людей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либо имеется угроза причинения такого вреда.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Соглашение может быть расторгнуто досрочно на основании решения суда по требованию одной из Сторон, в случае существенного нарушения другой Стороной условий Соглашения, существенного изменения обстоятельств, из которых Стороны исходили при его заключении, а также по иным основаниям, </w:t>
      </w:r>
      <w:r>
        <w:rPr>
          <w:rFonts w:ascii="Times New Roman" w:hAnsi="Times New Roman"/>
          <w:sz w:val="26"/>
          <w:szCs w:val="26"/>
        </w:rPr>
        <w:lastRenderedPageBreak/>
        <w:t>предусмотренным федеральными законами и Соглашением.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существенным нарушениям Концессионером условий Соглашения относятся следующие действия (бездействие) Концессионера: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нарушение сроков создания и (или) реконструкции Объекта Соглашения по вине Концессионера;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приводящее к причинению значительного ущерба </w:t>
      </w:r>
      <w:proofErr w:type="spellStart"/>
      <w:r>
        <w:rPr>
          <w:rFonts w:ascii="Times New Roman" w:hAnsi="Times New Roman"/>
          <w:iCs/>
          <w:sz w:val="26"/>
          <w:szCs w:val="26"/>
        </w:rPr>
        <w:t>Концеденту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неисполнение Концессионером обязательств по осуществлению деятельности, предусмотренной Соглашением;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нарушение сроков подачи документов, необходимых для регистрации прав </w:t>
      </w:r>
      <w:proofErr w:type="spellStart"/>
      <w:r>
        <w:rPr>
          <w:rFonts w:ascii="Times New Roman" w:hAnsi="Times New Roman"/>
          <w:iCs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и Концессионера на недвижимое имущество в составе Объекта Соглашения, сроков реконструкции (создания) объектов имущества в составе Объекта Соглашения; 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использование (эксплуатация) Объекта Соглашения и иного имущества в целях, не установленных Соглашением, с нарушением порядка и условий использования (эксплуатации) Объекта Соглашения;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>
        <w:rPr>
          <w:rFonts w:ascii="Times New Roman" w:hAnsi="Times New Roman"/>
          <w:iCs/>
          <w:sz w:val="26"/>
          <w:szCs w:val="26"/>
        </w:rPr>
        <w:t>неисполнение (ненадлежащее исполнение, частичное неисполнение) обязательств по содержанию (эксплуатации) и ремонту (текущему и (или) капитальному);</w:t>
      </w:r>
      <w:proofErr w:type="gramEnd"/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iCs/>
          <w:sz w:val="26"/>
          <w:szCs w:val="26"/>
        </w:rPr>
        <w:t xml:space="preserve">неисполнение Концессионером обязательств по осуществлению деятельности, предусмотренной Соглашением, в том числе неисполнение или ненадлежащее исполнение Концессионером установленных Соглашением обязательств по </w:t>
      </w:r>
      <w:r>
        <w:rPr>
          <w:rFonts w:ascii="Times New Roman" w:hAnsi="Times New Roman"/>
          <w:sz w:val="26"/>
          <w:szCs w:val="26"/>
        </w:rPr>
        <w:t>передаче, распределению тепловой энергии и горячей воды</w:t>
      </w:r>
      <w:r>
        <w:rPr>
          <w:rFonts w:ascii="Times New Roman" w:hAnsi="Times New Roman"/>
          <w:iCs/>
          <w:sz w:val="26"/>
          <w:szCs w:val="26"/>
        </w:rPr>
        <w:t>, подключению (технологическому присоединению) потребителей к Объекту Соглашения;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неисполнение Концессионером обязательств по соблюдению требований к качеству, характеристикам и свойствам реконструируемых (создаваемых) объектов  теплоснабжения, являющихся Объектом Соглашения;</w:t>
      </w:r>
    </w:p>
    <w:p w:rsidR="00913A09" w:rsidRDefault="007669B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прекращение или приостановление Концессионером деятельности, предусмотренной Соглашением, без согласия </w:t>
      </w:r>
      <w:proofErr w:type="spellStart"/>
      <w:r>
        <w:rPr>
          <w:rFonts w:ascii="Times New Roman" w:hAnsi="Times New Roman"/>
          <w:iCs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существенным нарушениям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>
        <w:rPr>
          <w:rFonts w:ascii="Times New Roman" w:hAnsi="Times New Roman"/>
          <w:sz w:val="26"/>
          <w:szCs w:val="26"/>
        </w:rPr>
        <w:t xml:space="preserve"> условий Соглашения относятся следующие действия (бездействие)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913A09" w:rsidRDefault="007669B3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нарушение сроков и порядка передачи Концессионеру объектов имущества в составе Объекта Соглашения и иного имущества;</w:t>
      </w:r>
    </w:p>
    <w:p w:rsidR="00913A09" w:rsidRDefault="007669B3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iCs/>
          <w:sz w:val="26"/>
          <w:szCs w:val="26"/>
        </w:rPr>
        <w:t xml:space="preserve">передача Концессионеру Объекта Соглашения, не соответствующего условиям Соглашения (в том числе описанию, технико-экономическим показателям, назначению Объекта </w:t>
      </w:r>
      <w:r>
        <w:rPr>
          <w:rFonts w:ascii="Times New Roman" w:hAnsi="Times New Roman" w:cs="Arial"/>
          <w:iCs/>
          <w:sz w:val="26"/>
          <w:szCs w:val="26"/>
        </w:rPr>
        <w:t>Соглашения</w:t>
      </w:r>
      <w:r>
        <w:rPr>
          <w:rFonts w:ascii="Times New Roman" w:hAnsi="Times New Roman"/>
          <w:iCs/>
          <w:sz w:val="26"/>
          <w:szCs w:val="26"/>
        </w:rPr>
        <w:t xml:space="preserve">), в случае, если такое несоответствие выявлено в течение одного года с момента подписания Сторонами </w:t>
      </w:r>
      <w:r>
        <w:rPr>
          <w:rFonts w:ascii="Times New Roman" w:hAnsi="Times New Roman" w:cs="Arial"/>
          <w:iCs/>
          <w:sz w:val="26"/>
          <w:szCs w:val="26"/>
        </w:rPr>
        <w:t>Соглашения</w:t>
      </w:r>
      <w:r>
        <w:rPr>
          <w:rFonts w:ascii="Times New Roman" w:hAnsi="Times New Roman"/>
          <w:iCs/>
          <w:sz w:val="26"/>
          <w:szCs w:val="26"/>
        </w:rPr>
        <w:t xml:space="preserve"> акта приема-передачи Объекта Соглашения, не могло быть выявлено </w:t>
      </w:r>
      <w:proofErr w:type="gramStart"/>
      <w:r>
        <w:rPr>
          <w:rFonts w:ascii="Times New Roman" w:hAnsi="Times New Roman"/>
          <w:iCs/>
          <w:sz w:val="26"/>
          <w:szCs w:val="26"/>
        </w:rPr>
        <w:t>при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его передачи Концессионеру и возникло по вине </w:t>
      </w:r>
      <w:proofErr w:type="spellStart"/>
      <w:r>
        <w:rPr>
          <w:rFonts w:ascii="Times New Roman" w:hAnsi="Times New Roman"/>
          <w:iCs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iCs/>
          <w:sz w:val="26"/>
          <w:szCs w:val="26"/>
        </w:rPr>
        <w:t>;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Arial"/>
          <w:iCs/>
          <w:sz w:val="26"/>
          <w:szCs w:val="26"/>
        </w:rPr>
        <w:t xml:space="preserve">3) невыполнение принятых на себя </w:t>
      </w:r>
      <w:proofErr w:type="spellStart"/>
      <w:r>
        <w:rPr>
          <w:rFonts w:ascii="Times New Roman" w:hAnsi="Times New Roman" w:cs="Arial"/>
          <w:iCs/>
          <w:sz w:val="26"/>
          <w:szCs w:val="26"/>
        </w:rPr>
        <w:t>Концедентом</w:t>
      </w:r>
      <w:proofErr w:type="spellEnd"/>
      <w:r>
        <w:rPr>
          <w:rFonts w:ascii="Times New Roman" w:hAnsi="Times New Roman" w:cs="Arial"/>
          <w:iCs/>
          <w:sz w:val="26"/>
          <w:szCs w:val="26"/>
        </w:rPr>
        <w:t xml:space="preserve"> обязательств по его расходам на создание и (или) реконструкцию Объекта Соглашения, использование (эксплуатацию) Объекта Соглашения или выплате платы </w:t>
      </w:r>
      <w:proofErr w:type="spellStart"/>
      <w:r>
        <w:rPr>
          <w:rFonts w:ascii="Times New Roman" w:hAnsi="Times New Roman" w:cs="Arial"/>
          <w:iCs/>
          <w:sz w:val="26"/>
          <w:szCs w:val="26"/>
        </w:rPr>
        <w:t>Концедента</w:t>
      </w:r>
      <w:proofErr w:type="spellEnd"/>
      <w:r>
        <w:rPr>
          <w:rFonts w:ascii="Times New Roman" w:hAnsi="Times New Roman" w:cs="Arial"/>
          <w:iCs/>
          <w:sz w:val="26"/>
          <w:szCs w:val="26"/>
        </w:rPr>
        <w:t xml:space="preserve"> по </w:t>
      </w:r>
      <w:r>
        <w:rPr>
          <w:rFonts w:ascii="Times New Roman" w:hAnsi="Times New Roman"/>
          <w:iCs/>
          <w:sz w:val="26"/>
          <w:szCs w:val="26"/>
        </w:rPr>
        <w:t>Соглашению.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 случае досрочного расторжения Соглашения Стороны действуют в порядке, предусмотренном разделом 8 Соглашения.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iCs/>
          <w:sz w:val="26"/>
          <w:szCs w:val="26"/>
        </w:rPr>
        <w:t>В случае досрочного расторжения Соглаше</w:t>
      </w:r>
      <w:r>
        <w:rPr>
          <w:rFonts w:ascii="Times New Roman" w:hAnsi="Times New Roman"/>
          <w:sz w:val="26"/>
          <w:szCs w:val="26"/>
        </w:rPr>
        <w:t xml:space="preserve">ния возмещение расходов Концессионера по созданию и (или) реконструкции Объекта Соглашения осуществляется в объеме, в котором указанные средства не возмещены (и не </w:t>
      </w:r>
      <w:r>
        <w:rPr>
          <w:rFonts w:ascii="Times New Roman" w:hAnsi="Times New Roman"/>
          <w:sz w:val="26"/>
          <w:szCs w:val="26"/>
        </w:rPr>
        <w:lastRenderedPageBreak/>
        <w:t>подлежат возмещению) Концессионеру за счет выручки от оказания услуг по регулируемым ценам (тарифам) с учетом установленных надбавок к ценам (тарифам) в срок, не позднее двух лет с момента расторжения Соглашения.</w:t>
      </w:r>
      <w:proofErr w:type="gramEnd"/>
      <w:r>
        <w:rPr>
          <w:rFonts w:ascii="Times New Roman" w:hAnsi="Times New Roman"/>
          <w:sz w:val="26"/>
          <w:szCs w:val="26"/>
        </w:rPr>
        <w:t xml:space="preserve"> Порядок и условия возмещения расходов Концессионера, связанных с досрочным расторжением Соглашения, приведены в приложениях 8, 9 к Соглашению.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Расходы Концессионера, подлежащие возмещению в соответствии с нормативными правовыми актами Российской Федерации в сфере теплоснабжения и </w:t>
      </w:r>
      <w:proofErr w:type="spellStart"/>
      <w:r>
        <w:rPr>
          <w:rFonts w:ascii="Times New Roman" w:hAnsi="Times New Roman"/>
          <w:sz w:val="26"/>
          <w:szCs w:val="26"/>
        </w:rPr>
        <w:t>невозмещнные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ему на момент окончания срока действия Соглашения, подлежат возмещению в порядке и на условиях возмещения расходов Концессионера, аналогичных установленным в приложении 9 к Соглашению и не позднее двух лет по окончании финансового года, в котором прекратилось Соглашение.</w:t>
      </w:r>
      <w:proofErr w:type="gramEnd"/>
    </w:p>
    <w:p w:rsidR="00913A09" w:rsidRDefault="00913A09">
      <w:pPr>
        <w:widowControl w:val="0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27" w:name="_Toc401094851"/>
      <w:bookmarkStart w:id="128" w:name="_Toc401094754"/>
      <w:bookmarkStart w:id="129" w:name="_Toc401094655"/>
      <w:bookmarkStart w:id="130" w:name="_Toc401094943"/>
      <w:bookmarkStart w:id="131" w:name="_Toc401094846"/>
      <w:bookmarkStart w:id="132" w:name="_Toc401094749"/>
      <w:bookmarkStart w:id="133" w:name="_Toc401094650"/>
      <w:bookmarkStart w:id="134" w:name="_Toc401094942"/>
      <w:bookmarkStart w:id="135" w:name="_Toc401094845"/>
      <w:bookmarkStart w:id="136" w:name="_Toc401094748"/>
      <w:bookmarkStart w:id="137" w:name="_Toc401094649"/>
      <w:bookmarkStart w:id="138" w:name="_Toc401094941"/>
      <w:bookmarkStart w:id="139" w:name="_Toc401094844"/>
      <w:bookmarkStart w:id="140" w:name="_Toc401094747"/>
      <w:bookmarkStart w:id="141" w:name="_Toc401094648"/>
      <w:bookmarkStart w:id="142" w:name="_Toc401094948"/>
      <w:bookmarkStart w:id="143" w:name="_Toc465261753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sz w:val="26"/>
          <w:szCs w:val="26"/>
        </w:rPr>
        <w:t>РАЗРЕШЕНИЕ СПОРОВ</w:t>
      </w:r>
      <w:bookmarkEnd w:id="143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Споры и разногласия между Сторонами по Соглашению или в связи с ним разрешаются путем переговоров.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>
        <w:rPr>
          <w:rFonts w:ascii="Times New Roman" w:hAnsi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согласия в результате проведенных переговоров Сторона, заявляющая о существовании спора или разногласий по Соглашению, направляет другой Стороне письменную претензию, ответ на которую должен быть представлен заявителю в течение 20 календарных дней со дня ее получения.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если ответ не представлен в указанный срок, претензия считается принятой.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>
        <w:rPr>
          <w:rFonts w:ascii="Times New Roman" w:hAnsi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Арбитражном суде Республики Хакасия. 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44" w:name="_Toc401094854"/>
      <w:bookmarkStart w:id="145" w:name="_Toc401094757"/>
      <w:bookmarkStart w:id="146" w:name="_Toc401094658"/>
      <w:bookmarkStart w:id="147" w:name="_Toc401094950"/>
      <w:bookmarkStart w:id="148" w:name="_Toc401094853"/>
      <w:bookmarkStart w:id="149" w:name="_Toc401094756"/>
      <w:bookmarkStart w:id="150" w:name="_Toc401094657"/>
      <w:bookmarkStart w:id="151" w:name="_Toc401094951"/>
      <w:bookmarkStart w:id="152" w:name="_Toc465261754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>
        <w:rPr>
          <w:sz w:val="26"/>
          <w:szCs w:val="26"/>
        </w:rPr>
        <w:t>РАЗМЕЩЕНИЕ ИНФОРМАЦИИ</w:t>
      </w:r>
      <w:bookmarkEnd w:id="152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Соглашение, за исключением сведений, составляющих государственную и коммерческую тайну, подлежит размещению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13A09" w:rsidRDefault="00913A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53" w:name="_Toc401094856"/>
      <w:bookmarkStart w:id="154" w:name="_Toc401094759"/>
      <w:bookmarkStart w:id="155" w:name="_Toc401094660"/>
      <w:bookmarkStart w:id="156" w:name="_Toc401094953"/>
      <w:bookmarkStart w:id="157" w:name="_Toc465261755"/>
      <w:bookmarkEnd w:id="153"/>
      <w:bookmarkEnd w:id="154"/>
      <w:bookmarkEnd w:id="155"/>
      <w:bookmarkEnd w:id="156"/>
      <w:r>
        <w:rPr>
          <w:sz w:val="26"/>
          <w:szCs w:val="26"/>
        </w:rPr>
        <w:t>ЗАКЛЮЧИТЕЛЬНЫЕ ПОЛОЖЕНИЯ</w:t>
      </w:r>
      <w:bookmarkEnd w:id="157"/>
    </w:p>
    <w:p w:rsidR="00913A09" w:rsidRDefault="00913A09">
      <w:pPr>
        <w:spacing w:after="0" w:line="240" w:lineRule="auto"/>
        <w:ind w:firstLine="709"/>
        <w:rPr>
          <w:sz w:val="26"/>
          <w:szCs w:val="26"/>
        </w:rPr>
      </w:pP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Обязательства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и (или) Концессионера по подготовке территории, необходимой для создания и (или) реконструкции Объекта Соглашения и (или) для осуществления деятельности, предусмотренной Соглашением, согласованы Сторонами в разделе 7 Соглашения, а также регулируются законодательством Российской Федерации, действующим на дату проведения подготовительных работ для создания и (или) реконструкции каждой части Объекта Соглашения. Стороны пришли к соглашению, что Концессионер на предоставленном земельном участке для осуществления реконструкции (создания) Объекта Соглашения за свой счет самостоятельно осуществляет подготовительные мероприятия для производства работ по реконструкции и (или) созданию Объекта Соглашения.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Сторона, изменившая своё местонахождение и (или) реквизиты, обязана сообщить об этом другой Стороне в течение 20 календарных дней со дня этого изменения.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правоотношениям сторон применяются положения действующего законодательства Российской Федерации, отношения неурегулированные Соглашением регулируются в соответствии с действующим законодательством Российской Федерации.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Соглашение действует до полного исполнения Сторонами обязательств, возникших в период срока Соглашения, установленного в пункте 3.1 Соглашения. 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Соглашение составлено на русском языке в четырех подлинных экземплярах, имеющих равную юридическую силу, из них один экземпляр для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>, один экземпляр для</w:t>
      </w:r>
      <w:proofErr w:type="gramStart"/>
      <w:r>
        <w:rPr>
          <w:rFonts w:ascii="Times New Roman" w:hAnsi="Times New Roman"/>
          <w:sz w:val="26"/>
          <w:szCs w:val="26"/>
        </w:rPr>
        <w:t xml:space="preserve"> Т</w:t>
      </w:r>
      <w:proofErr w:type="gramEnd"/>
      <w:r>
        <w:rPr>
          <w:rFonts w:ascii="Times New Roman" w:hAnsi="Times New Roman"/>
          <w:sz w:val="26"/>
          <w:szCs w:val="26"/>
        </w:rPr>
        <w:t>ретьей стороны, один экземпляр для Концессионера и один экземпляр для регистрирующего органа.</w:t>
      </w:r>
    </w:p>
    <w:p w:rsidR="00913A09" w:rsidRDefault="007669B3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приложения и дополнительные соглашения к Соглашению, </w:t>
      </w:r>
      <w:proofErr w:type="gramStart"/>
      <w:r>
        <w:rPr>
          <w:rFonts w:ascii="Times New Roman" w:hAnsi="Times New Roman"/>
          <w:sz w:val="26"/>
          <w:szCs w:val="26"/>
        </w:rPr>
        <w:t>заключённые</w:t>
      </w:r>
      <w:proofErr w:type="gramEnd"/>
      <w:r>
        <w:rPr>
          <w:rFonts w:ascii="Times New Roman" w:hAnsi="Times New Roman"/>
          <w:sz w:val="26"/>
          <w:szCs w:val="26"/>
        </w:rPr>
        <w:t xml:space="preserve"> как при подписании Соглашения, так и после вступления в силу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913A09" w:rsidRDefault="00913A09">
      <w:pPr>
        <w:widowControl w:val="0"/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0" w:firstLine="709"/>
        <w:rPr>
          <w:sz w:val="26"/>
          <w:szCs w:val="26"/>
        </w:rPr>
      </w:pPr>
      <w:bookmarkStart w:id="158" w:name="_Toc465261756"/>
      <w:r>
        <w:rPr>
          <w:sz w:val="26"/>
          <w:szCs w:val="26"/>
        </w:rPr>
        <w:t>ПРИЛОЖЕНИЯ К СОГЛАШЕНИЮ</w:t>
      </w:r>
      <w:bookmarkEnd w:id="158"/>
    </w:p>
    <w:p w:rsidR="00913A09" w:rsidRDefault="00913A09">
      <w:pPr>
        <w:pStyle w:val="Heading1"/>
        <w:ind w:firstLine="709"/>
        <w:jc w:val="both"/>
        <w:rPr>
          <w:b w:val="0"/>
          <w:sz w:val="26"/>
          <w:szCs w:val="26"/>
          <w:shd w:val="clear" w:color="auto" w:fill="FFFF00"/>
        </w:rPr>
      </w:pPr>
    </w:p>
    <w:p w:rsidR="00913A09" w:rsidRDefault="007669B3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1. Перечень имущества, входящего в состав Объекта Соглашения, его описание, в том числе технико-экономические показатели Объекта Соглашения, на 7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2. Перечень документов, удостоверяющих право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Объект Соглашения, на 1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3. Задание Концессионеру, на 1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4. Основные мероприятия по созданию и (или) реконструкции Объекта Соглашения с периодом фактической реализации в 2022 г., на 1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5. Значения долгосрочных параметров регулирования деятельности Концессионера, на 1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6. Плановые значения показателей деятельности Концессионера, на 1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7. Плановые значения показателей надежности теплоснабжения, </w:t>
      </w:r>
      <w:proofErr w:type="spellStart"/>
      <w:r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/>
          <w:sz w:val="26"/>
          <w:szCs w:val="26"/>
        </w:rPr>
        <w:t>, на 1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Приложение 8. Порядок возмещения расходов Концессионера при досрочном расторжении Соглашения по причине нарушения условий, на 2</w:t>
      </w:r>
      <w:bookmarkStart w:id="159" w:name="_GoBack"/>
      <w:bookmarkEnd w:id="159"/>
      <w:r>
        <w:rPr>
          <w:rFonts w:ascii="Times New Roman" w:hAnsi="Times New Roman"/>
          <w:sz w:val="26"/>
          <w:szCs w:val="26"/>
        </w:rPr>
        <w:t xml:space="preserve">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9. Порядок возмещения расходов Концессионера при досрочном расторжении Соглашения и при окончании срока действия Соглашения, на 2 л.</w:t>
      </w:r>
    </w:p>
    <w:p w:rsidR="00913A09" w:rsidRDefault="007669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/>
      </w:r>
    </w:p>
    <w:p w:rsidR="00913A09" w:rsidRDefault="007669B3">
      <w:pPr>
        <w:pStyle w:val="Heading1"/>
        <w:numPr>
          <w:ilvl w:val="0"/>
          <w:numId w:val="4"/>
        </w:numPr>
        <w:shd w:val="clear" w:color="auto" w:fill="FFFFFF"/>
        <w:ind w:left="357" w:firstLine="709"/>
        <w:rPr>
          <w:sz w:val="26"/>
          <w:szCs w:val="26"/>
        </w:rPr>
      </w:pPr>
      <w:bookmarkStart w:id="160" w:name="_Toc401745075"/>
      <w:r>
        <w:rPr>
          <w:sz w:val="26"/>
          <w:szCs w:val="26"/>
        </w:rPr>
        <w:lastRenderedPageBreak/>
        <w:t>АДРЕСА И РЕКВИЗИТЫ СТОРОН</w:t>
      </w:r>
      <w:bookmarkEnd w:id="160"/>
    </w:p>
    <w:p w:rsidR="00913A09" w:rsidRDefault="00913A09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9889" w:type="dxa"/>
        <w:tblInd w:w="-113" w:type="dxa"/>
        <w:tblLayout w:type="fixed"/>
        <w:tblLook w:val="0000"/>
      </w:tblPr>
      <w:tblGrid>
        <w:gridCol w:w="3224"/>
        <w:gridCol w:w="2980"/>
        <w:gridCol w:w="3685"/>
      </w:tblGrid>
      <w:tr w:rsidR="00913A09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Концедент</w:t>
            </w:r>
            <w:proofErr w:type="spellEnd"/>
          </w:p>
          <w:p w:rsidR="00913A09" w:rsidRDefault="00913A0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Усть-Абаканский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район Республики Хакасия, адрес: 655100, Республика Хакасия,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Усть-Абаканский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Усть-Абакан, ул. Рабочая, 9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ИНН/КПП _____________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ОКПО ___________, ОКТМО ___________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ОГРН ___________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Банк получателя: ________________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БИК ______________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/с _______________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телефон:</w:t>
            </w:r>
          </w:p>
          <w:p w:rsidR="00913A09" w:rsidRDefault="007669B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 (39032) 2-20-67,</w:t>
            </w:r>
          </w:p>
          <w:p w:rsidR="00913A09" w:rsidRDefault="007669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ust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abakan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list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ru</w:t>
            </w:r>
            <w:proofErr w:type="spellEnd"/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_________/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Егорова Е. В./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Третья сторона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Республика Хакасия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655019, Республика Хакасия,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 Абакан,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пр. Ленина, 67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______/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В.О.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Концессионер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АО «Абаканская ТЭЦ»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ИНН 1900000252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КПП 190001001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ОГРН 1201900003920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Юридический адрес: 655017, ХАКАСИЯ РЕСПУБЛИКА, Г.О. ГОРОД АБАКАН, РАЙОН АБАКАНСКОЙ ТЭЦ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/с________________________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_________________________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(ИНН ___________,</w:t>
            </w:r>
            <w:proofErr w:type="gramEnd"/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КПП _________,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ОГРН____________________)</w:t>
            </w:r>
            <w:proofErr w:type="gramEnd"/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БИК ____________________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к/с _______________________</w:t>
            </w: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Тел. +7 (3902) 22-90-34</w:t>
            </w: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Email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</w:t>
            </w:r>
            <w:hyperlink r:id="rId6"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abakantec</w:t>
              </w:r>
            </w:hyperlink>
            <w:hyperlink r:id="rId7">
              <w:r>
                <w:rPr>
                  <w:rFonts w:ascii="Times New Roman" w:hAnsi="Times New Roman"/>
                  <w:sz w:val="26"/>
                  <w:szCs w:val="26"/>
                </w:rPr>
                <w:t>@</w:t>
              </w:r>
            </w:hyperlink>
            <w:hyperlink r:id="rId8"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sibgenco</w:t>
              </w:r>
            </w:hyperlink>
            <w:hyperlink r:id="rId9">
              <w:r>
                <w:rPr>
                  <w:rFonts w:ascii="Times New Roman" w:hAnsi="Times New Roman"/>
                  <w:sz w:val="26"/>
                  <w:szCs w:val="26"/>
                </w:rPr>
                <w:t>.</w:t>
              </w:r>
            </w:hyperlink>
            <w:hyperlink r:id="rId10"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913A09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913A09" w:rsidRDefault="007669B3">
            <w:pPr>
              <w:widowControl w:val="0"/>
              <w:shd w:val="clear" w:color="auto" w:fill="FFFFFF"/>
              <w:spacing w:after="0" w:line="240" w:lineRule="auto"/>
              <w:ind w:right="283"/>
              <w:jc w:val="both"/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_________/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АплошкинА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.</w:t>
            </w:r>
          </w:p>
        </w:tc>
      </w:tr>
    </w:tbl>
    <w:p w:rsidR="00913A09" w:rsidRDefault="00913A0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13A09" w:rsidRDefault="00913A09">
      <w:pPr>
        <w:rPr>
          <w:rFonts w:ascii="Times New Roman" w:hAnsi="Times New Roman"/>
          <w:sz w:val="26"/>
          <w:szCs w:val="26"/>
        </w:rPr>
      </w:pPr>
    </w:p>
    <w:p w:rsidR="00913A09" w:rsidRDefault="00913A09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913A09" w:rsidRDefault="00913A09">
      <w:pPr>
        <w:rPr>
          <w:rFonts w:ascii="Times New Roman" w:hAnsi="Times New Roman"/>
          <w:sz w:val="26"/>
          <w:szCs w:val="26"/>
        </w:rPr>
      </w:pPr>
    </w:p>
    <w:p w:rsidR="00913A09" w:rsidRDefault="00913A09">
      <w:pPr>
        <w:rPr>
          <w:rFonts w:ascii="Times New Roman" w:hAnsi="Times New Roman"/>
          <w:sz w:val="26"/>
          <w:szCs w:val="26"/>
        </w:rPr>
      </w:pPr>
    </w:p>
    <w:p w:rsidR="00913A09" w:rsidRDefault="00913A09">
      <w:pPr>
        <w:rPr>
          <w:rFonts w:ascii="Times New Roman" w:hAnsi="Times New Roman"/>
          <w:sz w:val="26"/>
          <w:szCs w:val="26"/>
        </w:rPr>
      </w:pPr>
    </w:p>
    <w:p w:rsidR="00913A09" w:rsidRDefault="00913A09">
      <w:pPr>
        <w:rPr>
          <w:rFonts w:ascii="Times New Roman" w:hAnsi="Times New Roman"/>
          <w:sz w:val="26"/>
          <w:szCs w:val="26"/>
        </w:rPr>
      </w:pPr>
    </w:p>
    <w:p w:rsidR="00913A09" w:rsidRDefault="00913A09">
      <w:pPr>
        <w:rPr>
          <w:rFonts w:ascii="Times New Roman" w:hAnsi="Times New Roman"/>
          <w:sz w:val="26"/>
          <w:szCs w:val="26"/>
        </w:rPr>
      </w:pPr>
    </w:p>
    <w:p w:rsidR="00913A09" w:rsidRDefault="00913A09"/>
    <w:sectPr w:rsidR="00913A09" w:rsidSect="00913A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DA1"/>
    <w:multiLevelType w:val="multilevel"/>
    <w:tmpl w:val="DA4A04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9118E"/>
    <w:multiLevelType w:val="multilevel"/>
    <w:tmpl w:val="472A7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8E5B45"/>
    <w:multiLevelType w:val="multilevel"/>
    <w:tmpl w:val="59E4DC84"/>
    <w:lvl w:ilvl="0">
      <w:start w:val="1"/>
      <w:numFmt w:val="decimal"/>
      <w:lvlText w:val="%1)"/>
      <w:lvlJc w:val="left"/>
      <w:pPr>
        <w:tabs>
          <w:tab w:val="num" w:pos="0"/>
        </w:tabs>
        <w:ind w:left="12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8755EA"/>
    <w:multiLevelType w:val="multilevel"/>
    <w:tmpl w:val="828A5CBC"/>
    <w:lvl w:ilvl="0">
      <w:start w:val="1"/>
      <w:numFmt w:val="decimal"/>
      <w:lvlText w:val="%1)"/>
      <w:lvlJc w:val="left"/>
      <w:pPr>
        <w:tabs>
          <w:tab w:val="num" w:pos="0"/>
        </w:tabs>
        <w:ind w:left="12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532AB6"/>
    <w:multiLevelType w:val="multilevel"/>
    <w:tmpl w:val="7D406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E607158"/>
    <w:multiLevelType w:val="multilevel"/>
    <w:tmpl w:val="3BCC4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6">
    <w:nsid w:val="507A2218"/>
    <w:multiLevelType w:val="multilevel"/>
    <w:tmpl w:val="6AEA1B5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73A66CB0"/>
    <w:multiLevelType w:val="multilevel"/>
    <w:tmpl w:val="DF9275E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0" w:hanging="360"/>
      </w:pPr>
      <w:rPr>
        <w:rFonts w:ascii="Times New Roman" w:hAnsi="Times New Roman"/>
        <w:color w:val="00000A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57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5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1857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185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577" w:hanging="180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3A09"/>
    <w:rsid w:val="007669B3"/>
    <w:rsid w:val="00913A09"/>
    <w:rsid w:val="00DA022C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0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13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qFormat/>
    <w:rsid w:val="00913A09"/>
    <w:pPr>
      <w:keepNext/>
      <w:tabs>
        <w:tab w:val="num" w:pos="0"/>
      </w:tabs>
      <w:jc w:val="both"/>
      <w:outlineLvl w:val="4"/>
    </w:pPr>
    <w:rPr>
      <w:b/>
      <w:szCs w:val="28"/>
    </w:rPr>
  </w:style>
  <w:style w:type="character" w:customStyle="1" w:styleId="1">
    <w:name w:val="Заголовок 1 Знак"/>
    <w:basedOn w:val="a0"/>
    <w:qFormat/>
    <w:rsid w:val="00913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qFormat/>
    <w:rsid w:val="00913A09"/>
    <w:rPr>
      <w:rFonts w:ascii="Tahoma" w:hAnsi="Tahoma" w:cs="Tahoma"/>
      <w:sz w:val="16"/>
      <w:szCs w:val="16"/>
    </w:rPr>
  </w:style>
  <w:style w:type="character" w:customStyle="1" w:styleId="a4">
    <w:name w:val="Цветовое выделение для Текст"/>
    <w:qFormat/>
    <w:rsid w:val="00913A09"/>
    <w:rPr>
      <w:rFonts w:ascii="Times New Roman CYR" w:hAnsi="Times New Roman CYR" w:cs="Times New Roman CYR"/>
      <w:szCs w:val="24"/>
    </w:rPr>
  </w:style>
  <w:style w:type="character" w:customStyle="1" w:styleId="a5">
    <w:name w:val="Гипертекстовая ссылка"/>
    <w:qFormat/>
    <w:rsid w:val="00913A09"/>
    <w:rPr>
      <w:b w:val="0"/>
      <w:color w:val="106BBE"/>
    </w:rPr>
  </w:style>
  <w:style w:type="character" w:customStyle="1" w:styleId="-">
    <w:name w:val="Интернет-ссылка"/>
    <w:rsid w:val="00913A09"/>
    <w:rPr>
      <w:color w:val="000080"/>
      <w:u w:val="single"/>
    </w:rPr>
  </w:style>
  <w:style w:type="character" w:customStyle="1" w:styleId="a6">
    <w:name w:val="Ссылка указателя"/>
    <w:qFormat/>
    <w:rsid w:val="00913A09"/>
  </w:style>
  <w:style w:type="character" w:customStyle="1" w:styleId="a7">
    <w:name w:val="Посещённая гиперссылка"/>
    <w:rsid w:val="00913A09"/>
    <w:rPr>
      <w:rFonts w:cs="Times New Roman"/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913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13A09"/>
    <w:pPr>
      <w:spacing w:after="140"/>
    </w:pPr>
  </w:style>
  <w:style w:type="paragraph" w:styleId="aa">
    <w:name w:val="List"/>
    <w:basedOn w:val="a9"/>
    <w:rsid w:val="00913A09"/>
    <w:rPr>
      <w:rFonts w:cs="Mangal"/>
    </w:rPr>
  </w:style>
  <w:style w:type="paragraph" w:customStyle="1" w:styleId="Caption">
    <w:name w:val="Caption"/>
    <w:basedOn w:val="a"/>
    <w:qFormat/>
    <w:rsid w:val="00913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13A09"/>
    <w:pPr>
      <w:suppressLineNumbers/>
    </w:pPr>
    <w:rPr>
      <w:rFonts w:cs="Mangal"/>
    </w:rPr>
  </w:style>
  <w:style w:type="paragraph" w:styleId="ac">
    <w:name w:val="Balloon Text"/>
    <w:basedOn w:val="a"/>
    <w:qFormat/>
    <w:rsid w:val="00913A09"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No Spacing"/>
    <w:qFormat/>
    <w:rsid w:val="00913A09"/>
    <w:rPr>
      <w:rFonts w:eastAsia="Calibri" w:cs="Calibri"/>
      <w:sz w:val="22"/>
    </w:rPr>
  </w:style>
  <w:style w:type="paragraph" w:styleId="ae">
    <w:name w:val="List Paragraph"/>
    <w:basedOn w:val="a"/>
    <w:qFormat/>
    <w:rsid w:val="00913A09"/>
    <w:pPr>
      <w:spacing w:after="5" w:line="235" w:lineRule="auto"/>
      <w:ind w:left="720" w:right="163" w:firstLine="718"/>
      <w:contextualSpacing/>
      <w:jc w:val="both"/>
    </w:pPr>
    <w:rPr>
      <w:color w:val="000000"/>
      <w:sz w:val="28"/>
    </w:rPr>
  </w:style>
  <w:style w:type="paragraph" w:customStyle="1" w:styleId="ConsPlusNormal">
    <w:name w:val="ConsPlusNormal"/>
    <w:qFormat/>
    <w:rsid w:val="00913A09"/>
    <w:pPr>
      <w:widowContro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OC1">
    <w:name w:val="TOC 1"/>
    <w:basedOn w:val="a"/>
    <w:rsid w:val="00913A09"/>
    <w:pPr>
      <w:tabs>
        <w:tab w:val="left" w:pos="426"/>
        <w:tab w:val="right" w:leader="dot" w:pos="9214"/>
      </w:tabs>
      <w:spacing w:after="0" w:line="240" w:lineRule="auto"/>
      <w:ind w:left="567" w:hanging="567"/>
    </w:pPr>
    <w:rPr>
      <w:rFonts w:ascii="Times New Roman" w:hAnsi="Times New Roman"/>
      <w:bCs/>
      <w:caps/>
      <w:sz w:val="24"/>
      <w:szCs w:val="24"/>
      <w:lang w:val="en-US"/>
    </w:rPr>
  </w:style>
  <w:style w:type="paragraph" w:customStyle="1" w:styleId="af">
    <w:name w:val="Содержимое таблицы"/>
    <w:basedOn w:val="a"/>
    <w:qFormat/>
    <w:rsid w:val="00913A09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kantec@sibgenc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kantec@sibgenc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kantec@sibgenc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bakantec@sibgen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kantec@sibgen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35</Pages>
  <Words>13570</Words>
  <Characters>77349</Characters>
  <Application>Microsoft Office Word</Application>
  <DocSecurity>0</DocSecurity>
  <Lines>644</Lines>
  <Paragraphs>181</Paragraphs>
  <ScaleCrop>false</ScaleCrop>
  <Company/>
  <LinksUpToDate>false</LinksUpToDate>
  <CharactersWithSpaces>90738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dc:description/>
  <cp:lastModifiedBy>Point-11</cp:lastModifiedBy>
  <cp:revision>20</cp:revision>
  <cp:lastPrinted>2022-09-23T07:24:00Z</cp:lastPrinted>
  <dcterms:created xsi:type="dcterms:W3CDTF">2019-09-09T09:27:00Z</dcterms:created>
  <dcterms:modified xsi:type="dcterms:W3CDTF">2022-09-23T07:24:00Z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