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1"/>
        <w:tblW w:w="4252" w:type="dxa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52"/>
      </w:tblGrid>
      <w:tr w:rsidR="00790601" w:rsidRPr="00790601" w:rsidTr="000D0165">
        <w:trPr>
          <w:trHeight w:val="1226"/>
        </w:trPr>
        <w:tc>
          <w:tcPr>
            <w:tcW w:w="4252" w:type="dxa"/>
          </w:tcPr>
          <w:p w:rsidR="002039E2" w:rsidRDefault="002039E2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Утверждена</w:t>
            </w: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  <w:p w:rsidR="00790601" w:rsidRPr="00790601" w:rsidRDefault="00790601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постановлени</w:t>
            </w:r>
            <w:r w:rsidR="000D0165">
              <w:rPr>
                <w:rFonts w:ascii="Times New Roman" w:eastAsia="Times New Roman" w:hAnsi="Times New Roman"/>
                <w:sz w:val="26"/>
                <w:szCs w:val="26"/>
              </w:rPr>
              <w:t>ем</w:t>
            </w: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 администрации </w:t>
            </w:r>
          </w:p>
          <w:p w:rsidR="00790601" w:rsidRPr="00790601" w:rsidRDefault="00790601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Усть-Абаканского района</w:t>
            </w:r>
          </w:p>
          <w:p w:rsidR="00790601" w:rsidRDefault="00790601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от 27.10.2021 № 1066-п</w:t>
            </w:r>
          </w:p>
          <w:p w:rsidR="002039E2" w:rsidRDefault="00A068A0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(с последующими изменениями</w:t>
            </w:r>
          </w:p>
          <w:p w:rsidR="00A068A0" w:rsidRPr="00790601" w:rsidRDefault="002039E2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в редакции от </w:t>
            </w:r>
            <w:r w:rsidR="007E284F">
              <w:rPr>
                <w:rFonts w:ascii="Times New Roman" w:eastAsia="Times New Roman" w:hAnsi="Times New Roman"/>
                <w:sz w:val="26"/>
                <w:szCs w:val="26"/>
              </w:rPr>
              <w:t>24.03</w:t>
            </w:r>
            <w:r w:rsidR="00B264D3" w:rsidRPr="00E9577C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  <w:r w:rsidR="007E284F">
              <w:rPr>
                <w:rFonts w:ascii="Times New Roman" w:eastAsia="Times New Roman" w:hAnsi="Times New Roman"/>
                <w:sz w:val="26"/>
                <w:szCs w:val="26"/>
              </w:rPr>
              <w:t>2025</w:t>
            </w:r>
            <w:r w:rsidRPr="00E9577C">
              <w:rPr>
                <w:rFonts w:ascii="Times New Roman" w:eastAsia="Times New Roman" w:hAnsi="Times New Roman"/>
                <w:sz w:val="26"/>
                <w:szCs w:val="26"/>
              </w:rPr>
              <w:t xml:space="preserve"> № </w:t>
            </w:r>
            <w:r w:rsidR="007E284F">
              <w:rPr>
                <w:rFonts w:ascii="Times New Roman" w:eastAsia="Times New Roman" w:hAnsi="Times New Roman"/>
                <w:sz w:val="26"/>
                <w:szCs w:val="26"/>
              </w:rPr>
              <w:t>207</w:t>
            </w:r>
            <w:r w:rsidRPr="00E9577C">
              <w:rPr>
                <w:rFonts w:ascii="Times New Roman" w:eastAsia="Times New Roman" w:hAnsi="Times New Roman"/>
                <w:sz w:val="26"/>
                <w:szCs w:val="26"/>
              </w:rPr>
              <w:t>-п</w:t>
            </w:r>
            <w:r w:rsidR="00A068A0" w:rsidRPr="00E9577C">
              <w:rPr>
                <w:rFonts w:ascii="Times New Roman" w:eastAsia="Times New Roman" w:hAnsi="Times New Roman"/>
                <w:sz w:val="26"/>
                <w:szCs w:val="26"/>
              </w:rPr>
              <w:t>)</w:t>
            </w:r>
          </w:p>
          <w:p w:rsidR="00790601" w:rsidRPr="00790601" w:rsidRDefault="00790601" w:rsidP="00790601">
            <w:pPr>
              <w:jc w:val="both"/>
              <w:rPr>
                <w:rFonts w:ascii="Times New Roman" w:eastAsia="Times New Roman" w:hAnsi="Times New Roman"/>
                <w:bCs/>
                <w:sz w:val="26"/>
                <w:szCs w:val="26"/>
              </w:rPr>
            </w:pPr>
          </w:p>
          <w:p w:rsidR="00790601" w:rsidRPr="00790601" w:rsidRDefault="00790601" w:rsidP="00790601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790601" w:rsidRPr="00790601" w:rsidRDefault="00790601" w:rsidP="00790601">
      <w:pPr>
        <w:spacing w:after="0" w:line="240" w:lineRule="auto"/>
        <w:ind w:left="4956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Default="00790601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Pr="00790601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0D0165" w:rsidRDefault="00790601" w:rsidP="00B744D2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165">
        <w:rPr>
          <w:rFonts w:ascii="Times New Roman" w:eastAsia="Times New Roman" w:hAnsi="Times New Roman" w:cs="Times New Roman"/>
          <w:b/>
          <w:sz w:val="28"/>
          <w:szCs w:val="28"/>
        </w:rPr>
        <w:t>МУНИЦИПАЛЬНАЯ ПРОГРАММА</w:t>
      </w:r>
    </w:p>
    <w:p w:rsidR="00B744D2" w:rsidRDefault="00790601" w:rsidP="00B744D2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165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B744D2">
        <w:rPr>
          <w:rFonts w:ascii="Times New Roman" w:eastAsia="Times New Roman" w:hAnsi="Times New Roman" w:cs="Times New Roman"/>
          <w:b/>
          <w:sz w:val="28"/>
          <w:szCs w:val="28"/>
        </w:rPr>
        <w:t xml:space="preserve">КОМПЛЕКСНОЕ РАЗВИТИЕ СЕЛЬСКИХ ТЕРРИТОРИЙ </w:t>
      </w:r>
    </w:p>
    <w:p w:rsidR="00790601" w:rsidRPr="000D0165" w:rsidRDefault="00B744D2" w:rsidP="00B744D2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УСТЬ-АБАКАНСКОГО РАЙОНА</w:t>
      </w:r>
      <w:r w:rsidR="00790601" w:rsidRPr="000D0165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b/>
          <w:sz w:val="44"/>
          <w:szCs w:val="44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Pr="00790601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Pr="007E284F" w:rsidRDefault="002039E2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sz w:val="26"/>
          <w:szCs w:val="26"/>
        </w:rPr>
        <w:t>р.п.</w:t>
      </w:r>
      <w:r w:rsidR="007D1076" w:rsidRPr="007E28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E284F">
        <w:rPr>
          <w:rFonts w:ascii="Times New Roman" w:eastAsia="Times New Roman" w:hAnsi="Times New Roman" w:cs="Times New Roman"/>
          <w:sz w:val="26"/>
          <w:szCs w:val="26"/>
        </w:rPr>
        <w:t>Усть-Абакан</w:t>
      </w:r>
    </w:p>
    <w:p w:rsidR="00790601" w:rsidRPr="007E284F" w:rsidRDefault="009237E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sz w:val="26"/>
          <w:szCs w:val="26"/>
        </w:rPr>
        <w:t>2022</w:t>
      </w:r>
      <w:r w:rsidR="002039E2" w:rsidRPr="007E28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90601" w:rsidRPr="007E284F">
        <w:rPr>
          <w:rFonts w:ascii="Times New Roman" w:eastAsia="Times New Roman" w:hAnsi="Times New Roman" w:cs="Times New Roman"/>
          <w:sz w:val="26"/>
          <w:szCs w:val="26"/>
        </w:rPr>
        <w:t>год</w:t>
      </w:r>
    </w:p>
    <w:p w:rsidR="00790601" w:rsidRPr="007E284F" w:rsidRDefault="00790601" w:rsidP="00790601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kern w:val="2"/>
          <w:sz w:val="26"/>
          <w:szCs w:val="26"/>
          <w:lang w:eastAsia="hi-IN" w:bidi="hi-IN"/>
        </w:rPr>
      </w:pPr>
      <w:r w:rsidRPr="007E284F">
        <w:rPr>
          <w:rFonts w:ascii="Times New Roman" w:eastAsia="SimSun" w:hAnsi="Times New Roman" w:cs="Times New Roman"/>
          <w:b/>
          <w:kern w:val="2"/>
          <w:sz w:val="26"/>
          <w:szCs w:val="26"/>
          <w:lang w:eastAsia="hi-IN" w:bidi="hi-IN"/>
        </w:rPr>
        <w:lastRenderedPageBreak/>
        <w:t>ПАСПОРТ</w:t>
      </w: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b/>
          <w:sz w:val="26"/>
          <w:szCs w:val="26"/>
        </w:rPr>
        <w:t>муниципальной программы</w:t>
      </w: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b/>
          <w:sz w:val="26"/>
          <w:szCs w:val="26"/>
        </w:rPr>
        <w:t xml:space="preserve"> «Комплексное развитие сельских территорий Усть-Абаканского района»</w:t>
      </w: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44"/>
        <w:gridCol w:w="5670"/>
      </w:tblGrid>
      <w:tr w:rsidR="00790601" w:rsidRPr="007E284F" w:rsidTr="00B744D2">
        <w:trPr>
          <w:trHeight w:val="19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финансов и экономики администрации Усть-Абаканского района</w:t>
            </w:r>
          </w:p>
        </w:tc>
      </w:tr>
      <w:tr w:rsidR="00790601" w:rsidRPr="007E284F" w:rsidTr="00B744D2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Соисполнител</w:t>
            </w:r>
            <w:r w:rsidR="00B744D2"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ь</w:t>
            </w: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прир</w:t>
            </w:r>
            <w:r w:rsidR="00860718"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одных ресурсов</w:t>
            </w: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 xml:space="preserve">, охраны окружающей среды, сельского </w:t>
            </w:r>
            <w:r w:rsidR="00B744D2"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 xml:space="preserve">хозяйства </w:t>
            </w: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и продовольствия администрации Усть-Абаканского района.</w:t>
            </w:r>
          </w:p>
        </w:tc>
      </w:tr>
      <w:tr w:rsidR="00790601" w:rsidRPr="007E284F" w:rsidTr="00B744D2">
        <w:trPr>
          <w:trHeight w:val="24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Исполнители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0601" w:rsidRPr="007E284F" w:rsidRDefault="00790601" w:rsidP="00790601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образования администрации                             Усть-Абаканского района;</w:t>
            </w:r>
          </w:p>
          <w:p w:rsidR="00790601" w:rsidRPr="007E284F" w:rsidRDefault="00790601" w:rsidP="00A5095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ЖКХ и строительства администрации Усть-Абаканского района</w:t>
            </w:r>
            <w:r w:rsidR="00A50951"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.</w:t>
            </w:r>
          </w:p>
        </w:tc>
      </w:tr>
      <w:tr w:rsidR="00790601" w:rsidRPr="007E284F" w:rsidTr="00B744D2">
        <w:trPr>
          <w:trHeight w:val="23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Цель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snapToGrid w:val="0"/>
              <w:spacing w:after="0" w:line="240" w:lineRule="auto"/>
              <w:ind w:left="33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Сохранение доли сельского населения в общей численности населения Усть-Абаканского района.</w:t>
            </w:r>
          </w:p>
        </w:tc>
      </w:tr>
      <w:tr w:rsidR="005D3B54" w:rsidRPr="007E284F" w:rsidTr="00B744D2">
        <w:trPr>
          <w:trHeight w:val="2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7E284F" w:rsidRDefault="005D3B54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7E284F" w:rsidRDefault="005D3B54" w:rsidP="005D3B5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1. Создание условий для обеспечения доступным и комфортным жильем сельского населения.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2. Создание и развитие инфраструктуры на сельских территориях.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3. Создание условий для обеспечения сельхозтоваропроизводителей квалифицированными кадрами.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4. Повышение эффективности и ответственности управления ресурсами в рамках установленных функций и полномочий.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5. Создание условий для улучшения экологической обстановки на территории Усть-Абаканского района.</w:t>
            </w:r>
          </w:p>
        </w:tc>
      </w:tr>
      <w:tr w:rsidR="00790601" w:rsidRPr="007E284F" w:rsidTr="00B744D2">
        <w:trPr>
          <w:trHeight w:val="2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Подпрограммы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Деление на подпрограммы не предусмотрено</w:t>
            </w:r>
          </w:p>
        </w:tc>
      </w:tr>
      <w:tr w:rsidR="00790601" w:rsidRPr="007E284F" w:rsidTr="00B744D2">
        <w:trPr>
          <w:trHeight w:val="19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Сроки реализации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B744D2" w:rsidP="00790601">
            <w:pPr>
              <w:spacing w:after="0" w:line="240" w:lineRule="auto"/>
              <w:rPr>
                <w:rFonts w:ascii="Times New Roman" w:eastAsia="Times New Roman CYR" w:hAnsi="Times New Roman" w:cs="Times New Roman"/>
                <w:sz w:val="26"/>
                <w:szCs w:val="26"/>
                <w:highlight w:val="green"/>
              </w:rPr>
            </w:pPr>
            <w:r w:rsidRPr="007E284F">
              <w:rPr>
                <w:rFonts w:ascii="Times New Roman" w:eastAsia="Times New Roman CYR" w:hAnsi="Times New Roman" w:cs="Times New Roman"/>
                <w:sz w:val="26"/>
                <w:szCs w:val="26"/>
              </w:rPr>
              <w:t>2022 – 2027 годы</w:t>
            </w:r>
          </w:p>
        </w:tc>
      </w:tr>
      <w:tr w:rsidR="005D3B54" w:rsidRPr="007E284F" w:rsidTr="00B744D2">
        <w:trPr>
          <w:trHeight w:val="17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7E284F" w:rsidRDefault="005D3B54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Объемы бюджетных ассигнований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Общий объем бюджетных ассигнований (рублей) – 218 779 154,75, из них средства: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федерального бюджета – 10 790 252,41,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республиканского бюджета – 42 090 313,72,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районного бюджета – 165 898 588,62;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2022 год – 15 056 979,83, из них средства: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федерального бюджета – 321 837,52,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республиканского бюджета – 2 169 315,32,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районного бюджета – 12 565 826,99;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2023 год – 51 126 411,03, из них средства: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федерального бюджета – 1 188 586,70,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республиканского бюджета – 4 208 063,00,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районного бюджета – 45 729 761,33;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lastRenderedPageBreak/>
              <w:t>2024 год – 52 456 740,92, из них средства: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федерального бюджета – 4 237 075,20,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республиканского бюджета – 8 454 979,21,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районного бюджета – 39 764 686,51;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2025 год – 37 516 113,87, из них средства: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федерального бюджета – 133 252,99,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республиканского бюджета – 9 070 356,19,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районного бюджета – 28 312 504,69;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2026 год – 33 816 050,51, из них средства: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федерального бюджета – 4 909 500,00,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республиканского бюджета – 9 118 600,00,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районного бюджета – 19 787 950,51;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2027 год – 28 806 858,59, из них средства:</w:t>
            </w:r>
          </w:p>
          <w:p w:rsidR="007E284F" w:rsidRPr="007E284F" w:rsidRDefault="007E284F" w:rsidP="007E284F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республиканского бюджета – 9 069 000,00,</w:t>
            </w:r>
          </w:p>
          <w:p w:rsidR="005D3B54" w:rsidRPr="007E284F" w:rsidRDefault="007E284F" w:rsidP="007E284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hAnsi="Times New Roman"/>
                <w:sz w:val="26"/>
                <w:szCs w:val="26"/>
              </w:rPr>
              <w:t>- районного бюджета – 19 737 858,59.</w:t>
            </w:r>
          </w:p>
        </w:tc>
      </w:tr>
      <w:tr w:rsidR="005D3B54" w:rsidRPr="00374502" w:rsidTr="00B744D2">
        <w:trPr>
          <w:trHeight w:val="20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374502" w:rsidRDefault="005D3B54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74502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Конечные результаты реализации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E9A" w:rsidRPr="00132955" w:rsidRDefault="00B20E9A" w:rsidP="00B20E9A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- увеличение общей площади благоустроенных жилых помещений в сельских населенных пунктах на 1,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356</w:t>
            </w:r>
            <w:r w:rsidRPr="0013295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тыс. кв. метров;</w:t>
            </w:r>
          </w:p>
          <w:p w:rsidR="00B20E9A" w:rsidRPr="00132955" w:rsidRDefault="00B20E9A" w:rsidP="00B20E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" w:hAnsi="Times New Roman" w:cs="Times New Roman"/>
                <w:sz w:val="26"/>
                <w:szCs w:val="26"/>
              </w:rPr>
              <w:t>- увеличение количества реализованных проектов комплексного развития сельских территорий на 4 единицы;</w:t>
            </w:r>
          </w:p>
          <w:p w:rsidR="00B20E9A" w:rsidRPr="00132955" w:rsidRDefault="00B20E9A" w:rsidP="00B20E9A">
            <w:pPr>
              <w:spacing w:after="0" w:line="240" w:lineRule="auto"/>
              <w:jc w:val="both"/>
              <w:rPr>
                <w:rFonts w:ascii="Times New Roman" w:eastAsia="Times New Roman CYR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увеличение 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количества проведенных сельскохозяйственных конкурсов, мероприятий на 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22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 единиц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ы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>;</w:t>
            </w:r>
          </w:p>
          <w:p w:rsidR="00B20E9A" w:rsidRPr="00132955" w:rsidRDefault="00B20E9A" w:rsidP="00B20E9A">
            <w:pPr>
              <w:spacing w:after="0" w:line="240" w:lineRule="auto"/>
              <w:jc w:val="both"/>
              <w:rPr>
                <w:rFonts w:ascii="Times New Roman" w:eastAsia="Times New Roman CYR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- увеличение площади ликвидированных несанкционированных свалок до 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91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34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 га;</w:t>
            </w:r>
          </w:p>
          <w:p w:rsidR="005D3B54" w:rsidRPr="00374502" w:rsidRDefault="00B20E9A" w:rsidP="00B20E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>- доля исполненных в срок запросов вышестоящих организаций и поручений Главы Усть-Абаканского района - 100%.</w:t>
            </w:r>
          </w:p>
        </w:tc>
      </w:tr>
    </w:tbl>
    <w:p w:rsidR="00790601" w:rsidRPr="00790601" w:rsidRDefault="00D65AB8" w:rsidP="00D65AB8">
      <w:pPr>
        <w:tabs>
          <w:tab w:val="left" w:pos="7513"/>
        </w:tabs>
        <w:suppressAutoHyphens/>
        <w:spacing w:after="0" w:line="240" w:lineRule="auto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  <w:r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  <w:tab/>
      </w:r>
    </w:p>
    <w:p w:rsidR="00790601" w:rsidRPr="00790601" w:rsidRDefault="00790601" w:rsidP="00790601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A068A0">
        <w:rPr>
          <w:rFonts w:ascii="Times New Roman" w:eastAsia="Calibri" w:hAnsi="Times New Roman" w:cs="Times New Roman"/>
          <w:b/>
          <w:sz w:val="26"/>
          <w:szCs w:val="26"/>
        </w:rPr>
        <w:t xml:space="preserve"> Текстовая часть муниципальной программы </w:t>
      </w: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</w:pPr>
      <w:r w:rsidRPr="00A068A0">
        <w:rPr>
          <w:rFonts w:ascii="Times New Roman" w:eastAsia="Calibri" w:hAnsi="Times New Roman" w:cs="Times New Roman"/>
          <w:b/>
          <w:sz w:val="26"/>
          <w:szCs w:val="26"/>
        </w:rPr>
        <w:t>«</w:t>
      </w:r>
      <w:r w:rsidRPr="00A068A0"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  <w:t>Комплексное развитие сельских территорий Усть-Абаканского района»</w:t>
      </w: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</w:pP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</w:pPr>
      <w:r w:rsidRPr="00A068A0"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  <w:t>1. Цели и задачи муниципальной программы</w:t>
      </w:r>
    </w:p>
    <w:p w:rsidR="00790601" w:rsidRPr="00A068A0" w:rsidRDefault="00790601" w:rsidP="00A068A0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F52FEA">
        <w:rPr>
          <w:rFonts w:ascii="Times New Roman" w:eastAsia="Times New Roman" w:hAnsi="Times New Roman" w:cs="Times New Roman"/>
          <w:bCs/>
          <w:sz w:val="26"/>
          <w:szCs w:val="26"/>
        </w:rPr>
        <w:t xml:space="preserve">Муниципальная программа разработана в соответствии со Стратегией устойчивого развития сельских территорий Российской Федерации на период до 2030 года, утвержденной распоряжением Правительства Российской Федерации от 02.02.2015 № 151-р (далее – «Стратегия устойчивого развития сельских территорий»), государственной программой Российской Федерации «Комплексное развитие сельских территорий», утвержденной постановлением Правительства Российской Федерации от 31.05.2019 № 696 (далее – «госпрограмма «Комплексное развитие сельских территорий») (с последующими изменениями), постановлением Правительства Республики Хакасия от 19.11.2012 № 781 «Об утверждении государственной программы Республики Хакасия «Развитие агропромышленного комплекса Республики Хакасия и социальной сферы на селе», </w:t>
      </w:r>
      <w:hyperlink r:id="rId5" w:history="1">
        <w:r w:rsidRPr="00F52FEA">
          <w:rPr>
            <w:rFonts w:ascii="Times New Roman" w:eastAsia="Times New Roman" w:hAnsi="Times New Roman" w:cs="Times New Roman"/>
            <w:sz w:val="26"/>
            <w:szCs w:val="26"/>
            <w:shd w:val="clear" w:color="auto" w:fill="FFFFFF"/>
          </w:rPr>
          <w:t>Стратегией социально-экономического развития Усть-Абаканского района до 2030 года</w:t>
        </w:r>
      </w:hyperlink>
      <w:r w:rsidRPr="00F52FEA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Pr="00F52FEA">
        <w:rPr>
          <w:rFonts w:ascii="Times New Roman" w:eastAsia="Times New Roman" w:hAnsi="Times New Roman" w:cs="Times New Roman"/>
          <w:sz w:val="26"/>
          <w:szCs w:val="26"/>
        </w:rPr>
        <w:lastRenderedPageBreak/>
        <w:t>утвержденной Решением Совета депутатов от 25.12.2018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52FEA">
        <w:rPr>
          <w:rFonts w:ascii="Times New Roman" w:eastAsia="Times New Roman" w:hAnsi="Times New Roman" w:cs="Times New Roman"/>
          <w:sz w:val="26"/>
          <w:szCs w:val="26"/>
        </w:rPr>
        <w:t>№ 68.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Муниципальная программа ориентирована на повышение уровня и качества жизни населения района, стабилизация численности населения, создание благоприятных условий для развития экономического и человеческого потенциала.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sz w:val="26"/>
          <w:szCs w:val="26"/>
        </w:rPr>
        <w:t xml:space="preserve">Выполнение мероприятий муниципальной программы позволит повысить занятость и благосостояние сельского населения, создать комфортные и благоприятные условия проживания, а также обеспечить транспортной доступностью, развить инженерные и социальные инфраструктуры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Pr="00F52FEA">
        <w:rPr>
          <w:rFonts w:ascii="Times New Roman" w:hAnsi="Times New Roman" w:cs="Times New Roman"/>
          <w:sz w:val="26"/>
          <w:szCs w:val="26"/>
        </w:rPr>
        <w:t>Усть-Абаканского района.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Andale Sans UI" w:hAnsi="Times New Roman" w:cs="Times New Roman"/>
          <w:color w:val="000000"/>
          <w:kern w:val="1"/>
          <w:sz w:val="26"/>
          <w:szCs w:val="26"/>
          <w:lang w:eastAsia="ar-SA"/>
        </w:rPr>
        <w:t xml:space="preserve">Исходя из стратегических приоритетов </w:t>
      </w:r>
      <w:r w:rsidRPr="00F52FEA">
        <w:rPr>
          <w:rFonts w:ascii="Times New Roman" w:eastAsia="Times New Roman" w:hAnsi="Times New Roman" w:cs="Times New Roman"/>
          <w:bCs/>
          <w:sz w:val="26"/>
          <w:szCs w:val="26"/>
        </w:rPr>
        <w:t>развития сельских территорий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Pr="00F52FEA">
        <w:rPr>
          <w:rFonts w:ascii="Times New Roman" w:eastAsia="Andale Sans UI" w:hAnsi="Times New Roman" w:cs="Times New Roman"/>
          <w:color w:val="000000"/>
          <w:kern w:val="1"/>
          <w:sz w:val="26"/>
          <w:szCs w:val="26"/>
          <w:lang w:eastAsia="ar-SA"/>
        </w:rPr>
        <w:t>ц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елью муниципальной программы «Комплексное развитие сельских территорий 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                   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Усть-Абаканского района» является сохранение доли сельского населения в общей численности населения Усть-Абаканского района. 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52FEA">
        <w:rPr>
          <w:rFonts w:ascii="Times New Roman" w:eastAsia="Times New Roman" w:hAnsi="Times New Roman" w:cs="Times New Roman"/>
          <w:sz w:val="26"/>
          <w:szCs w:val="26"/>
        </w:rPr>
        <w:t>Для достижения поставленной цели муниципальной программы предусмотрено решение пяти задач: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1. Создание условий для обеспечения доступным и комфортным жильем сельского населения.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2. Создание и развитие инфраструктуры на сельских территориях.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3. Создание условий для обеспечения сельхозтоваропроизводителей квалифицированными кадрами.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4. Повышение эффективности, ответственности и прозрачности управления ресурсами в рамках установленных функций и полномочий.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5. Создание условий для улучшения экологической обстановки на территории Усть-Абаканского района.</w:t>
      </w:r>
    </w:p>
    <w:p w:rsidR="005D3B54" w:rsidRPr="00F52FEA" w:rsidRDefault="005D3B54" w:rsidP="005D3B54">
      <w:pPr>
        <w:pStyle w:val="ConsPlusNormal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Так, первая задача муниципальной программы «Создание условий для обеспечения доступным и комфортным жильем сельского населения» </w:t>
      </w:r>
      <w:r w:rsidRPr="00F52FEA">
        <w:rPr>
          <w:rFonts w:ascii="Times New Roman" w:hAnsi="Times New Roman" w:cs="Times New Roman"/>
          <w:sz w:val="26"/>
          <w:szCs w:val="26"/>
        </w:rPr>
        <w:t>будет решаться путем реализации мероприятия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«Обеспечение благоустроенным жильем граждан, проживающих на сельской территории», в том числе: 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строительство жилья, предоставляемого по договору найма жилого помещения, в том числе разработка проектно-сметной документации;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обеспечение комплексного развития сельских территорий в части улучшения жилищных условий граждан, проживающих на сельских территориях.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Данное мероприятие направлено на предоставление социальных выплат на строительство (приобретение) жилья гражданам, проживающим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на сельских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территориях и строительство жилья, предоставляемого по договорам найма жилого помещения для граждан, постоянно проживающих на сельских территориях, а также изъявивших желание проживать на сельских территориях.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Для решения второй задачи муниципальной программы «Создание и развитие инфраструктуры на сельских территориях» будет реализовано мероприятие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«Реализация проектов комплексного развития сельских территорий»,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обеспечение комплексного развития сельских территорий (формирование современного облика сельских территорий, направленного на создание и развитие инфраструктуры в сельской местности).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Мероприятие предусматривает реализацию проектов комплексного развития сельских территорий: 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строительство, реконструкцию (модернизацию), капитальный ремонт объектов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социальной и культурной сферы (в том числе, дошкольные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lastRenderedPageBreak/>
        <w:t>образовательные и общеобразовательные организации, объекты в сфере культуры, спортивные сооружения, объекты туризма);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приобретение новых транспортных средств и оборудования для обеспечения функционирования существующих или создаваемых новых объектов (автобусы, оборудование для предоставления муниципальных, образовательных услуг);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строительство, реконструкцию, капитальный ремонт централизованных и нецентрализованных систем водоснабжения, водоотведения, канализации и водозаборных сооружений для функционирования объектов жилого и нежилого фонда.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Третья задача муниципальной программы «Создание условий для обеспечения сельхозтоваропроизводителей квалифицированными кадрами» будет решена путем выполнения мероприятия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«Развитие рынка труда (кадрового потенциала) на сельских территориях»,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проведение сельскохозяйственных конкурсов, мероприятий.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Для достижения положительных результатов в рамках четвертой задачи муниципальной программы «Повышение эффективности, ответственности и прозрачности управления ресурсами в рамках установленных функций и полномочий»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предусмотрено мероприятие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«Обеспечение деятельности органов местного самоуправления»,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- обеспечение деятельности управления </w:t>
      </w:r>
      <w:r w:rsidR="004D1472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сельского хозяйства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администрации Усть-Абаканского района;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содержание объекта по утилизации биологических отходов;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осуществление отдельных полномочий по предупреждению и ликвидации болезней животных.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Пятая задача муниципальной программы «Создание условий для улучшения экологической обстановки на территории Усть-Абаканского района» будет решена путем исполнения мероприятия «Реализация мер по охране окружающей среды»,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ликвидация несанкционированных свалок;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озеленение территорий.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sz w:val="26"/>
          <w:szCs w:val="26"/>
        </w:rPr>
        <w:t xml:space="preserve">Выполнение мероприятий по всем вышеуказанным направлениям позволит создать </w:t>
      </w:r>
      <w:r w:rsidRPr="00F52FE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условия для социально-экономического развития </w:t>
      </w:r>
      <w:r w:rsidRPr="00F52FEA">
        <w:rPr>
          <w:rFonts w:ascii="Times New Roman" w:hAnsi="Times New Roman" w:cs="Times New Roman"/>
          <w:color w:val="000000" w:themeColor="text1"/>
          <w:sz w:val="26"/>
          <w:szCs w:val="26"/>
        </w:rPr>
        <w:t>Усть</w:t>
      </w:r>
      <w:r w:rsidRPr="00F52FEA">
        <w:rPr>
          <w:rFonts w:ascii="Times New Roman" w:hAnsi="Times New Roman" w:cs="Times New Roman"/>
          <w:sz w:val="26"/>
          <w:szCs w:val="26"/>
        </w:rPr>
        <w:t>-Абаканского района, сформировать привлекательный социальный имидж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52FEA">
        <w:rPr>
          <w:rFonts w:ascii="Times New Roman" w:hAnsi="Times New Roman" w:cs="Times New Roman"/>
          <w:sz w:val="26"/>
          <w:szCs w:val="26"/>
        </w:rPr>
        <w:t xml:space="preserve">для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сохранения численности сельского населения в районе</w:t>
      </w:r>
      <w:r w:rsidRPr="00F52FEA">
        <w:rPr>
          <w:rFonts w:ascii="Times New Roman" w:hAnsi="Times New Roman" w:cs="Times New Roman"/>
          <w:sz w:val="26"/>
          <w:szCs w:val="26"/>
        </w:rPr>
        <w:t>.</w:t>
      </w:r>
    </w:p>
    <w:p w:rsidR="005D3B54" w:rsidRPr="00F52FEA" w:rsidRDefault="005D3B54" w:rsidP="005D3B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sz w:val="26"/>
          <w:szCs w:val="26"/>
        </w:rPr>
        <w:t>В целях осуществления контроля за ходом выполнения мероприятий муниципальной программы предполагается один раз в квартал проводить мониторинг реализации мероприятий муниципальной программы, ежегодно                   по итогам отчетного финансового года проводить оценку эффективности реализации муниципальной программы.</w:t>
      </w:r>
    </w:p>
    <w:p w:rsidR="00790601" w:rsidRDefault="005D3B54" w:rsidP="005D3B54">
      <w:pPr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  <w:r w:rsidRPr="00F52FEA">
        <w:rPr>
          <w:rFonts w:ascii="Times New Roman" w:hAnsi="Times New Roman" w:cs="Times New Roman"/>
          <w:sz w:val="26"/>
          <w:szCs w:val="26"/>
        </w:rPr>
        <w:t>По результатам вышеуказанных мероприятий при необходимости будет проводиться корректировка муниципальной программы.</w:t>
      </w:r>
    </w:p>
    <w:p w:rsidR="0049640A" w:rsidRPr="00790601" w:rsidRDefault="0049640A" w:rsidP="00790601">
      <w:pPr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068A0">
        <w:rPr>
          <w:rFonts w:ascii="Times New Roman" w:eastAsia="Times New Roman" w:hAnsi="Times New Roman" w:cs="Times New Roman"/>
          <w:b/>
          <w:sz w:val="26"/>
          <w:szCs w:val="26"/>
        </w:rPr>
        <w:t>2. Описание рисков реализации муниципальной программы</w:t>
      </w: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90601" w:rsidRPr="00A068A0" w:rsidRDefault="00F75247" w:rsidP="00A068A0">
      <w:pPr>
        <w:pStyle w:val="ConsPlusNormal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hAnsi="Times New Roman" w:cs="Times New Roman"/>
          <w:sz w:val="26"/>
          <w:szCs w:val="26"/>
        </w:rPr>
        <w:t xml:space="preserve">Реализация мероприятий муниципальной программы связана с различными рисками, </w:t>
      </w:r>
      <w:r w:rsidR="00790601"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которые могут повлиять на достижение поставленной цели.</w:t>
      </w:r>
    </w:p>
    <w:p w:rsidR="00E23AA2" w:rsidRPr="00A068A0" w:rsidRDefault="00E23AA2" w:rsidP="00A068A0">
      <w:pPr>
        <w:pStyle w:val="ConsPlusNormal"/>
        <w:ind w:firstLine="709"/>
        <w:jc w:val="both"/>
        <w:rPr>
          <w:rFonts w:ascii="Times New Roman" w:eastAsia="SimSun" w:hAnsi="Times New Roman" w:cs="Times New Roman"/>
          <w:color w:val="000000" w:themeColor="text1"/>
          <w:kern w:val="1"/>
          <w:sz w:val="26"/>
          <w:szCs w:val="26"/>
          <w:lang w:eastAsia="hi-IN" w:bidi="hi-IN"/>
        </w:rPr>
      </w:pPr>
      <w:r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В рамках реализации муниципальной программы могут </w:t>
      </w:r>
      <w:r w:rsidR="002C2000"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возникнуть</w:t>
      </w:r>
      <w:r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lastRenderedPageBreak/>
        <w:t>следующие риски.</w:t>
      </w:r>
    </w:p>
    <w:p w:rsidR="00790601" w:rsidRPr="00A068A0" w:rsidRDefault="00790601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Экономические риски определяют возможность неполного получения запланированного экономического эффекта в ходе реализации </w:t>
      </w:r>
      <w:r w:rsidR="00F153F2"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муниципальной </w:t>
      </w: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программы. Основными причинами их возникновения являются неспособность обеспечить эффективное использование ресурсов.</w:t>
      </w:r>
    </w:p>
    <w:p w:rsidR="00790601" w:rsidRPr="00A068A0" w:rsidRDefault="00790601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Экологические риски определяют возможность затруднения или прекращения реализации ряда программных мероприятий. </w:t>
      </w:r>
    </w:p>
    <w:p w:rsidR="003C72A6" w:rsidRPr="00A068A0" w:rsidRDefault="00790601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Финансовые риски в течение планируемого периода определяют возможность непредсказуемого изменения объема финансовых средств, выделяемых на реализацию муниципальной программы, в том числе из всех уровней бюджета и внебюджетных источников. Причинами их возникновения являются экономическая нестабильность, инфляция, дефицит бюджетных средств и недофинансирование отрасли в р</w:t>
      </w:r>
      <w:r w:rsidR="001755D9"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айоне</w:t>
      </w: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.</w:t>
      </w:r>
    </w:p>
    <w:p w:rsidR="00790601" w:rsidRPr="00A068A0" w:rsidRDefault="006D28E5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Административные риски 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определяют возможность</w:t>
      </w:r>
      <w:r w:rsid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5E09C1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неэффективн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ого</w:t>
      </w:r>
      <w:r w:rsidR="005E09C1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использовани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я</w:t>
      </w:r>
      <w:r w:rsidR="005E09C1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средств, предусмотренных на реализацию мероприятий муниципальной программы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,</w:t>
      </w:r>
      <w:r w:rsidR="0033246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низкой эффективностью взаимодействия заинтересованных сторон, приводящей к нарушению планируемых сроков реализации </w:t>
      </w:r>
      <w:r w:rsidR="0002275D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муниципальной</w:t>
      </w: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программы, невыполнению ее целей и задач, не</w:t>
      </w:r>
      <w:r w:rsidR="0033246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достижению плановых значений показателей. </w:t>
      </w:r>
    </w:p>
    <w:p w:rsidR="005A001A" w:rsidRPr="00A068A0" w:rsidRDefault="005A001A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Для своевременного реагирования на причины и условия возникновения рисков, минимизации их последствий будет осуществляться регулярный контроль реализации основных мероприятий муниципальной программы и расходования финансовых ресурсов на всех этапах ее выполнения.</w:t>
      </w:r>
    </w:p>
    <w:p w:rsidR="00A57CCA" w:rsidRPr="00A068A0" w:rsidRDefault="00A57CCA" w:rsidP="00A068A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068A0">
        <w:rPr>
          <w:rFonts w:ascii="Times New Roman" w:hAnsi="Times New Roman" w:cs="Times New Roman"/>
          <w:sz w:val="26"/>
          <w:szCs w:val="26"/>
        </w:rPr>
        <w:t xml:space="preserve">Способом управления рисками, связанными с реализацией муниципальной программы, является мониторинг ее реализации, эффективное перераспределение финансовых ресурсов, привлеченных для реализации </w:t>
      </w:r>
      <w:r w:rsidR="00493D62" w:rsidRPr="00A068A0">
        <w:rPr>
          <w:rFonts w:ascii="Times New Roman" w:hAnsi="Times New Roman" w:cs="Times New Roman"/>
          <w:sz w:val="26"/>
          <w:szCs w:val="26"/>
        </w:rPr>
        <w:t>муниципальной</w:t>
      </w:r>
      <w:r w:rsidRPr="00A068A0">
        <w:rPr>
          <w:rFonts w:ascii="Times New Roman" w:hAnsi="Times New Roman" w:cs="Times New Roman"/>
          <w:sz w:val="26"/>
          <w:szCs w:val="26"/>
        </w:rPr>
        <w:t xml:space="preserve"> программы, своевременная корректировка программных мероприятий и показателей.</w:t>
      </w:r>
    </w:p>
    <w:p w:rsidR="00493D62" w:rsidRDefault="00493D62" w:rsidP="002C2000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493D62" w:rsidRDefault="00493D62" w:rsidP="002C2000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790601" w:rsidRPr="00790601" w:rsidRDefault="00790601" w:rsidP="00790601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79060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</w:pPr>
    </w:p>
    <w:p w:rsidR="00A57CCA" w:rsidRDefault="00A57CCA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</w:pPr>
    </w:p>
    <w:p w:rsidR="00A57CCA" w:rsidRDefault="00A57CCA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</w:pPr>
    </w:p>
    <w:p w:rsidR="00A57CCA" w:rsidRPr="00790601" w:rsidRDefault="00A57CCA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  <w:sectPr w:rsidR="00A57CCA" w:rsidRPr="00790601" w:rsidSect="000D0165">
          <w:type w:val="continuous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Style w:val="1"/>
        <w:tblW w:w="0" w:type="auto"/>
        <w:tblInd w:w="83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68"/>
        <w:gridCol w:w="4188"/>
      </w:tblGrid>
      <w:tr w:rsidR="00790601" w:rsidRPr="00790601" w:rsidTr="000D0165">
        <w:tc>
          <w:tcPr>
            <w:tcW w:w="2268" w:type="dxa"/>
          </w:tcPr>
          <w:p w:rsidR="00790601" w:rsidRPr="00790601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4188" w:type="dxa"/>
          </w:tcPr>
          <w:p w:rsidR="00790601" w:rsidRPr="00790601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Приложение 1</w:t>
            </w:r>
          </w:p>
          <w:p w:rsidR="007F1D08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к текстовой части </w:t>
            </w:r>
          </w:p>
          <w:p w:rsidR="00790601" w:rsidRPr="00790601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муниципальной</w:t>
            </w:r>
            <w:r w:rsidR="007F1D08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программы </w:t>
            </w:r>
            <w:r w:rsidR="007F1D08">
              <w:rPr>
                <w:rFonts w:ascii="Times New Roman" w:eastAsia="Times New Roman" w:hAnsi="Times New Roman"/>
                <w:sz w:val="26"/>
                <w:szCs w:val="26"/>
              </w:rPr>
              <w:t xml:space="preserve">«Комплексное развитие </w:t>
            </w:r>
            <w:r w:rsidR="007F1D08" w:rsidRPr="00790601">
              <w:rPr>
                <w:rFonts w:ascii="Times New Roman" w:eastAsia="Times New Roman" w:hAnsi="Times New Roman"/>
                <w:sz w:val="26"/>
                <w:szCs w:val="26"/>
              </w:rPr>
              <w:t>сельских территорий</w:t>
            </w:r>
            <w:r w:rsidR="007F1D08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="007F1D08" w:rsidRPr="00790601">
              <w:rPr>
                <w:rFonts w:ascii="Times New Roman" w:eastAsia="Times New Roman" w:hAnsi="Times New Roman"/>
                <w:sz w:val="26"/>
                <w:szCs w:val="26"/>
              </w:rPr>
              <w:t>Усть-Абаканского района»</w:t>
            </w:r>
          </w:p>
        </w:tc>
      </w:tr>
    </w:tbl>
    <w:p w:rsidR="007F1D08" w:rsidRDefault="007F1D08" w:rsidP="007906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90601" w:rsidRPr="00A5095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50951">
        <w:rPr>
          <w:rFonts w:ascii="Times New Roman" w:eastAsia="Times New Roman" w:hAnsi="Times New Roman" w:cs="Times New Roman"/>
          <w:b/>
          <w:sz w:val="26"/>
          <w:szCs w:val="26"/>
        </w:rPr>
        <w:t>ПЕРЕЧЕНЬ</w:t>
      </w:r>
    </w:p>
    <w:p w:rsidR="00790601" w:rsidRPr="00A5095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50951">
        <w:rPr>
          <w:rFonts w:ascii="Times New Roman" w:eastAsia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790601" w:rsidRPr="0079060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14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73"/>
        <w:gridCol w:w="1985"/>
        <w:gridCol w:w="1134"/>
        <w:gridCol w:w="1276"/>
        <w:gridCol w:w="2976"/>
        <w:gridCol w:w="3117"/>
        <w:gridCol w:w="1844"/>
      </w:tblGrid>
      <w:tr w:rsidR="003F1B59" w:rsidTr="00FD2068"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исполнитель, соисполнитель, исполнитель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Конечные результаты</w:t>
            </w:r>
          </w:p>
        </w:tc>
        <w:tc>
          <w:tcPr>
            <w:tcW w:w="31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направления 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Связь с показателями муниципальной программы 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(номер показателя, характеризующего результат </w:t>
            </w:r>
            <w:proofErr w:type="gramEnd"/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реализации основного мероприятия)</w:t>
            </w:r>
          </w:p>
        </w:tc>
      </w:tr>
      <w:tr w:rsidR="003F1B59" w:rsidTr="00FD2068">
        <w:tc>
          <w:tcPr>
            <w:tcW w:w="1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B59" w:rsidTr="00FD2068">
        <w:tc>
          <w:tcPr>
            <w:tcW w:w="148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«Комплексное развитие сельских территорий Усть-Абаканского района»</w:t>
            </w:r>
          </w:p>
        </w:tc>
      </w:tr>
      <w:tr w:rsidR="003F1B59" w:rsidTr="00FD2068"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благоустроенным жильем граждан, проживающих на сельской территории»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Исполнители: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 и строительства;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общей площади благоустроенных жилых помещений в сельских населенных пунктах на 1,356 тыс. кв. метров.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комплексного развития сельских территорий в части улучшения жилищных условий граждан, проживающих на сельских территориях.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F1B59" w:rsidTr="00FD2068">
        <w:tc>
          <w:tcPr>
            <w:tcW w:w="1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Строительство жилья, предоставляемого по договору найма жилого помещения, в том числе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разработка проектно-сметной документации.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3F1B59" w:rsidTr="00FD2068"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2.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«Реализация проектов комплексного развития сельских территорий»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Исполнители:</w:t>
            </w:r>
          </w:p>
          <w:p w:rsidR="003F1B59" w:rsidRDefault="003F1B59" w:rsidP="00FD206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Управление образования администрации 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реализованных проектов комплексного развития сельских территорий на 3 единицы.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комплексного развития сельских территорий (формирование современного облика сельских территорий, направленных на создание и развитие инфраструктуры в сельской местности).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F1B59" w:rsidTr="00FD2068"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3.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«Развитие рынка труда (кадровый потенциал) на сельских территориях»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Исполнитель: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проведенных сельскохозяйственных конкурсов, мероприятий на 22 единиц.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сельскохозяйственных конкурсов, мероприятий.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4</w:t>
            </w:r>
          </w:p>
        </w:tc>
      </w:tr>
      <w:tr w:rsidR="003F1B59" w:rsidTr="00FD2068">
        <w:trPr>
          <w:trHeight w:val="28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4.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деятельности органов местного самоуправления»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Исполнитель: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исполненных в срок запросов вышестоящих организаций и поручений Главы Усть-Абаканского района.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Обеспечение деятельности управления сельского хозяйства;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содержание объекта по утилизации биологических отходов;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осуществление отдельных полномочий по предупреждению и ликвидации болезней животных.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F1B59" w:rsidTr="00FD2068">
        <w:trPr>
          <w:trHeight w:val="28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5.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«Реализация мер по охране окружающей среды»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Исполнитель: Управление сельского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территории ликвидированных несанкционированных свалок до 91,34 га.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выявление несанкционированных мест размещения отходов;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обследование и актирование несанкционированных мест размещения отходов;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ликвидация несанкционированных свалок.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5D3B54" w:rsidRDefault="005D3B54" w:rsidP="007F1D08">
      <w:pPr>
        <w:widowControl w:val="0"/>
        <w:tabs>
          <w:tab w:val="left" w:pos="7513"/>
          <w:tab w:val="left" w:pos="7655"/>
        </w:tabs>
        <w:autoSpaceDE w:val="0"/>
        <w:autoSpaceDN w:val="0"/>
        <w:adjustRightInd w:val="0"/>
        <w:spacing w:after="0" w:line="240" w:lineRule="auto"/>
        <w:ind w:left="5529"/>
        <w:outlineLvl w:val="2"/>
        <w:rPr>
          <w:rFonts w:ascii="Times New Roman" w:eastAsia="Times New Roman" w:hAnsi="Times New Roman" w:cs="Times New Roman"/>
          <w:sz w:val="26"/>
          <w:szCs w:val="26"/>
        </w:rPr>
        <w:sectPr w:rsidR="005D3B54" w:rsidSect="005D3B5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790601" w:rsidRPr="00790601" w:rsidRDefault="00790601" w:rsidP="007F1D08">
      <w:pPr>
        <w:widowControl w:val="0"/>
        <w:tabs>
          <w:tab w:val="left" w:pos="7513"/>
          <w:tab w:val="left" w:pos="7655"/>
        </w:tabs>
        <w:autoSpaceDE w:val="0"/>
        <w:autoSpaceDN w:val="0"/>
        <w:adjustRightInd w:val="0"/>
        <w:spacing w:after="0" w:line="240" w:lineRule="auto"/>
        <w:ind w:left="5529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790601">
        <w:rPr>
          <w:rFonts w:ascii="Times New Roman" w:eastAsia="Times New Roman" w:hAnsi="Times New Roman" w:cs="Times New Roman"/>
          <w:sz w:val="26"/>
          <w:szCs w:val="26"/>
        </w:rPr>
        <w:lastRenderedPageBreak/>
        <w:t>Приложение 2</w:t>
      </w:r>
    </w:p>
    <w:p w:rsidR="007F1D08" w:rsidRDefault="00790601" w:rsidP="007F1D08">
      <w:pPr>
        <w:widowControl w:val="0"/>
        <w:autoSpaceDE w:val="0"/>
        <w:autoSpaceDN w:val="0"/>
        <w:adjustRightInd w:val="0"/>
        <w:spacing w:after="0" w:line="240" w:lineRule="auto"/>
        <w:ind w:left="5529"/>
        <w:rPr>
          <w:rFonts w:ascii="Times New Roman" w:eastAsia="Times New Roman" w:hAnsi="Times New Roman" w:cs="Times New Roman"/>
          <w:sz w:val="26"/>
          <w:szCs w:val="26"/>
        </w:rPr>
      </w:pPr>
      <w:r w:rsidRPr="00790601">
        <w:rPr>
          <w:rFonts w:ascii="Times New Roman" w:eastAsia="Times New Roman" w:hAnsi="Times New Roman" w:cs="Times New Roman"/>
          <w:sz w:val="26"/>
          <w:szCs w:val="26"/>
        </w:rPr>
        <w:t xml:space="preserve">к текстовой части </w:t>
      </w:r>
    </w:p>
    <w:p w:rsidR="00790601" w:rsidRPr="00790601" w:rsidRDefault="00790601" w:rsidP="007F1D08">
      <w:pPr>
        <w:widowControl w:val="0"/>
        <w:autoSpaceDE w:val="0"/>
        <w:autoSpaceDN w:val="0"/>
        <w:adjustRightInd w:val="0"/>
        <w:spacing w:after="0" w:line="240" w:lineRule="auto"/>
        <w:ind w:left="5529"/>
        <w:rPr>
          <w:rFonts w:ascii="Times New Roman" w:eastAsia="Times New Roman" w:hAnsi="Times New Roman" w:cs="Times New Roman"/>
          <w:sz w:val="26"/>
          <w:szCs w:val="26"/>
        </w:rPr>
      </w:pPr>
      <w:r w:rsidRPr="00790601">
        <w:rPr>
          <w:rFonts w:ascii="Times New Roman" w:eastAsia="Times New Roman" w:hAnsi="Times New Roman" w:cs="Times New Roman"/>
          <w:sz w:val="26"/>
          <w:szCs w:val="26"/>
        </w:rPr>
        <w:t>муниципальной</w:t>
      </w:r>
      <w:r w:rsidR="007F1D0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90601">
        <w:rPr>
          <w:rFonts w:ascii="Times New Roman" w:eastAsia="Times New Roman" w:hAnsi="Times New Roman" w:cs="Times New Roman"/>
          <w:sz w:val="26"/>
          <w:szCs w:val="26"/>
        </w:rPr>
        <w:t xml:space="preserve">программы </w:t>
      </w:r>
      <w:r w:rsidR="007F1D08">
        <w:rPr>
          <w:rFonts w:ascii="Times New Roman" w:eastAsia="Times New Roman" w:hAnsi="Times New Roman" w:cs="Times New Roman"/>
          <w:sz w:val="26"/>
          <w:szCs w:val="26"/>
        </w:rPr>
        <w:t xml:space="preserve">«Комплексное развитие </w:t>
      </w:r>
      <w:r w:rsidRPr="00790601">
        <w:rPr>
          <w:rFonts w:ascii="Times New Roman" w:eastAsia="Times New Roman" w:hAnsi="Times New Roman" w:cs="Times New Roman"/>
          <w:sz w:val="26"/>
          <w:szCs w:val="26"/>
        </w:rPr>
        <w:t>сельских территорий</w:t>
      </w:r>
      <w:r w:rsidR="007F1D0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90601">
        <w:rPr>
          <w:rFonts w:ascii="Times New Roman" w:eastAsia="Times New Roman" w:hAnsi="Times New Roman" w:cs="Times New Roman"/>
          <w:sz w:val="26"/>
          <w:szCs w:val="26"/>
        </w:rPr>
        <w:t>Усть-Абаканского района»</w:t>
      </w: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F918EF" w:rsidRDefault="00F918EF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90601" w:rsidRPr="0049640A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9640A">
        <w:rPr>
          <w:rFonts w:ascii="Times New Roman" w:eastAsia="Times New Roman" w:hAnsi="Times New Roman" w:cs="Times New Roman"/>
          <w:b/>
          <w:sz w:val="26"/>
          <w:szCs w:val="26"/>
        </w:rPr>
        <w:t>ПЕРЕЧЕНЬ</w:t>
      </w:r>
    </w:p>
    <w:p w:rsidR="00790601" w:rsidRPr="0049640A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9640A">
        <w:rPr>
          <w:rFonts w:ascii="Times New Roman" w:eastAsia="Times New Roman" w:hAnsi="Times New Roman" w:cs="Times New Roman"/>
          <w:b/>
          <w:sz w:val="26"/>
          <w:szCs w:val="26"/>
        </w:rPr>
        <w:t>показателей муниципальной программы</w:t>
      </w:r>
    </w:p>
    <w:p w:rsidR="00790601" w:rsidRPr="0079060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8"/>
        <w:gridCol w:w="2693"/>
        <w:gridCol w:w="1134"/>
        <w:gridCol w:w="850"/>
        <w:gridCol w:w="851"/>
        <w:gridCol w:w="850"/>
        <w:gridCol w:w="851"/>
        <w:gridCol w:w="850"/>
        <w:gridCol w:w="851"/>
      </w:tblGrid>
      <w:tr w:rsidR="003F1B59" w:rsidRPr="00790601" w:rsidTr="00FD2068">
        <w:trPr>
          <w:trHeight w:val="253"/>
        </w:trPr>
        <w:tc>
          <w:tcPr>
            <w:tcW w:w="488" w:type="dxa"/>
            <w:vMerge w:val="restart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237" w:type="dxa"/>
            <w:gridSpan w:val="7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</w:tr>
      <w:tr w:rsidR="003F1B59" w:rsidRPr="00790601" w:rsidTr="00FD2068">
        <w:trPr>
          <w:trHeight w:val="279"/>
        </w:trPr>
        <w:tc>
          <w:tcPr>
            <w:tcW w:w="488" w:type="dxa"/>
            <w:vMerge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Базовый</w:t>
            </w:r>
          </w:p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</w:tr>
      <w:tr w:rsidR="003F1B59" w:rsidRPr="00790601" w:rsidTr="00FD2068">
        <w:trPr>
          <w:trHeight w:val="63"/>
        </w:trPr>
        <w:tc>
          <w:tcPr>
            <w:tcW w:w="488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90601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Муниципальная программа «</w:t>
            </w:r>
            <w:r w:rsidRPr="00790601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Комплексное развитие сельских территорий</w:t>
            </w:r>
          </w:p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90601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Усть-Абаканского района»</w:t>
            </w:r>
          </w:p>
        </w:tc>
      </w:tr>
      <w:tr w:rsidR="003F1B59" w:rsidRPr="00790601" w:rsidTr="00FD2068">
        <w:trPr>
          <w:trHeight w:val="521"/>
        </w:trPr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 «Создание условий для обеспечения доступным и комфортным жильем сельского населения»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1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«Ввод и приобретение жилья для граждан, проживающих на сельских территориях» (тыс.кв.м.)</w:t>
            </w:r>
          </w:p>
        </w:tc>
        <w:tc>
          <w:tcPr>
            <w:tcW w:w="1134" w:type="dxa"/>
          </w:tcPr>
          <w:p w:rsidR="003F1B59" w:rsidRPr="0049640A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2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«</w:t>
            </w: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Ввод жилых помещений (жилых домов), предоставляемых по договору найма гражданам, проживающим на сельских территориях»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(тыс.кв.м.)</w:t>
            </w:r>
          </w:p>
        </w:tc>
        <w:tc>
          <w:tcPr>
            <w:tcW w:w="1134" w:type="dxa"/>
          </w:tcPr>
          <w:p w:rsidR="003F1B59" w:rsidRPr="00757CEB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  <w:p w:rsidR="003F1B59" w:rsidRPr="0049640A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054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072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2 «Создание и развитие инфраструктуры на сельских территориях»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 3.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Количество реализованных проектов комплексного развития сельских территорий» 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(ед.)</w:t>
            </w:r>
          </w:p>
        </w:tc>
        <w:tc>
          <w:tcPr>
            <w:tcW w:w="1134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3 «Создание условий для обеспечения </w:t>
            </w:r>
            <w:proofErr w:type="spellStart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сельхозтоваропроизводителей</w:t>
            </w:r>
            <w:proofErr w:type="spellEnd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квалифицированными кадрами»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Показатель 4. 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«Количество проведенных сельскохозяйственных конкурсов, мероприятий»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(ед.)</w:t>
            </w:r>
          </w:p>
        </w:tc>
        <w:tc>
          <w:tcPr>
            <w:tcW w:w="1134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4 «Повышение эффективности, ответственности и прозрачности управления ресурсами в рамках установленных функций и полномочий»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5.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«Доля исполненных в срок запросов вышестоящих организаций и поручений Главы 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района»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(%)</w:t>
            </w:r>
          </w:p>
        </w:tc>
        <w:tc>
          <w:tcPr>
            <w:tcW w:w="1134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F1B59" w:rsidRPr="00F434FB" w:rsidTr="00FD2068">
        <w:tc>
          <w:tcPr>
            <w:tcW w:w="488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930" w:type="dxa"/>
            <w:gridSpan w:val="8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5 «Создание условий для улучшения экологической обстановки на территории Усть-Абаканского района»</w:t>
            </w:r>
          </w:p>
        </w:tc>
      </w:tr>
      <w:tr w:rsidR="003F1B59" w:rsidRPr="00F434FB" w:rsidTr="00FD2068">
        <w:tc>
          <w:tcPr>
            <w:tcW w:w="488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6.</w:t>
            </w:r>
          </w:p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«Площадь убранной территории земельных участков, на которых располагается бытовой мусор» </w:t>
            </w:r>
            <w:proofErr w:type="gramStart"/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га</w:t>
            </w:r>
            <w:proofErr w:type="gramEnd"/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.</w:t>
            </w:r>
          </w:p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34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50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1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0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851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</w:tbl>
    <w:p w:rsidR="00790601" w:rsidRPr="00790601" w:rsidRDefault="00790601" w:rsidP="00790601">
      <w:pPr>
        <w:keepNext/>
        <w:keepLines/>
        <w:spacing w:before="480" w:after="0"/>
        <w:outlineLvl w:val="0"/>
        <w:rPr>
          <w:rFonts w:ascii="Times New Roman" w:eastAsia="Times New Roman" w:hAnsi="Times New Roman" w:cs="Times New Roman"/>
          <w:b/>
          <w:bCs/>
          <w:color w:val="365F91"/>
          <w:sz w:val="26"/>
          <w:szCs w:val="26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90601" w:rsidRPr="00790601" w:rsidRDefault="00790601" w:rsidP="007906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ind w:left="32" w:hanging="32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ind w:left="32" w:hanging="32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sectPr w:rsidR="00790601" w:rsidRPr="00790601" w:rsidSect="000D0165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W w:w="16273" w:type="dxa"/>
        <w:tblInd w:w="-601" w:type="dxa"/>
        <w:tblLook w:val="04A0"/>
      </w:tblPr>
      <w:tblGrid>
        <w:gridCol w:w="3814"/>
        <w:gridCol w:w="5658"/>
        <w:gridCol w:w="6801"/>
      </w:tblGrid>
      <w:tr w:rsidR="00332460" w:rsidRPr="00790601" w:rsidTr="001A1C05">
        <w:trPr>
          <w:trHeight w:val="1005"/>
        </w:trPr>
        <w:tc>
          <w:tcPr>
            <w:tcW w:w="3814" w:type="dxa"/>
            <w:shd w:val="clear" w:color="auto" w:fill="auto"/>
            <w:vAlign w:val="center"/>
          </w:tcPr>
          <w:p w:rsidR="00332460" w:rsidRPr="00790601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5658" w:type="dxa"/>
            <w:shd w:val="clear" w:color="auto" w:fill="auto"/>
            <w:vAlign w:val="center"/>
          </w:tcPr>
          <w:p w:rsidR="00332460" w:rsidRPr="00790601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6801" w:type="dxa"/>
            <w:shd w:val="clear" w:color="auto" w:fill="auto"/>
            <w:vAlign w:val="center"/>
          </w:tcPr>
          <w:p w:rsidR="00332460" w:rsidRDefault="00332460" w:rsidP="00905C04">
            <w:pPr>
              <w:spacing w:after="0" w:line="240" w:lineRule="auto"/>
              <w:ind w:left="412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Приложение   3                                                                                                                                    к 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текстовой части муниципальной программ</w:t>
            </w:r>
            <w:r w:rsidR="00905C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ы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</w:t>
            </w: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Комплексное </w:t>
            </w:r>
            <w:r w:rsidR="007C6A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развитие се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льских территорий Усть-</w:t>
            </w: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Абаканского района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  <w:p w:rsidR="001A1C05" w:rsidRPr="00790601" w:rsidRDefault="001A1C05" w:rsidP="00905C04">
            <w:pPr>
              <w:spacing w:after="0" w:line="240" w:lineRule="auto"/>
              <w:ind w:left="412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332460" w:rsidRPr="00332460" w:rsidTr="001A1C05">
        <w:trPr>
          <w:trHeight w:val="1609"/>
        </w:trPr>
        <w:tc>
          <w:tcPr>
            <w:tcW w:w="16273" w:type="dxa"/>
            <w:gridSpan w:val="3"/>
            <w:shd w:val="clear" w:color="auto" w:fill="auto"/>
            <w:vAlign w:val="center"/>
          </w:tcPr>
          <w:p w:rsidR="00332460" w:rsidRPr="00332460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5220BC" w:rsidRDefault="005220BC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  <w:p w:rsidR="00332460" w:rsidRPr="00637E2B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637E2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РЕСУРСНОЕ ОБЕСПЕЧЕНИЕ </w:t>
            </w:r>
          </w:p>
          <w:p w:rsidR="00332460" w:rsidRPr="00637E2B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637E2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реализации муниципальной программы</w:t>
            </w:r>
          </w:p>
          <w:p w:rsidR="00332460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tbl>
            <w:tblPr>
              <w:tblW w:w="5000" w:type="pct"/>
              <w:tblLook w:val="04A0"/>
            </w:tblPr>
            <w:tblGrid>
              <w:gridCol w:w="2406"/>
              <w:gridCol w:w="1864"/>
              <w:gridCol w:w="1539"/>
              <w:gridCol w:w="1549"/>
              <w:gridCol w:w="1690"/>
              <w:gridCol w:w="1549"/>
              <w:gridCol w:w="1546"/>
              <w:gridCol w:w="1553"/>
              <w:gridCol w:w="2351"/>
            </w:tblGrid>
            <w:tr w:rsidR="00697505" w:rsidRPr="00697505" w:rsidTr="00697505">
              <w:trPr>
                <w:trHeight w:val="720"/>
              </w:trPr>
              <w:tc>
                <w:tcPr>
                  <w:tcW w:w="753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Наименование                                                                                       муниципальной программы,                                                                                                  основных мероприятий                                                            и мероприятий</w:t>
                  </w:r>
                </w:p>
              </w:tc>
              <w:tc>
                <w:tcPr>
                  <w:tcW w:w="581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Ответственный исполнитель, соисполнители</w:t>
                  </w:r>
                </w:p>
              </w:tc>
              <w:tc>
                <w:tcPr>
                  <w:tcW w:w="2960" w:type="pct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</w:rPr>
                    <w:t>Объемы бюджетных ассигнований по годам, рублей</w:t>
                  </w:r>
                </w:p>
              </w:tc>
              <w:tc>
                <w:tcPr>
                  <w:tcW w:w="707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Основные направления реализации</w:t>
                  </w:r>
                </w:p>
              </w:tc>
            </w:tr>
            <w:tr w:rsidR="00697505" w:rsidRPr="00697505" w:rsidTr="00697505">
              <w:trPr>
                <w:trHeight w:val="765"/>
              </w:trPr>
              <w:tc>
                <w:tcPr>
                  <w:tcW w:w="753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2022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2023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2024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2025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2026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2027</w:t>
                  </w:r>
                </w:p>
              </w:tc>
              <w:tc>
                <w:tcPr>
                  <w:tcW w:w="707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330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4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5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6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7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8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</w:t>
                  </w:r>
                </w:p>
              </w:tc>
            </w:tr>
            <w:tr w:rsidR="00697505" w:rsidRPr="00697505" w:rsidTr="00697505">
              <w:trPr>
                <w:trHeight w:val="1365"/>
              </w:trPr>
              <w:tc>
                <w:tcPr>
                  <w:tcW w:w="753" w:type="pct"/>
                  <w:vMerge w:val="restart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Муниципальная программа «Комплексное развитие сельских территорий Усть-Абаканского района»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Всего                                                                                     по муниципальной программе,                                                                     в том числе: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15 056 979,83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51 126 411,03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52 456 740,92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37 516 113,87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33 816 050,51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28 806 858,59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72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Федеральный бюджет (ФБ)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321 837,52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1 188 586,70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4 237 075,20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133 252,99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4 909 500,00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1035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Республиканский бюджет Республики Хакасия (РХ)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2 169 315,32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4 208 063,00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8 454 979,21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9 070 356,19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9 118 600,00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9 069 000,00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735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Районный бюджет (РБ)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12 565 826,99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45 729 761,33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39 764 686,51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28 312 504,69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19 787 950,51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19 737 858,59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795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bottom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14 477 759,83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36 050 553,50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36 023 075,36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31 276 471,53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28 806 858,59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28 806 858,59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66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ЖКХ и строительства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579 220,00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15 075 857,53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13 656 253,94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6 239 642,34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5 009 191,92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72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финансов и экономики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2 777 411,62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1380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Основное мероприятие 1.  Обеспечение благоустроенным жильем граждан, проживающих на сельской территории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</w:rPr>
                    <w:t> 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1 910 372,84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8 585 249,70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6 871 095,20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858 209,18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5 209 191,92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200 000,00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2040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1.1.                       Строительство жилья, предоставляемого по договору найма жилого помещения, в том числе разработка проектно-сметной документации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ЖКХ и строительства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579 220,00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3 848 600,00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32 524,23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2 600,00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</w:rPr>
                    <w:t>Разработка ПСД, экспертиза на строительство индивидуальных жилых домов, кадастровые работы, технологическое присоединение. Уплата земельного налога.</w:t>
                  </w:r>
                </w:p>
              </w:tc>
            </w:tr>
            <w:tr w:rsidR="00697505" w:rsidRPr="00697505" w:rsidTr="00697505">
              <w:trPr>
                <w:trHeight w:val="1050"/>
              </w:trPr>
              <w:tc>
                <w:tcPr>
                  <w:tcW w:w="753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1.2.                                      Обеспечение комплексного развития сельских территорий в части улучшения жилищных условий граждан, проживающих на сельских территориях (в том числе софинансирование с республиканским бюджетом)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 (ФБ)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321 837,52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128 876,23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Приобретение жилья для граждан,  проживающих на сельских территориях</w:t>
                  </w:r>
                </w:p>
              </w:tc>
            </w:tr>
            <w:tr w:rsidR="00697505" w:rsidRPr="00697505" w:rsidTr="00697505">
              <w:trPr>
                <w:trHeight w:val="84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 (РХ)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3 315,32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1 341,94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84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1 006 000,00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721 000,00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1095"/>
              </w:trPr>
              <w:tc>
                <w:tcPr>
                  <w:tcW w:w="753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Мероприятие 1.3. Обеспечение комплексного развития сельских территорий в части реализации мероприятий, связанных со строительством жилого помещения (жилого дома), предоставляемого гражданам по договорам найма жилого помещения (в том числе софинансирование с республиканским бюджетом)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ЖКХ и строительства (ФБ)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1 059 710,47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Строительство </w:t>
                  </w:r>
                  <w:r w:rsidRPr="00697505">
                    <w:rPr>
                      <w:rFonts w:ascii="Times New Roman" w:eastAsia="Times New Roman" w:hAnsi="Times New Roman" w:cs="Times New Roman"/>
                    </w:rPr>
                    <w:t>индивидуального</w:t>
                  </w: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жилого дома в </w:t>
                  </w:r>
                  <w:proofErr w:type="spellStart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аал</w:t>
                  </w:r>
                  <w:proofErr w:type="spellEnd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Чарков.</w:t>
                  </w:r>
                </w:p>
              </w:tc>
            </w:tr>
            <w:tr w:rsidR="00697505" w:rsidRPr="00697505" w:rsidTr="00697505">
              <w:trPr>
                <w:trHeight w:val="108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ЖКХ и строительства (РХ)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10 721,06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123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ЖКХ и строительства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2 815 000,00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930"/>
              </w:trPr>
              <w:tc>
                <w:tcPr>
                  <w:tcW w:w="753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1.4.                                      Обеспечение комплексного развития сельских территорий (строительство (приобретение) жилья гражданами, которым предоставлены целевые социальные выплаты) (в том числе софинансирование с республиканским бюджетом)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 (ФБ)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206 204,76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133 252,99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Приобретение жилья для </w:t>
                  </w:r>
                  <w:proofErr w:type="gramStart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граждан</w:t>
                  </w:r>
                  <w:proofErr w:type="gramEnd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проживающих на сельских территориях</w:t>
                  </w:r>
                </w:p>
              </w:tc>
            </w:tr>
            <w:tr w:rsidR="00697505" w:rsidRPr="00697505" w:rsidTr="00697505">
              <w:trPr>
                <w:trHeight w:val="87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 (РХ)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2 182,21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1 356,19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93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721 000,00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721 000,00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200 000,00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200 000,00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930"/>
              </w:trPr>
              <w:tc>
                <w:tcPr>
                  <w:tcW w:w="753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Мероприятие 1.5. Обеспечение комплексного развития сельских </w:t>
                  </w: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территорий (строительство (приобретение) жилья, предоставляемого гражданам Российской Федерации, проживающим на сельских территориях, по договору найма жилого помещения) (в том числе софинансирование с республиканским бюджетом)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Управление ЖКХ и строительства (ФБ)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3 935 569,00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4 909 500,00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Строительство </w:t>
                  </w:r>
                  <w:r w:rsidRPr="00697505">
                    <w:rPr>
                      <w:rFonts w:ascii="Times New Roman" w:eastAsia="Times New Roman" w:hAnsi="Times New Roman" w:cs="Times New Roman"/>
                    </w:rPr>
                    <w:t>индивидуального</w:t>
                  </w: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жилого дома </w:t>
                  </w:r>
                  <w:proofErr w:type="gramStart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в</w:t>
                  </w:r>
                  <w:proofErr w:type="gramEnd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с. </w:t>
                  </w:r>
                  <w:proofErr w:type="spellStart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Усть-Бюр</w:t>
                  </w:r>
                  <w:proofErr w:type="spellEnd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.</w:t>
                  </w:r>
                </w:p>
              </w:tc>
            </w:tr>
            <w:tr w:rsidR="00697505" w:rsidRPr="00697505" w:rsidTr="00697505">
              <w:trPr>
                <w:trHeight w:val="930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ЖКХ и строительства (РХ)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39 797,00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49 600,00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1575"/>
              </w:trPr>
              <w:tc>
                <w:tcPr>
                  <w:tcW w:w="753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ЖКХ и строительства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1 933 818,00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50 091,92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103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Основное мероприятие 2.                                                                       Реализация проектов комплексного развития сельских территорий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7 341 826,00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10 491 957,33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6 237 042,34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bottom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1800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2.1. Формирование современного облика сельских территорий, направленных на создание и развитие инфраструктуры в сельской местности</w:t>
                  </w:r>
                </w:p>
              </w:tc>
              <w:tc>
                <w:tcPr>
                  <w:tcW w:w="581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Управление ЖКХ и строительства </w:t>
                  </w:r>
                </w:p>
              </w:tc>
              <w:tc>
                <w:tcPr>
                  <w:tcW w:w="486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7 341 826,00</w:t>
                  </w:r>
                </w:p>
              </w:tc>
              <w:tc>
                <w:tcPr>
                  <w:tcW w:w="53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7 714 545,71</w:t>
                  </w:r>
                </w:p>
              </w:tc>
              <w:tc>
                <w:tcPr>
                  <w:tcW w:w="486" w:type="pct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6 237 042,34</w:t>
                  </w:r>
                </w:p>
              </w:tc>
              <w:tc>
                <w:tcPr>
                  <w:tcW w:w="485" w:type="pct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Разработка ПСД, экспертиза на строительство водопровода </w:t>
                  </w:r>
                  <w:proofErr w:type="gramStart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в</w:t>
                  </w:r>
                  <w:proofErr w:type="gramEnd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с. Московское. Земельный налог.</w:t>
                  </w:r>
                </w:p>
              </w:tc>
            </w:tr>
            <w:tr w:rsidR="00697505" w:rsidRPr="00697505" w:rsidTr="00697505">
              <w:trPr>
                <w:trHeight w:val="235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Мероприятие 2.2. Иные межбюджетные трансферты на мероприятия по формированию современного облика сельских территорий, направленных на создание и развитие инфраструктуры в </w:t>
                  </w: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сельской местности</w:t>
                  </w:r>
                </w:p>
              </w:tc>
              <w:tc>
                <w:tcPr>
                  <w:tcW w:w="581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Управление финансов и экономики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2 777 411,62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Разработка и экспертиза ПСД на строительство СДК </w:t>
                  </w:r>
                  <w:proofErr w:type="gramStart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в</w:t>
                  </w:r>
                  <w:proofErr w:type="gramEnd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с. Московское.</w:t>
                  </w:r>
                </w:p>
              </w:tc>
            </w:tr>
            <w:tr w:rsidR="00697505" w:rsidRPr="00697505" w:rsidTr="00697505">
              <w:trPr>
                <w:trHeight w:val="139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lastRenderedPageBreak/>
                    <w:t>Основное мероприятие 3.                                                                                    Развитие рынка труда (кадровый потенциал) на сельских территориях</w:t>
                  </w:r>
                </w:p>
              </w:tc>
              <w:tc>
                <w:tcPr>
                  <w:tcW w:w="581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569 166,99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157 900,00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264 860,00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224 300,00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224 300,00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224 300,00</w:t>
                  </w:r>
                </w:p>
              </w:tc>
              <w:tc>
                <w:tcPr>
                  <w:tcW w:w="707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1080"/>
              </w:trPr>
              <w:tc>
                <w:tcPr>
                  <w:tcW w:w="753" w:type="pct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3.1.                                                       Проведение сельскохозяйственных конкурсов, мероприятий</w:t>
                  </w:r>
                </w:p>
              </w:tc>
              <w:tc>
                <w:tcPr>
                  <w:tcW w:w="581" w:type="pct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569 166,99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157 900,00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264 860,00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224 300,00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224 300,00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224 300,00</w:t>
                  </w:r>
                </w:p>
              </w:tc>
              <w:tc>
                <w:tcPr>
                  <w:tcW w:w="70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Проведение сельскохозяйственных конкурсов, мероприятий</w:t>
                  </w:r>
                </w:p>
              </w:tc>
            </w:tr>
            <w:tr w:rsidR="00697505" w:rsidRPr="00697505" w:rsidTr="00697505">
              <w:trPr>
                <w:trHeight w:val="1065"/>
              </w:trPr>
              <w:tc>
                <w:tcPr>
                  <w:tcW w:w="75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Основное мероприятие 4. Обеспечение деятельности органов местного самоуправления</w:t>
                  </w:r>
                </w:p>
              </w:tc>
              <w:tc>
                <w:tcPr>
                  <w:tcW w:w="581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color w:val="000000"/>
                    </w:rPr>
                    <w:t> 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12 577 440,00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15 441 903,00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20 333 731,03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20 092 562,35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18 278 558,59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18 278 558,59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79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4.1. Органы местного самоуправления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</w:rPr>
                    <w:t>10 220 740,00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</w:rPr>
                    <w:t>11 050 903,00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</w:rPr>
                    <w:t>11 629 579,59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</w:rPr>
                    <w:t>0,00</w:t>
                  </w:r>
                </w:p>
              </w:tc>
              <w:tc>
                <w:tcPr>
                  <w:tcW w:w="70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Обеспечение деятельности управления сельского хозяйства</w:t>
                  </w:r>
                </w:p>
              </w:tc>
            </w:tr>
            <w:tr w:rsidR="00697505" w:rsidRPr="00697505" w:rsidTr="00697505">
              <w:trPr>
                <w:trHeight w:val="79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4.2. Органы местного самоуправления</w:t>
                  </w:r>
                </w:p>
              </w:tc>
              <w:tc>
                <w:tcPr>
                  <w:tcW w:w="581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10 828 262,35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9 014 258,59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9 014 258,59</w:t>
                  </w:r>
                </w:p>
              </w:tc>
              <w:tc>
                <w:tcPr>
                  <w:tcW w:w="707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Обеспечение деятельности управления сельского хозяйства</w:t>
                  </w:r>
                </w:p>
              </w:tc>
            </w:tr>
            <w:tr w:rsidR="00697505" w:rsidRPr="00697505" w:rsidTr="00697505">
              <w:trPr>
                <w:trHeight w:val="79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Мероприятие 4.2.1. Фонд оплаты труда муниципальных </w:t>
                  </w: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служащих</w:t>
                  </w:r>
                </w:p>
              </w:tc>
              <w:tc>
                <w:tcPr>
                  <w:tcW w:w="581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7 759 219,48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6 326 946,67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6 326 946,67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163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Мероприятие 4.2.2. Фонд оплаты труда работников, замещающих должности, не являющиеся должностями муниципальной службы</w:t>
                  </w:r>
                </w:p>
              </w:tc>
              <w:tc>
                <w:tcPr>
                  <w:tcW w:w="581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1 218 652,87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919 821,92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919 821,92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79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4.2.3. Содержание органов местного самоуправления</w:t>
                  </w:r>
                </w:p>
              </w:tc>
              <w:tc>
                <w:tcPr>
                  <w:tcW w:w="581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1 850 390,00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1 767 490,00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1 767 490,00</w:t>
                  </w:r>
                </w:p>
              </w:tc>
              <w:tc>
                <w:tcPr>
                  <w:tcW w:w="707" w:type="pct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</w:p>
              </w:tc>
            </w:tr>
            <w:tr w:rsidR="00697505" w:rsidRPr="00697505" w:rsidTr="00697505">
              <w:trPr>
                <w:trHeight w:val="1080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4.3.                         Содержание объекта по утилизации биологических отходов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190 700,00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195 000,00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195 850,00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195 300,00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195 300,00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195 300,00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Содержание биотермической ямы</w:t>
                  </w:r>
                </w:p>
              </w:tc>
            </w:tr>
            <w:tr w:rsidR="00697505" w:rsidRPr="00697505" w:rsidTr="00697505">
              <w:trPr>
                <w:trHeight w:val="2520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Мероприятие 4.4.                                    Осуществление отдельных государственных полномочий по предупреждению и ликвидации болезней </w:t>
                  </w:r>
                  <w:proofErr w:type="spellStart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животных</w:t>
                  </w:r>
                  <w:proofErr w:type="gramStart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,и</w:t>
                  </w:r>
                  <w:proofErr w:type="gramEnd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х</w:t>
                  </w:r>
                  <w:proofErr w:type="spellEnd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</w:t>
                  </w:r>
                  <w:proofErr w:type="spellStart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лечению,защите</w:t>
                  </w:r>
                  <w:proofErr w:type="spellEnd"/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населения от болезней, общих для человека и животных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 (РХ)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2 166 000,00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4 196 000,00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8 413 000,00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9 069 000,00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9 069 000,00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9 069 000,00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Обеспечение деятельности биотермической ямы</w:t>
                  </w:r>
                </w:p>
              </w:tc>
            </w:tr>
            <w:tr w:rsidR="00697505" w:rsidRPr="00697505" w:rsidTr="00697505">
              <w:trPr>
                <w:trHeight w:val="475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Мероприятие 4.5.                                    Поощрение муниципальной управленческой команды района, способствовавшей достижению Республикой Хакасия в 2023 году значений (уровней) показателей для оценки эффективности деятельности высших и должностных лиц субъектов Российской Федерации и деятельности исполнительных органов субъектов Российской Федерации, источником финансового обеспечения которых является дотация (грант) из федерального бюджета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Управление сельского хозяйства (ФБ)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95 301,44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Поощрение муниципальной управленческой команды района, способствовавшей достижению Республикой Хакасия в 2023 году значений (уровней) показателей для оценки эффективности деятельности высших и должностных лиц субъектов Российской Федерации и деятельности исполнительных органов субъектов Российской Федерации</w:t>
                  </w:r>
                </w:p>
              </w:tc>
            </w:tr>
            <w:tr w:rsidR="00697505" w:rsidRPr="00697505" w:rsidTr="00697505">
              <w:trPr>
                <w:trHeight w:val="1260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Основное мероприятие 5. Реализация мер по охране окружающей среды.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 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19 599 532,33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14 495 097,36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10 104 000,00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10 104 000,00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</w:rPr>
                    <w:t>10 104 000,00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 </w:t>
                  </w:r>
                </w:p>
              </w:tc>
            </w:tr>
            <w:tr w:rsidR="00697505" w:rsidRPr="00697505" w:rsidTr="00697505">
              <w:trPr>
                <w:trHeight w:val="1245"/>
              </w:trPr>
              <w:tc>
                <w:tcPr>
                  <w:tcW w:w="75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Мероприятие 5.1.                              Природоохранные мероприятия</w:t>
                  </w:r>
                </w:p>
              </w:tc>
              <w:tc>
                <w:tcPr>
                  <w:tcW w:w="58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Управление сельского хозяйства 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19 599 532,33</w:t>
                  </w:r>
                </w:p>
              </w:tc>
              <w:tc>
                <w:tcPr>
                  <w:tcW w:w="53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14 495 097,36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10 104 000,00</w:t>
                  </w:r>
                </w:p>
              </w:tc>
              <w:tc>
                <w:tcPr>
                  <w:tcW w:w="48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10 104 000,00</w:t>
                  </w:r>
                </w:p>
              </w:tc>
              <w:tc>
                <w:tcPr>
                  <w:tcW w:w="4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10 104 000,00</w:t>
                  </w:r>
                </w:p>
              </w:tc>
              <w:tc>
                <w:tcPr>
                  <w:tcW w:w="7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697505" w:rsidRPr="00697505" w:rsidRDefault="00697505" w:rsidP="0069750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t>Ликвидация несанкционированных свалок.</w:t>
                  </w:r>
                  <w:r w:rsidRPr="00697505">
                    <w:rPr>
                      <w:rFonts w:ascii="Times New Roman" w:eastAsia="Times New Roman" w:hAnsi="Times New Roman" w:cs="Times New Roman"/>
                      <w:color w:val="000000"/>
                    </w:rPr>
                    <w:br/>
                    <w:t>Озеленение территорий</w:t>
                  </w:r>
                </w:p>
              </w:tc>
            </w:tr>
          </w:tbl>
          <w:p w:rsidR="00C64629" w:rsidRPr="00332460" w:rsidRDefault="00C64629" w:rsidP="00B605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121CE3" w:rsidRDefault="00121CE3" w:rsidP="00B60518">
      <w:pPr>
        <w:suppressAutoHyphens/>
        <w:spacing w:after="0" w:line="240" w:lineRule="auto"/>
        <w:rPr>
          <w:rFonts w:ascii="Times New Roman" w:hAnsi="Times New Roman" w:cs="Times New Roman"/>
        </w:rPr>
      </w:pP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  <w:sectPr w:rsidR="0053277C" w:rsidSect="0053277C">
          <w:pgSz w:w="16838" w:h="11906" w:orient="landscape"/>
          <w:pgMar w:top="1134" w:right="567" w:bottom="993" w:left="1077" w:header="709" w:footer="709" w:gutter="0"/>
          <w:cols w:space="708"/>
          <w:docGrid w:linePitch="360"/>
        </w:sectPr>
      </w:pP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                                                                          </w:t>
      </w:r>
    </w:p>
    <w:p w:rsidR="0053277C" w:rsidRPr="00E2737D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                         Приложение 4</w:t>
      </w:r>
      <w:r w:rsidRPr="00E2737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53277C" w:rsidRPr="00E2737D" w:rsidRDefault="0053277C" w:rsidP="0053277C">
      <w:pPr>
        <w:suppressAutoHyphens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sz w:val="26"/>
          <w:szCs w:val="26"/>
        </w:rPr>
        <w:t>к текстовой части муниципальной программы «Комплексное развитие сельских территорий Усть-Абаканского района»</w:t>
      </w: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Default="0053277C" w:rsidP="0053277C">
      <w:pPr>
        <w:autoSpaceDE w:val="0"/>
        <w:autoSpaceDN w:val="0"/>
        <w:adjustRightInd w:val="0"/>
        <w:spacing w:after="0" w:line="240" w:lineRule="auto"/>
        <w:ind w:left="10206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b/>
          <w:sz w:val="26"/>
          <w:szCs w:val="26"/>
        </w:rPr>
        <w:t xml:space="preserve">Условия предоставления иных </w:t>
      </w: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b/>
          <w:sz w:val="26"/>
          <w:szCs w:val="26"/>
        </w:rPr>
        <w:t xml:space="preserve">межбюджетных трансфертов из бюджета муниципального образования </w:t>
      </w: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b/>
          <w:sz w:val="26"/>
          <w:szCs w:val="26"/>
        </w:rPr>
        <w:t>Усть-Абаканский район Республики Хакасия бюджетам муниципальных образований поселений.</w:t>
      </w: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53277C" w:rsidRPr="00E2737D" w:rsidRDefault="0053277C" w:rsidP="0053277C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E2737D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Порядок предоставления бюджетам поселений Усть-Абаканского района Республики Хакасия (далее – поселения) иных межбюджетных трансфертов на мероприятия по формированию современного облика сельских территорий, направленных на создание и развитие инфраструктуры в сельской местности (далее – иной межбюджетный трансферт) из бюджета муниципального образования Усть-Абаканский район Республики Хакасия предусмотрен Порядком предоставления из бюджета муниципального образования Усть-Абаканский район Республики Хакасия иных межбюджетных трансфертов бюджетам поселений Усть-Абаканского района Республики Хакасия, утвержденным решением Совета депутатов Усть-Абаканского района Республики Хакасия от 21.04.2023 №</w:t>
      </w:r>
      <w:r w:rsidR="007B452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Pr="00E2737D">
        <w:rPr>
          <w:rFonts w:ascii="Times New Roman" w:eastAsia="Calibri" w:hAnsi="Times New Roman" w:cs="Times New Roman"/>
          <w:sz w:val="26"/>
          <w:szCs w:val="26"/>
          <w:lang w:eastAsia="en-US"/>
        </w:rPr>
        <w:t>27.</w:t>
      </w: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E2737D">
        <w:rPr>
          <w:rFonts w:ascii="Times New Roman" w:eastAsia="Calibri" w:hAnsi="Times New Roman" w:cs="Times New Roman"/>
          <w:sz w:val="26"/>
          <w:szCs w:val="26"/>
          <w:lang w:eastAsia="en-US"/>
        </w:rPr>
        <w:t>Дополнительными условиями для получения поселениями иных межбюджетных трансфертов является наличие заключенного соглашения  о предоставлении иных межбюджетных трансфертов.</w:t>
      </w: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53277C" w:rsidRPr="00FD6856" w:rsidRDefault="0053277C" w:rsidP="0053277C">
      <w:pPr>
        <w:rPr>
          <w:rFonts w:ascii="Times New Roman" w:hAnsi="Times New Roman" w:cs="Times New Roman"/>
          <w:sz w:val="26"/>
          <w:szCs w:val="26"/>
        </w:rPr>
      </w:pPr>
    </w:p>
    <w:p w:rsidR="0053277C" w:rsidRPr="00C35F2B" w:rsidRDefault="0053277C" w:rsidP="00B60518">
      <w:pPr>
        <w:suppressAutoHyphens/>
        <w:spacing w:after="0" w:line="240" w:lineRule="auto"/>
        <w:rPr>
          <w:rFonts w:ascii="Times New Roman" w:hAnsi="Times New Roman" w:cs="Times New Roman"/>
        </w:rPr>
      </w:pPr>
    </w:p>
    <w:sectPr w:rsidR="0053277C" w:rsidRPr="00C35F2B" w:rsidSect="0053277C">
      <w:pgSz w:w="11906" w:h="16838"/>
      <w:pgMar w:top="567" w:right="992" w:bottom="107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35F2B"/>
    <w:rsid w:val="00001D89"/>
    <w:rsid w:val="00001EFB"/>
    <w:rsid w:val="00004BB6"/>
    <w:rsid w:val="0002275D"/>
    <w:rsid w:val="000263F3"/>
    <w:rsid w:val="00027C34"/>
    <w:rsid w:val="00050777"/>
    <w:rsid w:val="00060419"/>
    <w:rsid w:val="00076925"/>
    <w:rsid w:val="0009202E"/>
    <w:rsid w:val="000A41DC"/>
    <w:rsid w:val="000A55ED"/>
    <w:rsid w:val="000B1E61"/>
    <w:rsid w:val="000C4C25"/>
    <w:rsid w:val="000C5433"/>
    <w:rsid w:val="000D0165"/>
    <w:rsid w:val="000F0381"/>
    <w:rsid w:val="000F4761"/>
    <w:rsid w:val="00113C10"/>
    <w:rsid w:val="00115B73"/>
    <w:rsid w:val="0012131A"/>
    <w:rsid w:val="00121CE3"/>
    <w:rsid w:val="00135A4C"/>
    <w:rsid w:val="001574CC"/>
    <w:rsid w:val="00166C0E"/>
    <w:rsid w:val="001732BB"/>
    <w:rsid w:val="001755D9"/>
    <w:rsid w:val="00184CD0"/>
    <w:rsid w:val="001A0875"/>
    <w:rsid w:val="001A125E"/>
    <w:rsid w:val="001A1C05"/>
    <w:rsid w:val="001B679D"/>
    <w:rsid w:val="001B68DA"/>
    <w:rsid w:val="001C0DAA"/>
    <w:rsid w:val="001D0C04"/>
    <w:rsid w:val="001F62CD"/>
    <w:rsid w:val="002039E2"/>
    <w:rsid w:val="00215D6E"/>
    <w:rsid w:val="00226E51"/>
    <w:rsid w:val="00234AD3"/>
    <w:rsid w:val="002510B7"/>
    <w:rsid w:val="002513E7"/>
    <w:rsid w:val="0026688B"/>
    <w:rsid w:val="00276116"/>
    <w:rsid w:val="00290745"/>
    <w:rsid w:val="002953AA"/>
    <w:rsid w:val="00297589"/>
    <w:rsid w:val="002C2000"/>
    <w:rsid w:val="002D6A50"/>
    <w:rsid w:val="002F38F4"/>
    <w:rsid w:val="00332460"/>
    <w:rsid w:val="00374502"/>
    <w:rsid w:val="0039204A"/>
    <w:rsid w:val="003A24EC"/>
    <w:rsid w:val="003C4A7E"/>
    <w:rsid w:val="003C7112"/>
    <w:rsid w:val="003C72A6"/>
    <w:rsid w:val="003D2A38"/>
    <w:rsid w:val="003D372E"/>
    <w:rsid w:val="003E6D67"/>
    <w:rsid w:val="003E7119"/>
    <w:rsid w:val="003F1B59"/>
    <w:rsid w:val="003F230D"/>
    <w:rsid w:val="00415F5F"/>
    <w:rsid w:val="004358DF"/>
    <w:rsid w:val="00437CDF"/>
    <w:rsid w:val="00440383"/>
    <w:rsid w:val="0044085C"/>
    <w:rsid w:val="004465C0"/>
    <w:rsid w:val="00450690"/>
    <w:rsid w:val="00455FB1"/>
    <w:rsid w:val="00461910"/>
    <w:rsid w:val="00465920"/>
    <w:rsid w:val="004729FC"/>
    <w:rsid w:val="00474285"/>
    <w:rsid w:val="004936C3"/>
    <w:rsid w:val="00493D62"/>
    <w:rsid w:val="004943F6"/>
    <w:rsid w:val="0049640A"/>
    <w:rsid w:val="004A0879"/>
    <w:rsid w:val="004A2CA6"/>
    <w:rsid w:val="004C0FE4"/>
    <w:rsid w:val="004C220C"/>
    <w:rsid w:val="004C5B3E"/>
    <w:rsid w:val="004C66D0"/>
    <w:rsid w:val="004D1472"/>
    <w:rsid w:val="004E179B"/>
    <w:rsid w:val="004E4011"/>
    <w:rsid w:val="004F1097"/>
    <w:rsid w:val="005048C8"/>
    <w:rsid w:val="005213A8"/>
    <w:rsid w:val="0052160A"/>
    <w:rsid w:val="005220BC"/>
    <w:rsid w:val="005244BA"/>
    <w:rsid w:val="00525AC8"/>
    <w:rsid w:val="0053277C"/>
    <w:rsid w:val="00532986"/>
    <w:rsid w:val="0054143A"/>
    <w:rsid w:val="0054461D"/>
    <w:rsid w:val="00561C31"/>
    <w:rsid w:val="0056487F"/>
    <w:rsid w:val="005750E2"/>
    <w:rsid w:val="00584342"/>
    <w:rsid w:val="005900CD"/>
    <w:rsid w:val="005A001A"/>
    <w:rsid w:val="005A078C"/>
    <w:rsid w:val="005A7015"/>
    <w:rsid w:val="005D3B54"/>
    <w:rsid w:val="005D6586"/>
    <w:rsid w:val="005E09C1"/>
    <w:rsid w:val="005E2A8B"/>
    <w:rsid w:val="005F7E6F"/>
    <w:rsid w:val="00637E2B"/>
    <w:rsid w:val="00645C86"/>
    <w:rsid w:val="006472E3"/>
    <w:rsid w:val="00674F34"/>
    <w:rsid w:val="00686174"/>
    <w:rsid w:val="00687327"/>
    <w:rsid w:val="00691674"/>
    <w:rsid w:val="00692E21"/>
    <w:rsid w:val="00697505"/>
    <w:rsid w:val="00697CCC"/>
    <w:rsid w:val="006B5F61"/>
    <w:rsid w:val="006C78C8"/>
    <w:rsid w:val="006D1F7C"/>
    <w:rsid w:val="006D21B6"/>
    <w:rsid w:val="006D2704"/>
    <w:rsid w:val="006D28E5"/>
    <w:rsid w:val="006E0143"/>
    <w:rsid w:val="006F5363"/>
    <w:rsid w:val="0070070B"/>
    <w:rsid w:val="00703713"/>
    <w:rsid w:val="00716D92"/>
    <w:rsid w:val="00721B71"/>
    <w:rsid w:val="00725A52"/>
    <w:rsid w:val="00730111"/>
    <w:rsid w:val="00757CEB"/>
    <w:rsid w:val="00790601"/>
    <w:rsid w:val="00791141"/>
    <w:rsid w:val="00795864"/>
    <w:rsid w:val="00795E5C"/>
    <w:rsid w:val="007B4528"/>
    <w:rsid w:val="007B5014"/>
    <w:rsid w:val="007B55DD"/>
    <w:rsid w:val="007B76FC"/>
    <w:rsid w:val="007C1B22"/>
    <w:rsid w:val="007C6AC8"/>
    <w:rsid w:val="007D1076"/>
    <w:rsid w:val="007E284F"/>
    <w:rsid w:val="007E3F70"/>
    <w:rsid w:val="007F1D08"/>
    <w:rsid w:val="00831CCF"/>
    <w:rsid w:val="00853DDD"/>
    <w:rsid w:val="00860718"/>
    <w:rsid w:val="008625AC"/>
    <w:rsid w:val="00887626"/>
    <w:rsid w:val="008A2417"/>
    <w:rsid w:val="008B213F"/>
    <w:rsid w:val="008B6D09"/>
    <w:rsid w:val="008C7751"/>
    <w:rsid w:val="008C7E6D"/>
    <w:rsid w:val="008E413B"/>
    <w:rsid w:val="008F784A"/>
    <w:rsid w:val="00905C04"/>
    <w:rsid w:val="00914243"/>
    <w:rsid w:val="009203F5"/>
    <w:rsid w:val="009237E5"/>
    <w:rsid w:val="00925DD8"/>
    <w:rsid w:val="00932234"/>
    <w:rsid w:val="0096273B"/>
    <w:rsid w:val="009654FF"/>
    <w:rsid w:val="009657A0"/>
    <w:rsid w:val="009758BA"/>
    <w:rsid w:val="00981E6C"/>
    <w:rsid w:val="0099435A"/>
    <w:rsid w:val="009A255E"/>
    <w:rsid w:val="009A270F"/>
    <w:rsid w:val="009B042B"/>
    <w:rsid w:val="009B0F6B"/>
    <w:rsid w:val="009B1E28"/>
    <w:rsid w:val="009C1137"/>
    <w:rsid w:val="009D15F6"/>
    <w:rsid w:val="009D23CF"/>
    <w:rsid w:val="009F12C4"/>
    <w:rsid w:val="009F4BF5"/>
    <w:rsid w:val="009F6734"/>
    <w:rsid w:val="00A01521"/>
    <w:rsid w:val="00A068A0"/>
    <w:rsid w:val="00A06F0B"/>
    <w:rsid w:val="00A34EFD"/>
    <w:rsid w:val="00A35758"/>
    <w:rsid w:val="00A37A95"/>
    <w:rsid w:val="00A44035"/>
    <w:rsid w:val="00A44948"/>
    <w:rsid w:val="00A50951"/>
    <w:rsid w:val="00A52D60"/>
    <w:rsid w:val="00A57CCA"/>
    <w:rsid w:val="00A676A5"/>
    <w:rsid w:val="00A70AE5"/>
    <w:rsid w:val="00A73620"/>
    <w:rsid w:val="00A8328E"/>
    <w:rsid w:val="00A93E42"/>
    <w:rsid w:val="00AA1BB4"/>
    <w:rsid w:val="00AA2B75"/>
    <w:rsid w:val="00AA4771"/>
    <w:rsid w:val="00AD4822"/>
    <w:rsid w:val="00AD53B6"/>
    <w:rsid w:val="00AE1927"/>
    <w:rsid w:val="00AE52B8"/>
    <w:rsid w:val="00AE6C68"/>
    <w:rsid w:val="00B04D4A"/>
    <w:rsid w:val="00B20393"/>
    <w:rsid w:val="00B20E9A"/>
    <w:rsid w:val="00B24C9E"/>
    <w:rsid w:val="00B264D3"/>
    <w:rsid w:val="00B33C4F"/>
    <w:rsid w:val="00B34042"/>
    <w:rsid w:val="00B44C66"/>
    <w:rsid w:val="00B454DD"/>
    <w:rsid w:val="00B47300"/>
    <w:rsid w:val="00B5726B"/>
    <w:rsid w:val="00B60518"/>
    <w:rsid w:val="00B61814"/>
    <w:rsid w:val="00B6184C"/>
    <w:rsid w:val="00B664A7"/>
    <w:rsid w:val="00B744D2"/>
    <w:rsid w:val="00BA21AB"/>
    <w:rsid w:val="00BA4926"/>
    <w:rsid w:val="00BC2F3E"/>
    <w:rsid w:val="00BC742D"/>
    <w:rsid w:val="00BF2C3C"/>
    <w:rsid w:val="00C12FC7"/>
    <w:rsid w:val="00C24BE7"/>
    <w:rsid w:val="00C35F2B"/>
    <w:rsid w:val="00C50E75"/>
    <w:rsid w:val="00C5538C"/>
    <w:rsid w:val="00C64629"/>
    <w:rsid w:val="00C7443F"/>
    <w:rsid w:val="00C74E0E"/>
    <w:rsid w:val="00C75848"/>
    <w:rsid w:val="00C80014"/>
    <w:rsid w:val="00C863B3"/>
    <w:rsid w:val="00C92BB9"/>
    <w:rsid w:val="00C9532D"/>
    <w:rsid w:val="00CA4E33"/>
    <w:rsid w:val="00CB55F1"/>
    <w:rsid w:val="00CF2D60"/>
    <w:rsid w:val="00D042D7"/>
    <w:rsid w:val="00D2014A"/>
    <w:rsid w:val="00D51849"/>
    <w:rsid w:val="00D61F89"/>
    <w:rsid w:val="00D65AB8"/>
    <w:rsid w:val="00D8080F"/>
    <w:rsid w:val="00D938D7"/>
    <w:rsid w:val="00D97AAA"/>
    <w:rsid w:val="00DA1146"/>
    <w:rsid w:val="00DA376A"/>
    <w:rsid w:val="00DC6558"/>
    <w:rsid w:val="00E03EC5"/>
    <w:rsid w:val="00E21F1C"/>
    <w:rsid w:val="00E23AA2"/>
    <w:rsid w:val="00E319BD"/>
    <w:rsid w:val="00E324F8"/>
    <w:rsid w:val="00E351F9"/>
    <w:rsid w:val="00E45F48"/>
    <w:rsid w:val="00E52A57"/>
    <w:rsid w:val="00E54562"/>
    <w:rsid w:val="00E54FEF"/>
    <w:rsid w:val="00E607CF"/>
    <w:rsid w:val="00E6663F"/>
    <w:rsid w:val="00E71A87"/>
    <w:rsid w:val="00E86D54"/>
    <w:rsid w:val="00E9577C"/>
    <w:rsid w:val="00EB03F1"/>
    <w:rsid w:val="00EB140F"/>
    <w:rsid w:val="00EC7F27"/>
    <w:rsid w:val="00ED1151"/>
    <w:rsid w:val="00F0044D"/>
    <w:rsid w:val="00F07544"/>
    <w:rsid w:val="00F153F2"/>
    <w:rsid w:val="00F262E4"/>
    <w:rsid w:val="00F36D8F"/>
    <w:rsid w:val="00F40B32"/>
    <w:rsid w:val="00F44C87"/>
    <w:rsid w:val="00F44E9A"/>
    <w:rsid w:val="00F472BE"/>
    <w:rsid w:val="00F47BE2"/>
    <w:rsid w:val="00F514F8"/>
    <w:rsid w:val="00F629A0"/>
    <w:rsid w:val="00F63E14"/>
    <w:rsid w:val="00F65FF0"/>
    <w:rsid w:val="00F678D6"/>
    <w:rsid w:val="00F75247"/>
    <w:rsid w:val="00F76FD9"/>
    <w:rsid w:val="00F82F4E"/>
    <w:rsid w:val="00F918EF"/>
    <w:rsid w:val="00F93AC4"/>
    <w:rsid w:val="00FA0052"/>
    <w:rsid w:val="00FC630A"/>
    <w:rsid w:val="00FD1FF2"/>
    <w:rsid w:val="00FD38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0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5F2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35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5F2B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C35F2B"/>
    <w:pPr>
      <w:suppressAutoHyphens/>
      <w:spacing w:after="119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7">
    <w:name w:val="Основной текст Знак"/>
    <w:basedOn w:val="a0"/>
    <w:link w:val="a6"/>
    <w:rsid w:val="00C35F2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Title">
    <w:name w:val="ConsPlusTitle"/>
    <w:rsid w:val="008B21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8">
    <w:name w:val="Приказ МПТ_документ"/>
    <w:basedOn w:val="a"/>
    <w:rsid w:val="00887626"/>
    <w:pPr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6"/>
      <w:szCs w:val="26"/>
    </w:rPr>
  </w:style>
  <w:style w:type="table" w:customStyle="1" w:styleId="1">
    <w:name w:val="Сетка таблицы1"/>
    <w:basedOn w:val="a1"/>
    <w:next w:val="a3"/>
    <w:uiPriority w:val="59"/>
    <w:rsid w:val="0079060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E71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NoSpacingChar">
    <w:name w:val="No Spacing Char"/>
    <w:link w:val="10"/>
    <w:locked/>
    <w:rsid w:val="004C0FE4"/>
    <w:rPr>
      <w:rFonts w:ascii="Calibri" w:hAnsi="Calibri"/>
      <w:lang w:eastAsia="en-US"/>
    </w:rPr>
  </w:style>
  <w:style w:type="paragraph" w:customStyle="1" w:styleId="10">
    <w:name w:val="Без интервала1"/>
    <w:link w:val="NoSpacingChar"/>
    <w:rsid w:val="004C0FE4"/>
    <w:pPr>
      <w:spacing w:after="0" w:line="240" w:lineRule="auto"/>
    </w:pPr>
    <w:rPr>
      <w:rFonts w:ascii="Calibri" w:hAnsi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3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9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2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5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3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ust-abakan.ru/upload/iblock/c82/Strategiya.zi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3C7BDA-654E-4896-885A-0AAB3C1AB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19</Pages>
  <Words>3957</Words>
  <Characters>22555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Пинясова О.А</dc:creator>
  <cp:lastModifiedBy>1</cp:lastModifiedBy>
  <cp:revision>222</cp:revision>
  <cp:lastPrinted>2022-03-25T04:45:00Z</cp:lastPrinted>
  <dcterms:created xsi:type="dcterms:W3CDTF">2022-03-23T01:56:00Z</dcterms:created>
  <dcterms:modified xsi:type="dcterms:W3CDTF">2025-03-31T07:26:00Z</dcterms:modified>
</cp:coreProperties>
</file>